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B5C0E5" w14:textId="3214B3C7" w:rsidR="005B50B0" w:rsidRDefault="005B50B0" w:rsidP="00DB201D">
      <w:pPr>
        <w:pStyle w:val="zzCover"/>
        <w:rPr>
          <w:noProof/>
          <w:color w:val="auto"/>
        </w:rPr>
      </w:pPr>
      <w:r>
        <w:rPr>
          <w:rStyle w:val="wacimagecontainer"/>
          <w:rFonts w:ascii="Segoe UI" w:hAnsi="Segoe UI" w:cs="Segoe UI"/>
          <w:noProof/>
          <w:color w:val="00273C"/>
          <w:sz w:val="18"/>
          <w:szCs w:val="18"/>
          <w:shd w:val="clear" w:color="auto" w:fill="C6C6C6"/>
        </w:rPr>
        <w:drawing>
          <wp:anchor distT="0" distB="0" distL="114300" distR="114300" simplePos="0" relativeHeight="251659264" behindDoc="0" locked="0" layoutInCell="1" allowOverlap="1" wp14:anchorId="688988CC" wp14:editId="1524CB5A">
            <wp:simplePos x="0" y="0"/>
            <wp:positionH relativeFrom="column">
              <wp:posOffset>-620091</wp:posOffset>
            </wp:positionH>
            <wp:positionV relativeFrom="paragraph">
              <wp:posOffset>-1083945</wp:posOffset>
            </wp:positionV>
            <wp:extent cx="7559844" cy="10678602"/>
            <wp:effectExtent l="0" t="0" r="0" b="2540"/>
            <wp:wrapNone/>
            <wp:docPr id="348123130"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00358" cy="1073582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40BA8A" w14:textId="77777777" w:rsidR="005B50B0" w:rsidRDefault="005B50B0" w:rsidP="00DB201D">
      <w:pPr>
        <w:pStyle w:val="zzCover"/>
        <w:rPr>
          <w:noProof/>
          <w:color w:val="auto"/>
        </w:rPr>
      </w:pPr>
    </w:p>
    <w:p w14:paraId="263FEC95" w14:textId="77777777" w:rsidR="005B50B0" w:rsidRDefault="005B50B0" w:rsidP="00DB201D">
      <w:pPr>
        <w:pStyle w:val="zzCover"/>
        <w:rPr>
          <w:noProof/>
          <w:color w:val="auto"/>
        </w:rPr>
      </w:pPr>
    </w:p>
    <w:p w14:paraId="7B0E380A" w14:textId="77777777" w:rsidR="005B50B0" w:rsidRDefault="005B50B0" w:rsidP="00DB201D">
      <w:pPr>
        <w:pStyle w:val="zzCover"/>
        <w:rPr>
          <w:noProof/>
          <w:color w:val="auto"/>
        </w:rPr>
      </w:pPr>
    </w:p>
    <w:p w14:paraId="7DAA2904" w14:textId="77777777" w:rsidR="005B50B0" w:rsidRDefault="005B50B0" w:rsidP="00DB201D">
      <w:pPr>
        <w:pStyle w:val="zzCover"/>
        <w:rPr>
          <w:noProof/>
          <w:color w:val="auto"/>
        </w:rPr>
      </w:pPr>
    </w:p>
    <w:p w14:paraId="579FEE46" w14:textId="77777777" w:rsidR="005B50B0" w:rsidRDefault="005B50B0" w:rsidP="00DB201D">
      <w:pPr>
        <w:pStyle w:val="zzCover"/>
        <w:rPr>
          <w:noProof/>
          <w:color w:val="auto"/>
        </w:rPr>
      </w:pPr>
    </w:p>
    <w:p w14:paraId="5D83E20D" w14:textId="77777777" w:rsidR="005B50B0" w:rsidRDefault="005B50B0" w:rsidP="00DB201D">
      <w:pPr>
        <w:pStyle w:val="zzCover"/>
        <w:rPr>
          <w:noProof/>
          <w:color w:val="auto"/>
        </w:rPr>
      </w:pPr>
    </w:p>
    <w:p w14:paraId="0E0AE7A1" w14:textId="77777777" w:rsidR="005B50B0" w:rsidRDefault="005B50B0" w:rsidP="00DB201D">
      <w:pPr>
        <w:pStyle w:val="zzCover"/>
        <w:rPr>
          <w:noProof/>
          <w:color w:val="auto"/>
        </w:rPr>
      </w:pPr>
    </w:p>
    <w:p w14:paraId="5BD0B1F6" w14:textId="77777777" w:rsidR="005B50B0" w:rsidRDefault="005B50B0" w:rsidP="00DB201D">
      <w:pPr>
        <w:pStyle w:val="zzCover"/>
        <w:rPr>
          <w:noProof/>
          <w:color w:val="auto"/>
        </w:rPr>
      </w:pPr>
    </w:p>
    <w:p w14:paraId="16ADCD3B" w14:textId="77777777" w:rsidR="005B50B0" w:rsidRDefault="005B50B0" w:rsidP="00DB201D">
      <w:pPr>
        <w:pStyle w:val="zzCover"/>
        <w:rPr>
          <w:noProof/>
          <w:color w:val="auto"/>
        </w:rPr>
      </w:pPr>
    </w:p>
    <w:p w14:paraId="35EC17B7" w14:textId="77777777" w:rsidR="005B50B0" w:rsidRDefault="005B50B0" w:rsidP="00DB201D">
      <w:pPr>
        <w:pStyle w:val="zzCover"/>
        <w:rPr>
          <w:noProof/>
          <w:color w:val="auto"/>
        </w:rPr>
      </w:pPr>
    </w:p>
    <w:p w14:paraId="3D66B042" w14:textId="77777777" w:rsidR="005B50B0" w:rsidRDefault="005B50B0" w:rsidP="00DB201D">
      <w:pPr>
        <w:pStyle w:val="zzCover"/>
        <w:rPr>
          <w:noProof/>
          <w:color w:val="auto"/>
        </w:rPr>
      </w:pPr>
    </w:p>
    <w:p w14:paraId="26A2CCE5" w14:textId="77777777" w:rsidR="005B50B0" w:rsidRDefault="005B50B0" w:rsidP="00DB201D">
      <w:pPr>
        <w:pStyle w:val="zzCover"/>
        <w:rPr>
          <w:noProof/>
          <w:color w:val="auto"/>
        </w:rPr>
      </w:pPr>
    </w:p>
    <w:p w14:paraId="33436F22" w14:textId="77777777" w:rsidR="005B50B0" w:rsidRDefault="005B50B0" w:rsidP="00DB201D">
      <w:pPr>
        <w:pStyle w:val="zzCover"/>
        <w:rPr>
          <w:noProof/>
          <w:color w:val="auto"/>
        </w:rPr>
      </w:pPr>
    </w:p>
    <w:p w14:paraId="758F6D47" w14:textId="77777777" w:rsidR="005B50B0" w:rsidRDefault="005B50B0" w:rsidP="00DB201D">
      <w:pPr>
        <w:pStyle w:val="zzCover"/>
        <w:rPr>
          <w:noProof/>
          <w:color w:val="auto"/>
        </w:rPr>
      </w:pPr>
    </w:p>
    <w:p w14:paraId="793ED250" w14:textId="77777777" w:rsidR="005B50B0" w:rsidRDefault="005B50B0" w:rsidP="00DB201D">
      <w:pPr>
        <w:pStyle w:val="zzCover"/>
        <w:rPr>
          <w:noProof/>
          <w:color w:val="auto"/>
        </w:rPr>
      </w:pPr>
    </w:p>
    <w:p w14:paraId="66EE11B7" w14:textId="77777777" w:rsidR="005B50B0" w:rsidRDefault="005B50B0" w:rsidP="00DB201D">
      <w:pPr>
        <w:pStyle w:val="zzCover"/>
        <w:rPr>
          <w:noProof/>
          <w:color w:val="auto"/>
        </w:rPr>
      </w:pPr>
    </w:p>
    <w:p w14:paraId="369996D3" w14:textId="77777777" w:rsidR="005B50B0" w:rsidRDefault="005B50B0" w:rsidP="00DB201D">
      <w:pPr>
        <w:pStyle w:val="zzCover"/>
        <w:rPr>
          <w:noProof/>
          <w:color w:val="auto"/>
        </w:rPr>
      </w:pPr>
    </w:p>
    <w:p w14:paraId="3C83BE74" w14:textId="77777777" w:rsidR="005B50B0" w:rsidRDefault="005B50B0" w:rsidP="00DB201D">
      <w:pPr>
        <w:pStyle w:val="zzCover"/>
        <w:rPr>
          <w:noProof/>
          <w:color w:val="auto"/>
        </w:rPr>
      </w:pPr>
    </w:p>
    <w:p w14:paraId="7708757F" w14:textId="77777777" w:rsidR="005B50B0" w:rsidRDefault="005B50B0" w:rsidP="00DB201D">
      <w:pPr>
        <w:pStyle w:val="zzCover"/>
        <w:rPr>
          <w:noProof/>
          <w:color w:val="auto"/>
        </w:rPr>
      </w:pPr>
    </w:p>
    <w:p w14:paraId="3384BC4A" w14:textId="77777777" w:rsidR="005B50B0" w:rsidRDefault="005B50B0" w:rsidP="00DB201D">
      <w:pPr>
        <w:pStyle w:val="zzCover"/>
        <w:rPr>
          <w:noProof/>
          <w:color w:val="auto"/>
        </w:rPr>
      </w:pPr>
    </w:p>
    <w:p w14:paraId="32E3A065" w14:textId="77777777" w:rsidR="005B50B0" w:rsidRDefault="005B50B0" w:rsidP="00DB201D">
      <w:pPr>
        <w:pStyle w:val="zzCover"/>
        <w:rPr>
          <w:noProof/>
          <w:color w:val="auto"/>
        </w:rPr>
      </w:pPr>
    </w:p>
    <w:p w14:paraId="7A81621F" w14:textId="77777777" w:rsidR="005B50B0" w:rsidRDefault="005B50B0" w:rsidP="00DB201D">
      <w:pPr>
        <w:pStyle w:val="zzCover"/>
        <w:rPr>
          <w:noProof/>
          <w:color w:val="auto"/>
        </w:rPr>
      </w:pPr>
    </w:p>
    <w:p w14:paraId="6288234E" w14:textId="77777777" w:rsidR="005B50B0" w:rsidRDefault="005B50B0" w:rsidP="00DB201D">
      <w:pPr>
        <w:pStyle w:val="zzCover"/>
        <w:rPr>
          <w:noProof/>
          <w:color w:val="auto"/>
        </w:rPr>
      </w:pPr>
    </w:p>
    <w:p w14:paraId="16226B45" w14:textId="77777777" w:rsidR="005B50B0" w:rsidRDefault="005B50B0" w:rsidP="00DB201D">
      <w:pPr>
        <w:pStyle w:val="zzCover"/>
        <w:rPr>
          <w:noProof/>
          <w:color w:val="auto"/>
        </w:rPr>
      </w:pPr>
    </w:p>
    <w:p w14:paraId="7CB96E66" w14:textId="77777777" w:rsidR="005B50B0" w:rsidRDefault="005B50B0" w:rsidP="00DB201D">
      <w:pPr>
        <w:pStyle w:val="zzCover"/>
        <w:rPr>
          <w:noProof/>
          <w:color w:val="auto"/>
        </w:rPr>
      </w:pPr>
    </w:p>
    <w:p w14:paraId="123E6B2B" w14:textId="4179E7AB" w:rsidR="00DB201D" w:rsidRPr="00E54E8A" w:rsidRDefault="00AA1961" w:rsidP="00DB201D">
      <w:pPr>
        <w:pStyle w:val="zzCover"/>
        <w:rPr>
          <w:noProof/>
          <w:color w:val="0000FF"/>
          <w:sz w:val="54"/>
        </w:rPr>
      </w:pPr>
      <w:r>
        <w:rPr>
          <w:noProof/>
          <w:color w:val="auto"/>
        </w:rPr>
        <w:lastRenderedPageBreak/>
        <w:t>[</w:t>
      </w:r>
      <w:r w:rsidR="00DB201D" w:rsidRPr="00E54E8A">
        <w:rPr>
          <w:noProof/>
          <w:color w:val="auto"/>
        </w:rPr>
        <w:t>CEN/TC</w:t>
      </w:r>
      <w:r>
        <w:rPr>
          <w:noProof/>
          <w:color w:val="auto"/>
        </w:rPr>
        <w:t>]</w:t>
      </w:r>
      <w:r w:rsidR="00DB201D" w:rsidRPr="00E54E8A">
        <w:rPr>
          <w:noProof/>
          <w:color w:val="auto"/>
        </w:rPr>
        <w:t> </w:t>
      </w:r>
      <w:r w:rsidR="00DB201D" w:rsidRPr="00E54E8A">
        <w:rPr>
          <w:noProof/>
          <w:color w:val="C0504D" w:themeColor="accent2"/>
        </w:rPr>
        <w:t>XXX</w:t>
      </w:r>
    </w:p>
    <w:p w14:paraId="7FA211E1" w14:textId="20540943" w:rsidR="00DB201D" w:rsidRPr="00E54E8A" w:rsidRDefault="00FA02E3" w:rsidP="00DB201D">
      <w:pPr>
        <w:pStyle w:val="zzCover"/>
        <w:rPr>
          <w:b w:val="0"/>
          <w:noProof/>
          <w:color w:val="0000FF"/>
          <w:sz w:val="22"/>
        </w:rPr>
      </w:pPr>
      <w:r w:rsidRPr="00E54E8A">
        <w:rPr>
          <w:b w:val="0"/>
          <w:noProof/>
          <w:color w:val="auto"/>
          <w:sz w:val="22"/>
        </w:rPr>
        <w:t>Date: </w:t>
      </w:r>
      <w:r w:rsidR="00DB201D" w:rsidRPr="00E54E8A">
        <w:rPr>
          <w:b w:val="0"/>
          <w:noProof/>
          <w:color w:val="auto"/>
          <w:sz w:val="22"/>
        </w:rPr>
        <w:t>20</w:t>
      </w:r>
      <w:r w:rsidR="00CE0F0E" w:rsidRPr="00E54E8A">
        <w:rPr>
          <w:b w:val="0"/>
          <w:noProof/>
          <w:color w:val="C0504D" w:themeColor="accent2"/>
          <w:sz w:val="22"/>
        </w:rPr>
        <w:t>YY</w:t>
      </w:r>
      <w:r w:rsidR="00DB201D" w:rsidRPr="00E54E8A">
        <w:rPr>
          <w:b w:val="0"/>
          <w:noProof/>
          <w:color w:val="auto"/>
          <w:sz w:val="22"/>
        </w:rPr>
        <w:t>-</w:t>
      </w:r>
      <w:r w:rsidR="00DB201D" w:rsidRPr="00E54E8A">
        <w:rPr>
          <w:b w:val="0"/>
          <w:noProof/>
          <w:color w:val="C0504D" w:themeColor="accent2"/>
          <w:sz w:val="22"/>
        </w:rPr>
        <w:t>XX</w:t>
      </w:r>
    </w:p>
    <w:p w14:paraId="0794ECF6" w14:textId="6F7C9124" w:rsidR="00DB201D" w:rsidRPr="00E54E8A" w:rsidRDefault="00AA1961" w:rsidP="00457093">
      <w:pPr>
        <w:pStyle w:val="zzCover"/>
        <w:rPr>
          <w:color w:val="0000FF"/>
        </w:rPr>
      </w:pPr>
      <w:r>
        <w:t>[</w:t>
      </w:r>
      <w:r w:rsidR="00DB201D" w:rsidRPr="00E54E8A">
        <w:t>prEN</w:t>
      </w:r>
      <w:r>
        <w:t>]</w:t>
      </w:r>
      <w:r w:rsidR="00DB201D" w:rsidRPr="00E54E8A">
        <w:t xml:space="preserve"> </w:t>
      </w:r>
      <w:r w:rsidR="00DB201D" w:rsidRPr="00E54E8A">
        <w:rPr>
          <w:color w:val="C0504D" w:themeColor="accent2"/>
        </w:rPr>
        <w:t>XXXXX:</w:t>
      </w:r>
      <w:r w:rsidR="00874FA1" w:rsidRPr="00E54E8A">
        <w:rPr>
          <w:color w:val="C0504D" w:themeColor="accent2"/>
        </w:rPr>
        <w:t>20</w:t>
      </w:r>
      <w:r w:rsidR="00CE0F0E" w:rsidRPr="00E54E8A">
        <w:rPr>
          <w:color w:val="C0504D" w:themeColor="accent2"/>
        </w:rPr>
        <w:t>YY</w:t>
      </w:r>
    </w:p>
    <w:p w14:paraId="77535588" w14:textId="77777777" w:rsidR="00DB201D" w:rsidRPr="00E54E8A" w:rsidRDefault="00DB201D" w:rsidP="00DB201D">
      <w:pPr>
        <w:pStyle w:val="zzCover"/>
        <w:spacing w:after="2000"/>
        <w:rPr>
          <w:b w:val="0"/>
          <w:noProof/>
          <w:color w:val="0000FF"/>
        </w:rPr>
      </w:pPr>
      <w:r w:rsidRPr="00E54E8A">
        <w:rPr>
          <w:b w:val="0"/>
          <w:noProof/>
          <w:color w:val="auto"/>
          <w:sz w:val="22"/>
        </w:rPr>
        <w:t>Secretariat: </w:t>
      </w:r>
      <w:r w:rsidRPr="00E54E8A">
        <w:rPr>
          <w:b w:val="0"/>
          <w:noProof/>
          <w:color w:val="C0504D" w:themeColor="accent2"/>
          <w:sz w:val="22"/>
        </w:rPr>
        <w:t>XXX</w:t>
      </w:r>
    </w:p>
    <w:p w14:paraId="53053D23" w14:textId="5BA7BC9E" w:rsidR="00DB201D" w:rsidRPr="00E54E8A" w:rsidRDefault="00DE13F1" w:rsidP="00DB201D">
      <w:pPr>
        <w:pStyle w:val="zzCover"/>
        <w:rPr>
          <w:b w:val="0"/>
          <w:color w:val="auto"/>
        </w:rPr>
      </w:pPr>
      <w:r w:rsidRPr="00E54E8A">
        <w:rPr>
          <w:color w:val="auto"/>
          <w:sz w:val="30"/>
        </w:rPr>
        <w:t>(</w:t>
      </w:r>
      <w:r w:rsidR="00FA02E3" w:rsidRPr="00E54E8A">
        <w:rPr>
          <w:color w:val="auto"/>
          <w:sz w:val="30"/>
        </w:rPr>
        <w:t>Title</w:t>
      </w:r>
      <w:r w:rsidRPr="00E54E8A">
        <w:rPr>
          <w:color w:val="auto"/>
          <w:sz w:val="30"/>
        </w:rPr>
        <w:t>)</w:t>
      </w:r>
      <w:r w:rsidR="00FA02E3" w:rsidRPr="00E54E8A">
        <w:rPr>
          <w:color w:val="auto"/>
          <w:sz w:val="30"/>
        </w:rPr>
        <w:t xml:space="preserve"> </w:t>
      </w:r>
      <w:r w:rsidR="00DB201D" w:rsidRPr="00E54E8A">
        <w:rPr>
          <w:color w:val="auto"/>
          <w:sz w:val="30"/>
        </w:rPr>
        <w:t xml:space="preserve">Introductory element — </w:t>
      </w:r>
      <w:r w:rsidR="007C0424">
        <w:rPr>
          <w:color w:val="auto"/>
          <w:sz w:val="30"/>
        </w:rPr>
        <w:t xml:space="preserve">Template for </w:t>
      </w:r>
      <w:r w:rsidR="00025017" w:rsidRPr="00E54E8A">
        <w:rPr>
          <w:color w:val="auto"/>
          <w:sz w:val="30"/>
        </w:rPr>
        <w:t xml:space="preserve">PCR </w:t>
      </w:r>
      <w:r w:rsidR="007C0424">
        <w:rPr>
          <w:color w:val="auto"/>
          <w:sz w:val="30"/>
        </w:rPr>
        <w:t>development</w:t>
      </w:r>
      <w:r w:rsidR="007C0424" w:rsidRPr="00E54E8A">
        <w:rPr>
          <w:color w:val="auto"/>
          <w:sz w:val="30"/>
        </w:rPr>
        <w:t> </w:t>
      </w:r>
      <w:r w:rsidR="00DB201D" w:rsidRPr="00E54E8A">
        <w:rPr>
          <w:color w:val="auto"/>
          <w:sz w:val="30"/>
        </w:rPr>
        <w:t>— Complementary element</w:t>
      </w:r>
    </w:p>
    <w:p w14:paraId="0B0755F0" w14:textId="77777777" w:rsidR="00DB201D" w:rsidRPr="00064CF5" w:rsidRDefault="00DB201D" w:rsidP="00DB201D">
      <w:pPr>
        <w:pStyle w:val="zzCover"/>
        <w:rPr>
          <w:color w:val="auto"/>
          <w:lang w:val="de-DE"/>
        </w:rPr>
      </w:pPr>
      <w:r w:rsidRPr="00064CF5">
        <w:rPr>
          <w:color w:val="auto"/>
          <w:lang w:val="de-DE"/>
        </w:rPr>
        <w:t>Einführendes Element — Haupt-Element — Ergänzendes Element</w:t>
      </w:r>
    </w:p>
    <w:p w14:paraId="33789315" w14:textId="77777777" w:rsidR="00DB201D" w:rsidRPr="00064CF5" w:rsidRDefault="00DB201D" w:rsidP="00DB201D">
      <w:pPr>
        <w:pStyle w:val="zzCover"/>
        <w:rPr>
          <w:color w:val="auto"/>
          <w:lang w:val="fr-FR"/>
        </w:rPr>
      </w:pPr>
      <w:r w:rsidRPr="00064CF5">
        <w:rPr>
          <w:color w:val="auto"/>
          <w:lang w:val="fr-FR"/>
        </w:rPr>
        <w:t>Élément introductif — Élément central — Élément complémentaire</w:t>
      </w:r>
    </w:p>
    <w:p w14:paraId="33AF5DA1" w14:textId="77777777" w:rsidR="00DB201D" w:rsidRPr="00064CF5" w:rsidRDefault="00DB201D" w:rsidP="00DB201D">
      <w:pPr>
        <w:pStyle w:val="zzCover"/>
        <w:rPr>
          <w:lang w:val="fr-FR"/>
        </w:rPr>
      </w:pPr>
    </w:p>
    <w:p w14:paraId="69A7AA86" w14:textId="77777777" w:rsidR="00DB201D" w:rsidRPr="00064CF5" w:rsidRDefault="00DB201D" w:rsidP="00DB201D">
      <w:pPr>
        <w:pStyle w:val="zzCover"/>
        <w:rPr>
          <w:lang w:val="fr-FR"/>
        </w:rPr>
      </w:pPr>
    </w:p>
    <w:p w14:paraId="6045C9FE" w14:textId="77777777" w:rsidR="00DB201D" w:rsidRPr="00064CF5" w:rsidRDefault="00DB201D" w:rsidP="00DB201D">
      <w:pPr>
        <w:pStyle w:val="zzCover"/>
        <w:rPr>
          <w:lang w:val="fr-FR"/>
        </w:rPr>
      </w:pPr>
    </w:p>
    <w:p w14:paraId="70630404" w14:textId="77777777" w:rsidR="00DB201D" w:rsidRPr="00064CF5" w:rsidRDefault="00DB201D" w:rsidP="00DB201D">
      <w:pPr>
        <w:pStyle w:val="zzCover"/>
        <w:rPr>
          <w:lang w:val="fr-FR"/>
        </w:rPr>
      </w:pPr>
    </w:p>
    <w:p w14:paraId="219DF921" w14:textId="77777777" w:rsidR="00DB201D" w:rsidRPr="00064CF5" w:rsidRDefault="00DB201D" w:rsidP="00457093">
      <w:pPr>
        <w:pStyle w:val="zzCover"/>
        <w:rPr>
          <w:lang w:val="fr-FR"/>
        </w:rPr>
      </w:pPr>
    </w:p>
    <w:p w14:paraId="446B1B37" w14:textId="77777777" w:rsidR="00DB201D" w:rsidRPr="00064CF5" w:rsidRDefault="00DB201D" w:rsidP="00DB201D">
      <w:pPr>
        <w:pStyle w:val="zzCover"/>
        <w:rPr>
          <w:lang w:val="fr-FR"/>
        </w:rPr>
      </w:pPr>
    </w:p>
    <w:p w14:paraId="2158EA9C" w14:textId="592C6D83" w:rsidR="00850D17" w:rsidRPr="00E54E8A" w:rsidRDefault="00AA1961" w:rsidP="00D86695">
      <w:pPr>
        <w:pStyle w:val="zzCover"/>
        <w:spacing w:before="120" w:after="120"/>
        <w:jc w:val="center"/>
        <w:rPr>
          <w:b w:val="0"/>
          <w:sz w:val="24"/>
          <w:szCs w:val="24"/>
        </w:rPr>
      </w:pPr>
      <w:r>
        <w:rPr>
          <w:b w:val="0"/>
          <w:sz w:val="24"/>
          <w:szCs w:val="24"/>
        </w:rPr>
        <w:t>[</w:t>
      </w:r>
      <w:r w:rsidR="00850D17" w:rsidRPr="00E54E8A">
        <w:rPr>
          <w:b w:val="0"/>
          <w:sz w:val="24"/>
          <w:szCs w:val="24"/>
        </w:rPr>
        <w:t>CCMC will prepare and attach the official title page.</w:t>
      </w:r>
      <w:r>
        <w:rPr>
          <w:b w:val="0"/>
          <w:sz w:val="24"/>
          <w:szCs w:val="24"/>
        </w:rPr>
        <w:t>]</w:t>
      </w:r>
    </w:p>
    <w:p w14:paraId="5E01D9F3" w14:textId="77777777" w:rsidR="00DB201D" w:rsidRPr="00E54E8A" w:rsidRDefault="00DB201D" w:rsidP="00457093">
      <w:pPr>
        <w:pStyle w:val="zzCover"/>
      </w:pPr>
    </w:p>
    <w:p w14:paraId="0813348C" w14:textId="77777777" w:rsidR="00DB201D" w:rsidRPr="00E54E8A" w:rsidRDefault="00DB201D" w:rsidP="00DB201D">
      <w:pPr>
        <w:pStyle w:val="zzCover"/>
        <w:sectPr w:rsidR="00DB201D" w:rsidRPr="00E54E8A" w:rsidSect="00457093">
          <w:headerReference w:type="even" r:id="rId12"/>
          <w:footerReference w:type="even" r:id="rId13"/>
          <w:footerReference w:type="default" r:id="rId14"/>
          <w:headerReference w:type="first" r:id="rId15"/>
          <w:footerReference w:type="first" r:id="rId16"/>
          <w:pgSz w:w="11906" w:h="16838"/>
          <w:pgMar w:top="851" w:right="737" w:bottom="567" w:left="397" w:header="709" w:footer="567" w:gutter="567"/>
          <w:cols w:space="708"/>
          <w:titlePg/>
          <w:docGrid w:linePitch="360"/>
        </w:sectPr>
      </w:pPr>
    </w:p>
    <w:p w14:paraId="63D381B3" w14:textId="77777777" w:rsidR="00DB201D" w:rsidRPr="008839E3" w:rsidRDefault="00DB201D" w:rsidP="00DB201D">
      <w:pPr>
        <w:pStyle w:val="zzContents"/>
        <w:tabs>
          <w:tab w:val="right" w:pos="9752"/>
        </w:tabs>
      </w:pPr>
      <w:r w:rsidRPr="008839E3">
        <w:rPr>
          <w:sz w:val="28"/>
          <w:szCs w:val="28"/>
        </w:rPr>
        <w:lastRenderedPageBreak/>
        <w:t>Contents</w:t>
      </w:r>
      <w:r w:rsidRPr="008839E3">
        <w:tab/>
      </w:r>
      <w:r w:rsidRPr="008839E3">
        <w:rPr>
          <w:b w:val="0"/>
          <w:sz w:val="22"/>
          <w:szCs w:val="22"/>
        </w:rPr>
        <w:t>Page</w:t>
      </w:r>
    </w:p>
    <w:sdt>
      <w:sdtPr>
        <w:rPr>
          <w:rFonts w:ascii="Cambria" w:eastAsia="Calibri" w:hAnsi="Cambria" w:cs="Times New Roman"/>
          <w:color w:val="auto"/>
          <w:sz w:val="22"/>
          <w:szCs w:val="22"/>
          <w:lang w:val="en-GB" w:eastAsia="en-US"/>
        </w:rPr>
        <w:id w:val="-306094030"/>
        <w:docPartObj>
          <w:docPartGallery w:val="Table of Contents"/>
          <w:docPartUnique/>
        </w:docPartObj>
      </w:sdtPr>
      <w:sdtEndPr>
        <w:rPr>
          <w:b/>
          <w:bCs/>
        </w:rPr>
      </w:sdtEndPr>
      <w:sdtContent>
        <w:p w14:paraId="55D108B4" w14:textId="5B8C14B5" w:rsidR="00AD5650" w:rsidRPr="008839E3" w:rsidRDefault="00AD5650">
          <w:pPr>
            <w:pStyle w:val="Inhaltsverzeichnisberschrift"/>
            <w:rPr>
              <w:lang w:val="en-GB"/>
            </w:rPr>
          </w:pPr>
        </w:p>
        <w:p w14:paraId="5DE425E7" w14:textId="225D65B5" w:rsidR="00C40A8F" w:rsidRPr="00D2333C" w:rsidRDefault="00AD5650">
          <w:pPr>
            <w:pStyle w:val="Verzeichnis1"/>
            <w:rPr>
              <w:rFonts w:asciiTheme="minorHAnsi" w:eastAsiaTheme="minorEastAsia" w:hAnsiTheme="minorHAnsi" w:cstheme="minorBidi"/>
              <w:b w:val="0"/>
              <w:noProof/>
              <w:kern w:val="2"/>
              <w:sz w:val="24"/>
              <w:szCs w:val="24"/>
              <w:lang w:eastAsia="en-GB"/>
              <w14:ligatures w14:val="standardContextual"/>
            </w:rPr>
          </w:pPr>
          <w:r w:rsidRPr="00D2333C">
            <w:fldChar w:fldCharType="begin"/>
          </w:r>
          <w:r w:rsidRPr="00D2333C">
            <w:instrText xml:space="preserve"> TOC \o "1-3" \h \z \u </w:instrText>
          </w:r>
          <w:r w:rsidRPr="00D2333C">
            <w:fldChar w:fldCharType="separate"/>
          </w:r>
          <w:hyperlink w:anchor="_Toc224637800" w:history="1">
            <w:r w:rsidR="00C40A8F" w:rsidRPr="00D2333C">
              <w:rPr>
                <w:rStyle w:val="Hyperlink"/>
                <w:noProof/>
              </w:rPr>
              <w:t>European foreword</w:t>
            </w:r>
            <w:r w:rsidR="00C40A8F" w:rsidRPr="00D2333C">
              <w:rPr>
                <w:noProof/>
                <w:webHidden/>
              </w:rPr>
              <w:tab/>
            </w:r>
            <w:r w:rsidR="00C40A8F" w:rsidRPr="00D2333C">
              <w:rPr>
                <w:noProof/>
                <w:webHidden/>
              </w:rPr>
              <w:fldChar w:fldCharType="begin"/>
            </w:r>
            <w:r w:rsidR="00C40A8F" w:rsidRPr="00D2333C">
              <w:rPr>
                <w:noProof/>
                <w:webHidden/>
              </w:rPr>
              <w:instrText xml:space="preserve"> PAGEREF _Toc224637800 \h </w:instrText>
            </w:r>
            <w:r w:rsidR="00C40A8F" w:rsidRPr="00D2333C">
              <w:rPr>
                <w:noProof/>
                <w:webHidden/>
              </w:rPr>
            </w:r>
            <w:r w:rsidR="00C40A8F" w:rsidRPr="00D2333C">
              <w:rPr>
                <w:noProof/>
                <w:webHidden/>
              </w:rPr>
              <w:fldChar w:fldCharType="separate"/>
            </w:r>
            <w:r w:rsidR="00C40A8F" w:rsidRPr="00D2333C">
              <w:rPr>
                <w:noProof/>
                <w:webHidden/>
              </w:rPr>
              <w:t>5</w:t>
            </w:r>
            <w:r w:rsidR="00C40A8F" w:rsidRPr="00D2333C">
              <w:rPr>
                <w:noProof/>
                <w:webHidden/>
              </w:rPr>
              <w:fldChar w:fldCharType="end"/>
            </w:r>
          </w:hyperlink>
        </w:p>
        <w:p w14:paraId="148EF4F9" w14:textId="30EEE19E"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1" w:history="1">
            <w:r w:rsidRPr="00D2333C">
              <w:rPr>
                <w:rStyle w:val="Hyperlink"/>
                <w:noProof/>
              </w:rPr>
              <w:t>Introduction</w:t>
            </w:r>
            <w:r w:rsidRPr="00D2333C">
              <w:rPr>
                <w:noProof/>
                <w:webHidden/>
              </w:rPr>
              <w:tab/>
            </w:r>
            <w:r w:rsidRPr="00D2333C">
              <w:rPr>
                <w:noProof/>
                <w:webHidden/>
              </w:rPr>
              <w:fldChar w:fldCharType="begin"/>
            </w:r>
            <w:r w:rsidRPr="00D2333C">
              <w:rPr>
                <w:noProof/>
                <w:webHidden/>
              </w:rPr>
              <w:instrText xml:space="preserve"> PAGEREF _Toc224637801 \h </w:instrText>
            </w:r>
            <w:r w:rsidRPr="00D2333C">
              <w:rPr>
                <w:noProof/>
                <w:webHidden/>
              </w:rPr>
            </w:r>
            <w:r w:rsidRPr="00D2333C">
              <w:rPr>
                <w:noProof/>
                <w:webHidden/>
              </w:rPr>
              <w:fldChar w:fldCharType="separate"/>
            </w:r>
            <w:r w:rsidRPr="00D2333C">
              <w:rPr>
                <w:noProof/>
                <w:webHidden/>
              </w:rPr>
              <w:t>5</w:t>
            </w:r>
            <w:r w:rsidRPr="00D2333C">
              <w:rPr>
                <w:noProof/>
                <w:webHidden/>
              </w:rPr>
              <w:fldChar w:fldCharType="end"/>
            </w:r>
          </w:hyperlink>
        </w:p>
        <w:p w14:paraId="4B58B711" w14:textId="07A3C5C5"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2" w:history="1">
            <w:r w:rsidRPr="00D2333C">
              <w:rPr>
                <w:rStyle w:val="Hyperlink"/>
                <w:noProof/>
              </w:rPr>
              <w:t>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Scope</w:t>
            </w:r>
            <w:r w:rsidRPr="00D2333C">
              <w:rPr>
                <w:noProof/>
                <w:webHidden/>
              </w:rPr>
              <w:tab/>
            </w:r>
            <w:r w:rsidRPr="00D2333C">
              <w:rPr>
                <w:noProof/>
                <w:webHidden/>
              </w:rPr>
              <w:fldChar w:fldCharType="begin"/>
            </w:r>
            <w:r w:rsidRPr="00D2333C">
              <w:rPr>
                <w:noProof/>
                <w:webHidden/>
              </w:rPr>
              <w:instrText xml:space="preserve"> PAGEREF _Toc224637802 \h </w:instrText>
            </w:r>
            <w:r w:rsidRPr="00D2333C">
              <w:rPr>
                <w:noProof/>
                <w:webHidden/>
              </w:rPr>
            </w:r>
            <w:r w:rsidRPr="00D2333C">
              <w:rPr>
                <w:noProof/>
                <w:webHidden/>
              </w:rPr>
              <w:fldChar w:fldCharType="separate"/>
            </w:r>
            <w:r w:rsidRPr="00D2333C">
              <w:rPr>
                <w:noProof/>
                <w:webHidden/>
              </w:rPr>
              <w:t>6</w:t>
            </w:r>
            <w:r w:rsidRPr="00D2333C">
              <w:rPr>
                <w:noProof/>
                <w:webHidden/>
              </w:rPr>
              <w:fldChar w:fldCharType="end"/>
            </w:r>
          </w:hyperlink>
        </w:p>
        <w:p w14:paraId="2573F360" w14:textId="21FB8CFF"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3" w:history="1">
            <w:r w:rsidRPr="00D2333C">
              <w:rPr>
                <w:rStyle w:val="Hyperlink"/>
                <w:noProof/>
              </w:rPr>
              <w:t>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Normative references</w:t>
            </w:r>
            <w:r w:rsidRPr="00D2333C">
              <w:rPr>
                <w:noProof/>
                <w:webHidden/>
              </w:rPr>
              <w:tab/>
            </w:r>
            <w:r w:rsidRPr="00D2333C">
              <w:rPr>
                <w:noProof/>
                <w:webHidden/>
              </w:rPr>
              <w:fldChar w:fldCharType="begin"/>
            </w:r>
            <w:r w:rsidRPr="00D2333C">
              <w:rPr>
                <w:noProof/>
                <w:webHidden/>
              </w:rPr>
              <w:instrText xml:space="preserve"> PAGEREF _Toc224637803 \h </w:instrText>
            </w:r>
            <w:r w:rsidRPr="00D2333C">
              <w:rPr>
                <w:noProof/>
                <w:webHidden/>
              </w:rPr>
            </w:r>
            <w:r w:rsidRPr="00D2333C">
              <w:rPr>
                <w:noProof/>
                <w:webHidden/>
              </w:rPr>
              <w:fldChar w:fldCharType="separate"/>
            </w:r>
            <w:r w:rsidRPr="00D2333C">
              <w:rPr>
                <w:noProof/>
                <w:webHidden/>
              </w:rPr>
              <w:t>7</w:t>
            </w:r>
            <w:r w:rsidRPr="00D2333C">
              <w:rPr>
                <w:noProof/>
                <w:webHidden/>
              </w:rPr>
              <w:fldChar w:fldCharType="end"/>
            </w:r>
          </w:hyperlink>
        </w:p>
        <w:p w14:paraId="6C4C6870" w14:textId="66CF79AF"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4" w:history="1">
            <w:r w:rsidRPr="00D2333C">
              <w:rPr>
                <w:rStyle w:val="Hyperlink"/>
                <w:noProof/>
              </w:rPr>
              <w:t>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Terms and definitions</w:t>
            </w:r>
            <w:r w:rsidRPr="00D2333C">
              <w:rPr>
                <w:noProof/>
                <w:webHidden/>
              </w:rPr>
              <w:tab/>
            </w:r>
            <w:r w:rsidRPr="00D2333C">
              <w:rPr>
                <w:noProof/>
                <w:webHidden/>
              </w:rPr>
              <w:fldChar w:fldCharType="begin"/>
            </w:r>
            <w:r w:rsidRPr="00D2333C">
              <w:rPr>
                <w:noProof/>
                <w:webHidden/>
              </w:rPr>
              <w:instrText xml:space="preserve"> PAGEREF _Toc224637804 \h </w:instrText>
            </w:r>
            <w:r w:rsidRPr="00D2333C">
              <w:rPr>
                <w:noProof/>
                <w:webHidden/>
              </w:rPr>
            </w:r>
            <w:r w:rsidRPr="00D2333C">
              <w:rPr>
                <w:noProof/>
                <w:webHidden/>
              </w:rPr>
              <w:fldChar w:fldCharType="separate"/>
            </w:r>
            <w:r w:rsidRPr="00D2333C">
              <w:rPr>
                <w:noProof/>
                <w:webHidden/>
              </w:rPr>
              <w:t>7</w:t>
            </w:r>
            <w:r w:rsidRPr="00D2333C">
              <w:rPr>
                <w:noProof/>
                <w:webHidden/>
              </w:rPr>
              <w:fldChar w:fldCharType="end"/>
            </w:r>
          </w:hyperlink>
        </w:p>
        <w:p w14:paraId="4A4F843A" w14:textId="7504B204"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5" w:history="1">
            <w:r w:rsidRPr="00D2333C">
              <w:rPr>
                <w:rStyle w:val="Hyperlink"/>
                <w:noProof/>
              </w:rPr>
              <w:t>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Abbreviations</w:t>
            </w:r>
            <w:r w:rsidRPr="00D2333C">
              <w:rPr>
                <w:noProof/>
                <w:webHidden/>
              </w:rPr>
              <w:tab/>
            </w:r>
            <w:r w:rsidRPr="00D2333C">
              <w:rPr>
                <w:noProof/>
                <w:webHidden/>
              </w:rPr>
              <w:fldChar w:fldCharType="begin"/>
            </w:r>
            <w:r w:rsidRPr="00D2333C">
              <w:rPr>
                <w:noProof/>
                <w:webHidden/>
              </w:rPr>
              <w:instrText xml:space="preserve"> PAGEREF _Toc224637805 \h </w:instrText>
            </w:r>
            <w:r w:rsidRPr="00D2333C">
              <w:rPr>
                <w:noProof/>
                <w:webHidden/>
              </w:rPr>
            </w:r>
            <w:r w:rsidRPr="00D2333C">
              <w:rPr>
                <w:noProof/>
                <w:webHidden/>
              </w:rPr>
              <w:fldChar w:fldCharType="separate"/>
            </w:r>
            <w:r w:rsidRPr="00D2333C">
              <w:rPr>
                <w:noProof/>
                <w:webHidden/>
              </w:rPr>
              <w:t>8</w:t>
            </w:r>
            <w:r w:rsidRPr="00D2333C">
              <w:rPr>
                <w:noProof/>
                <w:webHidden/>
              </w:rPr>
              <w:fldChar w:fldCharType="end"/>
            </w:r>
          </w:hyperlink>
        </w:p>
        <w:p w14:paraId="67908281" w14:textId="19B857DA"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06" w:history="1">
            <w:r w:rsidRPr="00D2333C">
              <w:rPr>
                <w:rStyle w:val="Hyperlink"/>
                <w:noProof/>
              </w:rPr>
              <w:t>5</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General aspects</w:t>
            </w:r>
            <w:r w:rsidRPr="00D2333C">
              <w:rPr>
                <w:noProof/>
                <w:webHidden/>
              </w:rPr>
              <w:tab/>
            </w:r>
            <w:r w:rsidRPr="00D2333C">
              <w:rPr>
                <w:noProof/>
                <w:webHidden/>
              </w:rPr>
              <w:fldChar w:fldCharType="begin"/>
            </w:r>
            <w:r w:rsidRPr="00D2333C">
              <w:rPr>
                <w:noProof/>
                <w:webHidden/>
              </w:rPr>
              <w:instrText xml:space="preserve"> PAGEREF _Toc224637806 \h </w:instrText>
            </w:r>
            <w:r w:rsidRPr="00D2333C">
              <w:rPr>
                <w:noProof/>
                <w:webHidden/>
              </w:rPr>
            </w:r>
            <w:r w:rsidRPr="00D2333C">
              <w:rPr>
                <w:noProof/>
                <w:webHidden/>
              </w:rPr>
              <w:fldChar w:fldCharType="separate"/>
            </w:r>
            <w:r w:rsidRPr="00D2333C">
              <w:rPr>
                <w:noProof/>
                <w:webHidden/>
              </w:rPr>
              <w:t>8</w:t>
            </w:r>
            <w:r w:rsidRPr="00D2333C">
              <w:rPr>
                <w:noProof/>
                <w:webHidden/>
              </w:rPr>
              <w:fldChar w:fldCharType="end"/>
            </w:r>
          </w:hyperlink>
        </w:p>
        <w:p w14:paraId="2DEB7C1C" w14:textId="68E93487"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07" w:history="1">
            <w:r w:rsidRPr="00D2333C">
              <w:rPr>
                <w:rStyle w:val="Hyperlink"/>
                <w:noProof/>
              </w:rPr>
              <w:t>5.1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Objective of this PCR</w:t>
            </w:r>
            <w:r w:rsidRPr="00D2333C">
              <w:rPr>
                <w:noProof/>
                <w:webHidden/>
              </w:rPr>
              <w:tab/>
            </w:r>
            <w:r w:rsidRPr="00D2333C">
              <w:rPr>
                <w:noProof/>
                <w:webHidden/>
              </w:rPr>
              <w:fldChar w:fldCharType="begin"/>
            </w:r>
            <w:r w:rsidRPr="00D2333C">
              <w:rPr>
                <w:noProof/>
                <w:webHidden/>
              </w:rPr>
              <w:instrText xml:space="preserve"> PAGEREF _Toc224637807 \h </w:instrText>
            </w:r>
            <w:r w:rsidRPr="00D2333C">
              <w:rPr>
                <w:noProof/>
                <w:webHidden/>
              </w:rPr>
            </w:r>
            <w:r w:rsidRPr="00D2333C">
              <w:rPr>
                <w:noProof/>
                <w:webHidden/>
              </w:rPr>
              <w:fldChar w:fldCharType="separate"/>
            </w:r>
            <w:r w:rsidRPr="00D2333C">
              <w:rPr>
                <w:noProof/>
                <w:webHidden/>
              </w:rPr>
              <w:t>8</w:t>
            </w:r>
            <w:r w:rsidRPr="00D2333C">
              <w:rPr>
                <w:noProof/>
                <w:webHidden/>
              </w:rPr>
              <w:fldChar w:fldCharType="end"/>
            </w:r>
          </w:hyperlink>
        </w:p>
        <w:p w14:paraId="3E051191" w14:textId="364CA067"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08" w:history="1">
            <w:r w:rsidRPr="00D2333C">
              <w:rPr>
                <w:rStyle w:val="Hyperlink"/>
                <w:noProof/>
              </w:rPr>
              <w:t>5.1.1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General</w:t>
            </w:r>
            <w:r w:rsidRPr="00D2333C">
              <w:rPr>
                <w:noProof/>
                <w:webHidden/>
              </w:rPr>
              <w:tab/>
            </w:r>
            <w:r w:rsidRPr="00D2333C">
              <w:rPr>
                <w:noProof/>
                <w:webHidden/>
              </w:rPr>
              <w:fldChar w:fldCharType="begin"/>
            </w:r>
            <w:r w:rsidRPr="00D2333C">
              <w:rPr>
                <w:noProof/>
                <w:webHidden/>
              </w:rPr>
              <w:instrText xml:space="preserve"> PAGEREF _Toc224637808 \h </w:instrText>
            </w:r>
            <w:r w:rsidRPr="00D2333C">
              <w:rPr>
                <w:noProof/>
                <w:webHidden/>
              </w:rPr>
            </w:r>
            <w:r w:rsidRPr="00D2333C">
              <w:rPr>
                <w:noProof/>
                <w:webHidden/>
              </w:rPr>
              <w:fldChar w:fldCharType="separate"/>
            </w:r>
            <w:r w:rsidRPr="00D2333C">
              <w:rPr>
                <w:noProof/>
                <w:webHidden/>
              </w:rPr>
              <w:t>8</w:t>
            </w:r>
            <w:r w:rsidRPr="00D2333C">
              <w:rPr>
                <w:noProof/>
                <w:webHidden/>
              </w:rPr>
              <w:fldChar w:fldCharType="end"/>
            </w:r>
          </w:hyperlink>
        </w:p>
        <w:p w14:paraId="637FC7E2" w14:textId="3AB68393"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09" w:history="1">
            <w:r w:rsidRPr="00D2333C">
              <w:rPr>
                <w:rStyle w:val="Hyperlink"/>
                <w:noProof/>
              </w:rPr>
              <w:t>5.1.2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Product category definition and description</w:t>
            </w:r>
            <w:r w:rsidRPr="00D2333C">
              <w:rPr>
                <w:noProof/>
                <w:webHidden/>
              </w:rPr>
              <w:tab/>
            </w:r>
            <w:r w:rsidRPr="00D2333C">
              <w:rPr>
                <w:noProof/>
                <w:webHidden/>
              </w:rPr>
              <w:fldChar w:fldCharType="begin"/>
            </w:r>
            <w:r w:rsidRPr="00D2333C">
              <w:rPr>
                <w:noProof/>
                <w:webHidden/>
              </w:rPr>
              <w:instrText xml:space="preserve"> PAGEREF _Toc224637809 \h </w:instrText>
            </w:r>
            <w:r w:rsidRPr="00D2333C">
              <w:rPr>
                <w:noProof/>
                <w:webHidden/>
              </w:rPr>
            </w:r>
            <w:r w:rsidRPr="00D2333C">
              <w:rPr>
                <w:noProof/>
                <w:webHidden/>
              </w:rPr>
              <w:fldChar w:fldCharType="separate"/>
            </w:r>
            <w:r w:rsidRPr="00D2333C">
              <w:rPr>
                <w:noProof/>
                <w:webHidden/>
              </w:rPr>
              <w:t>9</w:t>
            </w:r>
            <w:r w:rsidRPr="00D2333C">
              <w:rPr>
                <w:noProof/>
                <w:webHidden/>
              </w:rPr>
              <w:fldChar w:fldCharType="end"/>
            </w:r>
          </w:hyperlink>
        </w:p>
        <w:p w14:paraId="38240BA2" w14:textId="35B93BE6"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10" w:history="1">
            <w:r w:rsidRPr="00D2333C">
              <w:rPr>
                <w:rStyle w:val="Hyperlink"/>
                <w:noProof/>
              </w:rPr>
              <w:t>5.1.3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EPD validity</w:t>
            </w:r>
            <w:r w:rsidRPr="00D2333C">
              <w:rPr>
                <w:noProof/>
                <w:webHidden/>
              </w:rPr>
              <w:tab/>
            </w:r>
            <w:r w:rsidRPr="00D2333C">
              <w:rPr>
                <w:noProof/>
                <w:webHidden/>
              </w:rPr>
              <w:fldChar w:fldCharType="begin"/>
            </w:r>
            <w:r w:rsidRPr="00D2333C">
              <w:rPr>
                <w:noProof/>
                <w:webHidden/>
              </w:rPr>
              <w:instrText xml:space="preserve"> PAGEREF _Toc224637810 \h </w:instrText>
            </w:r>
            <w:r w:rsidRPr="00D2333C">
              <w:rPr>
                <w:noProof/>
                <w:webHidden/>
              </w:rPr>
            </w:r>
            <w:r w:rsidRPr="00D2333C">
              <w:rPr>
                <w:noProof/>
                <w:webHidden/>
              </w:rPr>
              <w:fldChar w:fldCharType="separate"/>
            </w:r>
            <w:r w:rsidRPr="00D2333C">
              <w:rPr>
                <w:noProof/>
                <w:webHidden/>
              </w:rPr>
              <w:t>9</w:t>
            </w:r>
            <w:r w:rsidRPr="00D2333C">
              <w:rPr>
                <w:noProof/>
                <w:webHidden/>
              </w:rPr>
              <w:fldChar w:fldCharType="end"/>
            </w:r>
          </w:hyperlink>
        </w:p>
        <w:p w14:paraId="59DF1A38" w14:textId="751FD68F"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11" w:history="1">
            <w:r w:rsidRPr="00D2333C">
              <w:rPr>
                <w:rStyle w:val="Hyperlink"/>
                <w:noProof/>
              </w:rPr>
              <w:t>5.2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Types of EPD and Life Cycle Stages covered</w:t>
            </w:r>
            <w:r w:rsidRPr="00D2333C">
              <w:rPr>
                <w:noProof/>
                <w:webHidden/>
              </w:rPr>
              <w:tab/>
            </w:r>
            <w:r w:rsidRPr="00D2333C">
              <w:rPr>
                <w:noProof/>
                <w:webHidden/>
              </w:rPr>
              <w:fldChar w:fldCharType="begin"/>
            </w:r>
            <w:r w:rsidRPr="00D2333C">
              <w:rPr>
                <w:noProof/>
                <w:webHidden/>
              </w:rPr>
              <w:instrText xml:space="preserve"> PAGEREF _Toc224637811 \h </w:instrText>
            </w:r>
            <w:r w:rsidRPr="00D2333C">
              <w:rPr>
                <w:noProof/>
                <w:webHidden/>
              </w:rPr>
            </w:r>
            <w:r w:rsidRPr="00D2333C">
              <w:rPr>
                <w:noProof/>
                <w:webHidden/>
              </w:rPr>
              <w:fldChar w:fldCharType="separate"/>
            </w:r>
            <w:r w:rsidRPr="00D2333C">
              <w:rPr>
                <w:noProof/>
                <w:webHidden/>
              </w:rPr>
              <w:t>10</w:t>
            </w:r>
            <w:r w:rsidRPr="00D2333C">
              <w:rPr>
                <w:noProof/>
                <w:webHidden/>
              </w:rPr>
              <w:fldChar w:fldCharType="end"/>
            </w:r>
          </w:hyperlink>
        </w:p>
        <w:p w14:paraId="5EFDC469" w14:textId="32D49220"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12" w:history="1">
            <w:r w:rsidRPr="00D2333C">
              <w:rPr>
                <w:rStyle w:val="Hyperlink"/>
                <w:noProof/>
              </w:rPr>
              <w:t>6</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Product Category Rules for Life Cycle Assessment (LCA)</w:t>
            </w:r>
            <w:r w:rsidRPr="00D2333C">
              <w:rPr>
                <w:noProof/>
                <w:webHidden/>
              </w:rPr>
              <w:tab/>
            </w:r>
            <w:r w:rsidRPr="00D2333C">
              <w:rPr>
                <w:noProof/>
                <w:webHidden/>
              </w:rPr>
              <w:fldChar w:fldCharType="begin"/>
            </w:r>
            <w:r w:rsidRPr="00D2333C">
              <w:rPr>
                <w:noProof/>
                <w:webHidden/>
              </w:rPr>
              <w:instrText xml:space="preserve"> PAGEREF _Toc224637812 \h </w:instrText>
            </w:r>
            <w:r w:rsidRPr="00D2333C">
              <w:rPr>
                <w:noProof/>
                <w:webHidden/>
              </w:rPr>
            </w:r>
            <w:r w:rsidRPr="00D2333C">
              <w:rPr>
                <w:noProof/>
                <w:webHidden/>
              </w:rPr>
              <w:fldChar w:fldCharType="separate"/>
            </w:r>
            <w:r w:rsidRPr="00D2333C">
              <w:rPr>
                <w:noProof/>
                <w:webHidden/>
              </w:rPr>
              <w:t>10</w:t>
            </w:r>
            <w:r w:rsidRPr="00D2333C">
              <w:rPr>
                <w:noProof/>
                <w:webHidden/>
              </w:rPr>
              <w:fldChar w:fldCharType="end"/>
            </w:r>
          </w:hyperlink>
        </w:p>
        <w:p w14:paraId="4864E9D4" w14:textId="56D2CD19"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13" w:history="1">
            <w:r w:rsidRPr="00D2333C">
              <w:rPr>
                <w:rStyle w:val="Hyperlink"/>
                <w:noProof/>
              </w:rPr>
              <w:t>6.1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Modelling approach</w:t>
            </w:r>
            <w:r w:rsidRPr="00D2333C">
              <w:rPr>
                <w:noProof/>
                <w:webHidden/>
              </w:rPr>
              <w:tab/>
            </w:r>
            <w:r w:rsidRPr="00D2333C">
              <w:rPr>
                <w:noProof/>
                <w:webHidden/>
              </w:rPr>
              <w:fldChar w:fldCharType="begin"/>
            </w:r>
            <w:r w:rsidRPr="00D2333C">
              <w:rPr>
                <w:noProof/>
                <w:webHidden/>
              </w:rPr>
              <w:instrText xml:space="preserve"> PAGEREF _Toc224637813 \h </w:instrText>
            </w:r>
            <w:r w:rsidRPr="00D2333C">
              <w:rPr>
                <w:noProof/>
                <w:webHidden/>
              </w:rPr>
            </w:r>
            <w:r w:rsidRPr="00D2333C">
              <w:rPr>
                <w:noProof/>
                <w:webHidden/>
              </w:rPr>
              <w:fldChar w:fldCharType="separate"/>
            </w:r>
            <w:r w:rsidRPr="00D2333C">
              <w:rPr>
                <w:noProof/>
                <w:webHidden/>
              </w:rPr>
              <w:t>10</w:t>
            </w:r>
            <w:r w:rsidRPr="00D2333C">
              <w:rPr>
                <w:noProof/>
                <w:webHidden/>
              </w:rPr>
              <w:fldChar w:fldCharType="end"/>
            </w:r>
          </w:hyperlink>
        </w:p>
        <w:p w14:paraId="626B4341" w14:textId="28ABA500"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14" w:history="1">
            <w:r w:rsidRPr="00D2333C">
              <w:rPr>
                <w:rStyle w:val="Hyperlink"/>
                <w:noProof/>
              </w:rPr>
              <w:t>6.2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Product classification and representative product</w:t>
            </w:r>
            <w:r w:rsidRPr="00D2333C">
              <w:rPr>
                <w:noProof/>
                <w:webHidden/>
              </w:rPr>
              <w:tab/>
            </w:r>
            <w:r w:rsidRPr="00D2333C">
              <w:rPr>
                <w:noProof/>
                <w:webHidden/>
              </w:rPr>
              <w:fldChar w:fldCharType="begin"/>
            </w:r>
            <w:r w:rsidRPr="00D2333C">
              <w:rPr>
                <w:noProof/>
                <w:webHidden/>
              </w:rPr>
              <w:instrText xml:space="preserve"> PAGEREF _Toc224637814 \h </w:instrText>
            </w:r>
            <w:r w:rsidRPr="00D2333C">
              <w:rPr>
                <w:noProof/>
                <w:webHidden/>
              </w:rPr>
            </w:r>
            <w:r w:rsidRPr="00D2333C">
              <w:rPr>
                <w:noProof/>
                <w:webHidden/>
              </w:rPr>
              <w:fldChar w:fldCharType="separate"/>
            </w:r>
            <w:r w:rsidRPr="00D2333C">
              <w:rPr>
                <w:noProof/>
                <w:webHidden/>
              </w:rPr>
              <w:t>11</w:t>
            </w:r>
            <w:r w:rsidRPr="00D2333C">
              <w:rPr>
                <w:noProof/>
                <w:webHidden/>
              </w:rPr>
              <w:fldChar w:fldCharType="end"/>
            </w:r>
          </w:hyperlink>
        </w:p>
        <w:p w14:paraId="47FFFB44" w14:textId="170889C9"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15" w:history="1">
            <w:r w:rsidRPr="00D2333C">
              <w:rPr>
                <w:rStyle w:val="Hyperlink"/>
                <w:noProof/>
              </w:rPr>
              <w:t>6.3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Functional/declared unit</w:t>
            </w:r>
            <w:r w:rsidRPr="00D2333C">
              <w:rPr>
                <w:noProof/>
                <w:webHidden/>
              </w:rPr>
              <w:tab/>
            </w:r>
            <w:r w:rsidRPr="00D2333C">
              <w:rPr>
                <w:noProof/>
                <w:webHidden/>
              </w:rPr>
              <w:fldChar w:fldCharType="begin"/>
            </w:r>
            <w:r w:rsidRPr="00D2333C">
              <w:rPr>
                <w:noProof/>
                <w:webHidden/>
              </w:rPr>
              <w:instrText xml:space="preserve"> PAGEREF _Toc224637815 \h </w:instrText>
            </w:r>
            <w:r w:rsidRPr="00D2333C">
              <w:rPr>
                <w:noProof/>
                <w:webHidden/>
              </w:rPr>
            </w:r>
            <w:r w:rsidRPr="00D2333C">
              <w:rPr>
                <w:noProof/>
                <w:webHidden/>
              </w:rPr>
              <w:fldChar w:fldCharType="separate"/>
            </w:r>
            <w:r w:rsidRPr="00D2333C">
              <w:rPr>
                <w:noProof/>
                <w:webHidden/>
              </w:rPr>
              <w:t>11</w:t>
            </w:r>
            <w:r w:rsidRPr="00D2333C">
              <w:rPr>
                <w:noProof/>
                <w:webHidden/>
              </w:rPr>
              <w:fldChar w:fldCharType="end"/>
            </w:r>
          </w:hyperlink>
        </w:p>
        <w:p w14:paraId="425733B3" w14:textId="6E2E7AC1"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16" w:history="1">
            <w:r w:rsidRPr="00D2333C">
              <w:rPr>
                <w:rStyle w:val="Hyperlink"/>
                <w:noProof/>
              </w:rPr>
              <w:t>6.3.1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General</w:t>
            </w:r>
            <w:r w:rsidRPr="00D2333C">
              <w:rPr>
                <w:noProof/>
                <w:webHidden/>
              </w:rPr>
              <w:tab/>
            </w:r>
            <w:r w:rsidRPr="00D2333C">
              <w:rPr>
                <w:noProof/>
                <w:webHidden/>
              </w:rPr>
              <w:fldChar w:fldCharType="begin"/>
            </w:r>
            <w:r w:rsidRPr="00D2333C">
              <w:rPr>
                <w:noProof/>
                <w:webHidden/>
              </w:rPr>
              <w:instrText xml:space="preserve"> PAGEREF _Toc224637816 \h </w:instrText>
            </w:r>
            <w:r w:rsidRPr="00D2333C">
              <w:rPr>
                <w:noProof/>
                <w:webHidden/>
              </w:rPr>
            </w:r>
            <w:r w:rsidRPr="00D2333C">
              <w:rPr>
                <w:noProof/>
                <w:webHidden/>
              </w:rPr>
              <w:fldChar w:fldCharType="separate"/>
            </w:r>
            <w:r w:rsidRPr="00D2333C">
              <w:rPr>
                <w:noProof/>
                <w:webHidden/>
              </w:rPr>
              <w:t>11</w:t>
            </w:r>
            <w:r w:rsidRPr="00D2333C">
              <w:rPr>
                <w:noProof/>
                <w:webHidden/>
              </w:rPr>
              <w:fldChar w:fldCharType="end"/>
            </w:r>
          </w:hyperlink>
        </w:p>
        <w:p w14:paraId="26672542" w14:textId="0A83FFD5"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17" w:history="1">
            <w:r w:rsidRPr="00D2333C">
              <w:rPr>
                <w:rStyle w:val="Hyperlink"/>
                <w:noProof/>
              </w:rPr>
              <w:t>6.3.2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Technical specification</w:t>
            </w:r>
            <w:r w:rsidRPr="00D2333C">
              <w:rPr>
                <w:noProof/>
                <w:webHidden/>
              </w:rPr>
              <w:tab/>
            </w:r>
            <w:r w:rsidRPr="00D2333C">
              <w:rPr>
                <w:noProof/>
                <w:webHidden/>
              </w:rPr>
              <w:fldChar w:fldCharType="begin"/>
            </w:r>
            <w:r w:rsidRPr="00D2333C">
              <w:rPr>
                <w:noProof/>
                <w:webHidden/>
              </w:rPr>
              <w:instrText xml:space="preserve"> PAGEREF _Toc224637817 \h </w:instrText>
            </w:r>
            <w:r w:rsidRPr="00D2333C">
              <w:rPr>
                <w:noProof/>
                <w:webHidden/>
              </w:rPr>
            </w:r>
            <w:r w:rsidRPr="00D2333C">
              <w:rPr>
                <w:noProof/>
                <w:webHidden/>
              </w:rPr>
              <w:fldChar w:fldCharType="separate"/>
            </w:r>
            <w:r w:rsidRPr="00D2333C">
              <w:rPr>
                <w:noProof/>
                <w:webHidden/>
              </w:rPr>
              <w:t>12</w:t>
            </w:r>
            <w:r w:rsidRPr="00D2333C">
              <w:rPr>
                <w:noProof/>
                <w:webHidden/>
              </w:rPr>
              <w:fldChar w:fldCharType="end"/>
            </w:r>
          </w:hyperlink>
        </w:p>
        <w:p w14:paraId="5E0D168A" w14:textId="0FF3DDC7"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18" w:history="1">
            <w:r w:rsidRPr="00D2333C">
              <w:rPr>
                <w:rStyle w:val="Hyperlink"/>
                <w:noProof/>
              </w:rPr>
              <w:t>6.3.3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Reference service life (RSL) (if applicable)</w:t>
            </w:r>
            <w:r w:rsidRPr="00D2333C">
              <w:rPr>
                <w:noProof/>
                <w:webHidden/>
              </w:rPr>
              <w:tab/>
            </w:r>
            <w:r w:rsidRPr="00D2333C">
              <w:rPr>
                <w:noProof/>
                <w:webHidden/>
              </w:rPr>
              <w:fldChar w:fldCharType="begin"/>
            </w:r>
            <w:r w:rsidRPr="00D2333C">
              <w:rPr>
                <w:noProof/>
                <w:webHidden/>
              </w:rPr>
              <w:instrText xml:space="preserve"> PAGEREF _Toc224637818 \h </w:instrText>
            </w:r>
            <w:r w:rsidRPr="00D2333C">
              <w:rPr>
                <w:noProof/>
                <w:webHidden/>
              </w:rPr>
            </w:r>
            <w:r w:rsidRPr="00D2333C">
              <w:rPr>
                <w:noProof/>
                <w:webHidden/>
              </w:rPr>
              <w:fldChar w:fldCharType="separate"/>
            </w:r>
            <w:r w:rsidRPr="00D2333C">
              <w:rPr>
                <w:noProof/>
                <w:webHidden/>
              </w:rPr>
              <w:t>12</w:t>
            </w:r>
            <w:r w:rsidRPr="00D2333C">
              <w:rPr>
                <w:noProof/>
                <w:webHidden/>
              </w:rPr>
              <w:fldChar w:fldCharType="end"/>
            </w:r>
          </w:hyperlink>
        </w:p>
        <w:p w14:paraId="37268380" w14:textId="3CAE90BB"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19" w:history="1">
            <w:r w:rsidRPr="00D2333C">
              <w:rPr>
                <w:rStyle w:val="Hyperlink"/>
                <w:noProof/>
              </w:rPr>
              <w:t>6.4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System boundary</w:t>
            </w:r>
            <w:r w:rsidRPr="00D2333C">
              <w:rPr>
                <w:noProof/>
                <w:webHidden/>
              </w:rPr>
              <w:tab/>
            </w:r>
            <w:r w:rsidRPr="00D2333C">
              <w:rPr>
                <w:noProof/>
                <w:webHidden/>
              </w:rPr>
              <w:fldChar w:fldCharType="begin"/>
            </w:r>
            <w:r w:rsidRPr="00D2333C">
              <w:rPr>
                <w:noProof/>
                <w:webHidden/>
              </w:rPr>
              <w:instrText xml:space="preserve"> PAGEREF _Toc224637819 \h </w:instrText>
            </w:r>
            <w:r w:rsidRPr="00D2333C">
              <w:rPr>
                <w:noProof/>
                <w:webHidden/>
              </w:rPr>
            </w:r>
            <w:r w:rsidRPr="00D2333C">
              <w:rPr>
                <w:noProof/>
                <w:webHidden/>
              </w:rPr>
              <w:fldChar w:fldCharType="separate"/>
            </w:r>
            <w:r w:rsidRPr="00D2333C">
              <w:rPr>
                <w:noProof/>
                <w:webHidden/>
              </w:rPr>
              <w:t>13</w:t>
            </w:r>
            <w:r w:rsidRPr="00D2333C">
              <w:rPr>
                <w:noProof/>
                <w:webHidden/>
              </w:rPr>
              <w:fldChar w:fldCharType="end"/>
            </w:r>
          </w:hyperlink>
        </w:p>
        <w:p w14:paraId="5B8F9765" w14:textId="7ED8B7F8"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0" w:history="1">
            <w:r w:rsidRPr="00D2333C">
              <w:rPr>
                <w:rStyle w:val="Hyperlink"/>
                <w:noProof/>
              </w:rPr>
              <w:t>6.4.1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Process flow/system diagram</w:t>
            </w:r>
            <w:r w:rsidRPr="00D2333C">
              <w:rPr>
                <w:noProof/>
                <w:webHidden/>
              </w:rPr>
              <w:tab/>
            </w:r>
            <w:r w:rsidRPr="00D2333C">
              <w:rPr>
                <w:noProof/>
                <w:webHidden/>
              </w:rPr>
              <w:fldChar w:fldCharType="begin"/>
            </w:r>
            <w:r w:rsidRPr="00D2333C">
              <w:rPr>
                <w:noProof/>
                <w:webHidden/>
              </w:rPr>
              <w:instrText xml:space="preserve"> PAGEREF _Toc224637820 \h </w:instrText>
            </w:r>
            <w:r w:rsidRPr="00D2333C">
              <w:rPr>
                <w:noProof/>
                <w:webHidden/>
              </w:rPr>
            </w:r>
            <w:r w:rsidRPr="00D2333C">
              <w:rPr>
                <w:noProof/>
                <w:webHidden/>
              </w:rPr>
              <w:fldChar w:fldCharType="separate"/>
            </w:r>
            <w:r w:rsidRPr="00D2333C">
              <w:rPr>
                <w:noProof/>
                <w:webHidden/>
              </w:rPr>
              <w:t>13</w:t>
            </w:r>
            <w:r w:rsidRPr="00D2333C">
              <w:rPr>
                <w:noProof/>
                <w:webHidden/>
              </w:rPr>
              <w:fldChar w:fldCharType="end"/>
            </w:r>
          </w:hyperlink>
        </w:p>
        <w:p w14:paraId="2EAFEBFD" w14:textId="0F73FEEA"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1" w:history="1">
            <w:r w:rsidRPr="00D2333C">
              <w:rPr>
                <w:rStyle w:val="Hyperlink"/>
                <w:noProof/>
              </w:rPr>
              <w:t>6.4.2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Cut-off rules</w:t>
            </w:r>
            <w:r w:rsidRPr="00D2333C">
              <w:rPr>
                <w:noProof/>
                <w:webHidden/>
              </w:rPr>
              <w:tab/>
            </w:r>
            <w:r w:rsidRPr="00D2333C">
              <w:rPr>
                <w:noProof/>
                <w:webHidden/>
              </w:rPr>
              <w:fldChar w:fldCharType="begin"/>
            </w:r>
            <w:r w:rsidRPr="00D2333C">
              <w:rPr>
                <w:noProof/>
                <w:webHidden/>
              </w:rPr>
              <w:instrText xml:space="preserve"> PAGEREF _Toc224637821 \h </w:instrText>
            </w:r>
            <w:r w:rsidRPr="00D2333C">
              <w:rPr>
                <w:noProof/>
                <w:webHidden/>
              </w:rPr>
            </w:r>
            <w:r w:rsidRPr="00D2333C">
              <w:rPr>
                <w:noProof/>
                <w:webHidden/>
              </w:rPr>
              <w:fldChar w:fldCharType="separate"/>
            </w:r>
            <w:r w:rsidRPr="00D2333C">
              <w:rPr>
                <w:noProof/>
                <w:webHidden/>
              </w:rPr>
              <w:t>14</w:t>
            </w:r>
            <w:r w:rsidRPr="00D2333C">
              <w:rPr>
                <w:noProof/>
                <w:webHidden/>
              </w:rPr>
              <w:fldChar w:fldCharType="end"/>
            </w:r>
          </w:hyperlink>
        </w:p>
        <w:p w14:paraId="2DFD0AC6" w14:textId="5863B1A4"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22" w:history="1">
            <w:r w:rsidRPr="00D2333C">
              <w:rPr>
                <w:rStyle w:val="Hyperlink"/>
                <w:noProof/>
              </w:rPr>
              <w:t>6.5</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Modelling rules</w:t>
            </w:r>
            <w:r w:rsidRPr="00D2333C">
              <w:rPr>
                <w:noProof/>
                <w:webHidden/>
              </w:rPr>
              <w:tab/>
            </w:r>
            <w:r w:rsidRPr="00D2333C">
              <w:rPr>
                <w:noProof/>
                <w:webHidden/>
              </w:rPr>
              <w:fldChar w:fldCharType="begin"/>
            </w:r>
            <w:r w:rsidRPr="00D2333C">
              <w:rPr>
                <w:noProof/>
                <w:webHidden/>
              </w:rPr>
              <w:instrText xml:space="preserve"> PAGEREF _Toc224637822 \h </w:instrText>
            </w:r>
            <w:r w:rsidRPr="00D2333C">
              <w:rPr>
                <w:noProof/>
                <w:webHidden/>
              </w:rPr>
            </w:r>
            <w:r w:rsidRPr="00D2333C">
              <w:rPr>
                <w:noProof/>
                <w:webHidden/>
              </w:rPr>
              <w:fldChar w:fldCharType="separate"/>
            </w:r>
            <w:r w:rsidRPr="00D2333C">
              <w:rPr>
                <w:noProof/>
                <w:webHidden/>
              </w:rPr>
              <w:t>14</w:t>
            </w:r>
            <w:r w:rsidRPr="00D2333C">
              <w:rPr>
                <w:noProof/>
                <w:webHidden/>
              </w:rPr>
              <w:fldChar w:fldCharType="end"/>
            </w:r>
          </w:hyperlink>
        </w:p>
        <w:p w14:paraId="5F931ACE" w14:textId="172691E8"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3" w:history="1">
            <w:r w:rsidRPr="00D2333C">
              <w:rPr>
                <w:rStyle w:val="Hyperlink"/>
                <w:noProof/>
              </w:rPr>
              <w:t>6.5.1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Climate change modelling</w:t>
            </w:r>
            <w:r w:rsidRPr="00D2333C">
              <w:rPr>
                <w:noProof/>
                <w:webHidden/>
              </w:rPr>
              <w:tab/>
            </w:r>
            <w:r w:rsidRPr="00D2333C">
              <w:rPr>
                <w:noProof/>
                <w:webHidden/>
              </w:rPr>
              <w:fldChar w:fldCharType="begin"/>
            </w:r>
            <w:r w:rsidRPr="00D2333C">
              <w:rPr>
                <w:noProof/>
                <w:webHidden/>
              </w:rPr>
              <w:instrText xml:space="preserve"> PAGEREF _Toc224637823 \h </w:instrText>
            </w:r>
            <w:r w:rsidRPr="00D2333C">
              <w:rPr>
                <w:noProof/>
                <w:webHidden/>
              </w:rPr>
            </w:r>
            <w:r w:rsidRPr="00D2333C">
              <w:rPr>
                <w:noProof/>
                <w:webHidden/>
              </w:rPr>
              <w:fldChar w:fldCharType="separate"/>
            </w:r>
            <w:r w:rsidRPr="00D2333C">
              <w:rPr>
                <w:noProof/>
                <w:webHidden/>
              </w:rPr>
              <w:t>14</w:t>
            </w:r>
            <w:r w:rsidRPr="00D2333C">
              <w:rPr>
                <w:noProof/>
                <w:webHidden/>
              </w:rPr>
              <w:fldChar w:fldCharType="end"/>
            </w:r>
          </w:hyperlink>
        </w:p>
        <w:p w14:paraId="2978389D" w14:textId="5B980175"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4" w:history="1">
            <w:r w:rsidRPr="00D2333C">
              <w:rPr>
                <w:rStyle w:val="Hyperlink"/>
                <w:noProof/>
              </w:rPr>
              <w:t>6.5.2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Electricity modelling</w:t>
            </w:r>
            <w:r w:rsidRPr="00D2333C">
              <w:rPr>
                <w:noProof/>
                <w:webHidden/>
              </w:rPr>
              <w:tab/>
            </w:r>
            <w:r w:rsidRPr="00D2333C">
              <w:rPr>
                <w:noProof/>
                <w:webHidden/>
              </w:rPr>
              <w:fldChar w:fldCharType="begin"/>
            </w:r>
            <w:r w:rsidRPr="00D2333C">
              <w:rPr>
                <w:noProof/>
                <w:webHidden/>
              </w:rPr>
              <w:instrText xml:space="preserve"> PAGEREF _Toc224637824 \h </w:instrText>
            </w:r>
            <w:r w:rsidRPr="00D2333C">
              <w:rPr>
                <w:noProof/>
                <w:webHidden/>
              </w:rPr>
            </w:r>
            <w:r w:rsidRPr="00D2333C">
              <w:rPr>
                <w:noProof/>
                <w:webHidden/>
              </w:rPr>
              <w:fldChar w:fldCharType="separate"/>
            </w:r>
            <w:r w:rsidRPr="00D2333C">
              <w:rPr>
                <w:noProof/>
                <w:webHidden/>
              </w:rPr>
              <w:t>15</w:t>
            </w:r>
            <w:r w:rsidRPr="00D2333C">
              <w:rPr>
                <w:noProof/>
                <w:webHidden/>
              </w:rPr>
              <w:fldChar w:fldCharType="end"/>
            </w:r>
          </w:hyperlink>
        </w:p>
        <w:p w14:paraId="0420A878" w14:textId="5DECF4CA"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5" w:history="1">
            <w:r w:rsidRPr="00D2333C">
              <w:rPr>
                <w:rStyle w:val="Hyperlink"/>
                <w:noProof/>
              </w:rPr>
              <w:t>6.5.3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Allocation rules</w:t>
            </w:r>
            <w:r w:rsidRPr="00D2333C">
              <w:rPr>
                <w:noProof/>
                <w:webHidden/>
              </w:rPr>
              <w:tab/>
            </w:r>
            <w:r w:rsidRPr="00D2333C">
              <w:rPr>
                <w:noProof/>
                <w:webHidden/>
              </w:rPr>
              <w:fldChar w:fldCharType="begin"/>
            </w:r>
            <w:r w:rsidRPr="00D2333C">
              <w:rPr>
                <w:noProof/>
                <w:webHidden/>
              </w:rPr>
              <w:instrText xml:space="preserve"> PAGEREF _Toc224637825 \h </w:instrText>
            </w:r>
            <w:r w:rsidRPr="00D2333C">
              <w:rPr>
                <w:noProof/>
                <w:webHidden/>
              </w:rPr>
            </w:r>
            <w:r w:rsidRPr="00D2333C">
              <w:rPr>
                <w:noProof/>
                <w:webHidden/>
              </w:rPr>
              <w:fldChar w:fldCharType="separate"/>
            </w:r>
            <w:r w:rsidRPr="00D2333C">
              <w:rPr>
                <w:noProof/>
                <w:webHidden/>
              </w:rPr>
              <w:t>16</w:t>
            </w:r>
            <w:r w:rsidRPr="00D2333C">
              <w:rPr>
                <w:noProof/>
                <w:webHidden/>
              </w:rPr>
              <w:fldChar w:fldCharType="end"/>
            </w:r>
          </w:hyperlink>
        </w:p>
        <w:p w14:paraId="73EBB75E" w14:textId="1CEDA358"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6" w:history="1">
            <w:r w:rsidRPr="00D2333C">
              <w:rPr>
                <w:rStyle w:val="Hyperlink"/>
                <w:noProof/>
              </w:rPr>
              <w:t>6.5.4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Modelling of other relevant categories</w:t>
            </w:r>
            <w:r w:rsidRPr="00D2333C">
              <w:rPr>
                <w:noProof/>
                <w:webHidden/>
              </w:rPr>
              <w:tab/>
            </w:r>
            <w:r w:rsidRPr="00D2333C">
              <w:rPr>
                <w:noProof/>
                <w:webHidden/>
              </w:rPr>
              <w:fldChar w:fldCharType="begin"/>
            </w:r>
            <w:r w:rsidRPr="00D2333C">
              <w:rPr>
                <w:noProof/>
                <w:webHidden/>
              </w:rPr>
              <w:instrText xml:space="preserve"> PAGEREF _Toc224637826 \h </w:instrText>
            </w:r>
            <w:r w:rsidRPr="00D2333C">
              <w:rPr>
                <w:noProof/>
                <w:webHidden/>
              </w:rPr>
            </w:r>
            <w:r w:rsidRPr="00D2333C">
              <w:rPr>
                <w:noProof/>
                <w:webHidden/>
              </w:rPr>
              <w:fldChar w:fldCharType="separate"/>
            </w:r>
            <w:r w:rsidRPr="00D2333C">
              <w:rPr>
                <w:noProof/>
                <w:webHidden/>
              </w:rPr>
              <w:t>18</w:t>
            </w:r>
            <w:r w:rsidRPr="00D2333C">
              <w:rPr>
                <w:noProof/>
                <w:webHidden/>
              </w:rPr>
              <w:fldChar w:fldCharType="end"/>
            </w:r>
          </w:hyperlink>
        </w:p>
        <w:p w14:paraId="34E67EB2" w14:textId="13FA6CDC"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27" w:history="1">
            <w:r w:rsidRPr="00D2333C">
              <w:rPr>
                <w:rStyle w:val="Hyperlink"/>
                <w:noProof/>
              </w:rPr>
              <w:t>6.6</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Scenarios</w:t>
            </w:r>
            <w:r w:rsidRPr="00D2333C">
              <w:rPr>
                <w:noProof/>
                <w:webHidden/>
              </w:rPr>
              <w:tab/>
            </w:r>
            <w:r w:rsidRPr="00D2333C">
              <w:rPr>
                <w:noProof/>
                <w:webHidden/>
              </w:rPr>
              <w:fldChar w:fldCharType="begin"/>
            </w:r>
            <w:r w:rsidRPr="00D2333C">
              <w:rPr>
                <w:noProof/>
                <w:webHidden/>
              </w:rPr>
              <w:instrText xml:space="preserve"> PAGEREF _Toc224637827 \h </w:instrText>
            </w:r>
            <w:r w:rsidRPr="00D2333C">
              <w:rPr>
                <w:noProof/>
                <w:webHidden/>
              </w:rPr>
            </w:r>
            <w:r w:rsidRPr="00D2333C">
              <w:rPr>
                <w:noProof/>
                <w:webHidden/>
              </w:rPr>
              <w:fldChar w:fldCharType="separate"/>
            </w:r>
            <w:r w:rsidRPr="00D2333C">
              <w:rPr>
                <w:noProof/>
                <w:webHidden/>
              </w:rPr>
              <w:t>18</w:t>
            </w:r>
            <w:r w:rsidRPr="00D2333C">
              <w:rPr>
                <w:noProof/>
                <w:webHidden/>
              </w:rPr>
              <w:fldChar w:fldCharType="end"/>
            </w:r>
          </w:hyperlink>
        </w:p>
        <w:p w14:paraId="09973BB9" w14:textId="68DFF52C"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28" w:history="1">
            <w:r w:rsidRPr="00D2333C">
              <w:rPr>
                <w:rStyle w:val="Hyperlink"/>
                <w:noProof/>
              </w:rPr>
              <w:t>6.7</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Data and data quality</w:t>
            </w:r>
            <w:r w:rsidRPr="00D2333C">
              <w:rPr>
                <w:noProof/>
                <w:webHidden/>
              </w:rPr>
              <w:tab/>
            </w:r>
            <w:r w:rsidRPr="00D2333C">
              <w:rPr>
                <w:noProof/>
                <w:webHidden/>
              </w:rPr>
              <w:fldChar w:fldCharType="begin"/>
            </w:r>
            <w:r w:rsidRPr="00D2333C">
              <w:rPr>
                <w:noProof/>
                <w:webHidden/>
              </w:rPr>
              <w:instrText xml:space="preserve"> PAGEREF _Toc224637828 \h </w:instrText>
            </w:r>
            <w:r w:rsidRPr="00D2333C">
              <w:rPr>
                <w:noProof/>
                <w:webHidden/>
              </w:rPr>
            </w:r>
            <w:r w:rsidRPr="00D2333C">
              <w:rPr>
                <w:noProof/>
                <w:webHidden/>
              </w:rPr>
              <w:fldChar w:fldCharType="separate"/>
            </w:r>
            <w:r w:rsidRPr="00D2333C">
              <w:rPr>
                <w:noProof/>
                <w:webHidden/>
              </w:rPr>
              <w:t>19</w:t>
            </w:r>
            <w:r w:rsidRPr="00D2333C">
              <w:rPr>
                <w:noProof/>
                <w:webHidden/>
              </w:rPr>
              <w:fldChar w:fldCharType="end"/>
            </w:r>
          </w:hyperlink>
        </w:p>
        <w:p w14:paraId="09DADF82" w14:textId="50198A8C"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29" w:history="1">
            <w:r w:rsidRPr="00D2333C">
              <w:rPr>
                <w:rStyle w:val="Hyperlink"/>
                <w:noProof/>
              </w:rPr>
              <w:t>6.7.1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Data collection</w:t>
            </w:r>
            <w:r w:rsidRPr="00D2333C">
              <w:rPr>
                <w:noProof/>
                <w:webHidden/>
              </w:rPr>
              <w:tab/>
            </w:r>
            <w:r w:rsidRPr="00D2333C">
              <w:rPr>
                <w:noProof/>
                <w:webHidden/>
              </w:rPr>
              <w:fldChar w:fldCharType="begin"/>
            </w:r>
            <w:r w:rsidRPr="00D2333C">
              <w:rPr>
                <w:noProof/>
                <w:webHidden/>
              </w:rPr>
              <w:instrText xml:space="preserve"> PAGEREF _Toc224637829 \h </w:instrText>
            </w:r>
            <w:r w:rsidRPr="00D2333C">
              <w:rPr>
                <w:noProof/>
                <w:webHidden/>
              </w:rPr>
            </w:r>
            <w:r w:rsidRPr="00D2333C">
              <w:rPr>
                <w:noProof/>
                <w:webHidden/>
              </w:rPr>
              <w:fldChar w:fldCharType="separate"/>
            </w:r>
            <w:r w:rsidRPr="00D2333C">
              <w:rPr>
                <w:noProof/>
                <w:webHidden/>
              </w:rPr>
              <w:t>19</w:t>
            </w:r>
            <w:r w:rsidRPr="00D2333C">
              <w:rPr>
                <w:noProof/>
                <w:webHidden/>
              </w:rPr>
              <w:fldChar w:fldCharType="end"/>
            </w:r>
          </w:hyperlink>
        </w:p>
        <w:p w14:paraId="2CBD33A7" w14:textId="302C8A76"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30" w:history="1">
            <w:r w:rsidRPr="00D2333C">
              <w:rPr>
                <w:rStyle w:val="Hyperlink"/>
                <w:noProof/>
              </w:rPr>
              <w:t>6.7.2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Data quality requirements for primary data</w:t>
            </w:r>
            <w:r w:rsidRPr="00D2333C">
              <w:rPr>
                <w:noProof/>
                <w:webHidden/>
              </w:rPr>
              <w:tab/>
            </w:r>
            <w:r w:rsidRPr="00D2333C">
              <w:rPr>
                <w:noProof/>
                <w:webHidden/>
              </w:rPr>
              <w:fldChar w:fldCharType="begin"/>
            </w:r>
            <w:r w:rsidRPr="00D2333C">
              <w:rPr>
                <w:noProof/>
                <w:webHidden/>
              </w:rPr>
              <w:instrText xml:space="preserve"> PAGEREF _Toc224637830 \h </w:instrText>
            </w:r>
            <w:r w:rsidRPr="00D2333C">
              <w:rPr>
                <w:noProof/>
                <w:webHidden/>
              </w:rPr>
            </w:r>
            <w:r w:rsidRPr="00D2333C">
              <w:rPr>
                <w:noProof/>
                <w:webHidden/>
              </w:rPr>
              <w:fldChar w:fldCharType="separate"/>
            </w:r>
            <w:r w:rsidRPr="00D2333C">
              <w:rPr>
                <w:noProof/>
                <w:webHidden/>
              </w:rPr>
              <w:t>20</w:t>
            </w:r>
            <w:r w:rsidRPr="00D2333C">
              <w:rPr>
                <w:noProof/>
                <w:webHidden/>
              </w:rPr>
              <w:fldChar w:fldCharType="end"/>
            </w:r>
          </w:hyperlink>
        </w:p>
        <w:p w14:paraId="717354B3" w14:textId="250DD8AC"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31" w:history="1">
            <w:r w:rsidRPr="00D2333C">
              <w:rPr>
                <w:rStyle w:val="Hyperlink"/>
                <w:noProof/>
              </w:rPr>
              <w:t>6.7.3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Data quality requirements for representative secondary data</w:t>
            </w:r>
            <w:r w:rsidRPr="00D2333C">
              <w:rPr>
                <w:noProof/>
                <w:webHidden/>
              </w:rPr>
              <w:tab/>
            </w:r>
            <w:r w:rsidRPr="00D2333C">
              <w:rPr>
                <w:noProof/>
                <w:webHidden/>
              </w:rPr>
              <w:fldChar w:fldCharType="begin"/>
            </w:r>
            <w:r w:rsidRPr="00D2333C">
              <w:rPr>
                <w:noProof/>
                <w:webHidden/>
              </w:rPr>
              <w:instrText xml:space="preserve"> PAGEREF _Toc224637831 \h </w:instrText>
            </w:r>
            <w:r w:rsidRPr="00D2333C">
              <w:rPr>
                <w:noProof/>
                <w:webHidden/>
              </w:rPr>
            </w:r>
            <w:r w:rsidRPr="00D2333C">
              <w:rPr>
                <w:noProof/>
                <w:webHidden/>
              </w:rPr>
              <w:fldChar w:fldCharType="separate"/>
            </w:r>
            <w:r w:rsidRPr="00D2333C">
              <w:rPr>
                <w:noProof/>
                <w:webHidden/>
              </w:rPr>
              <w:t>20</w:t>
            </w:r>
            <w:r w:rsidRPr="00D2333C">
              <w:rPr>
                <w:noProof/>
                <w:webHidden/>
              </w:rPr>
              <w:fldChar w:fldCharType="end"/>
            </w:r>
          </w:hyperlink>
        </w:p>
        <w:p w14:paraId="7085385B" w14:textId="2BCABEBD"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32" w:history="1">
            <w:r w:rsidRPr="00D2333C">
              <w:rPr>
                <w:rStyle w:val="Hyperlink"/>
                <w:noProof/>
              </w:rPr>
              <w:t>6.7.4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i/>
                <w:iCs/>
                <w:noProof/>
              </w:rPr>
              <w:t>[</w:t>
            </w:r>
            <w:r w:rsidRPr="00D2333C">
              <w:rPr>
                <w:rStyle w:val="Hyperlink"/>
                <w:i/>
                <w:noProof/>
              </w:rPr>
              <w:t>Data quality rating</w:t>
            </w:r>
            <w:r w:rsidRPr="00D2333C">
              <w:rPr>
                <w:rStyle w:val="Hyperlink"/>
                <w:i/>
                <w:iCs/>
                <w:noProof/>
              </w:rPr>
              <w:t>]</w:t>
            </w:r>
            <w:r w:rsidRPr="00D2333C">
              <w:rPr>
                <w:noProof/>
                <w:webHidden/>
              </w:rPr>
              <w:tab/>
            </w:r>
            <w:r w:rsidRPr="00D2333C">
              <w:rPr>
                <w:noProof/>
                <w:webHidden/>
              </w:rPr>
              <w:fldChar w:fldCharType="begin"/>
            </w:r>
            <w:r w:rsidRPr="00D2333C">
              <w:rPr>
                <w:noProof/>
                <w:webHidden/>
              </w:rPr>
              <w:instrText xml:space="preserve"> PAGEREF _Toc224637832 \h </w:instrText>
            </w:r>
            <w:r w:rsidRPr="00D2333C">
              <w:rPr>
                <w:noProof/>
                <w:webHidden/>
              </w:rPr>
            </w:r>
            <w:r w:rsidRPr="00D2333C">
              <w:rPr>
                <w:noProof/>
                <w:webHidden/>
              </w:rPr>
              <w:fldChar w:fldCharType="separate"/>
            </w:r>
            <w:r w:rsidRPr="00D2333C">
              <w:rPr>
                <w:noProof/>
                <w:webHidden/>
              </w:rPr>
              <w:t>21</w:t>
            </w:r>
            <w:r w:rsidRPr="00D2333C">
              <w:rPr>
                <w:noProof/>
                <w:webHidden/>
              </w:rPr>
              <w:fldChar w:fldCharType="end"/>
            </w:r>
          </w:hyperlink>
        </w:p>
        <w:p w14:paraId="41CFF976" w14:textId="6879A584"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33" w:history="1">
            <w:r w:rsidRPr="00D2333C">
              <w:rPr>
                <w:rStyle w:val="Hyperlink"/>
                <w:noProof/>
              </w:rPr>
              <w:t>6.8</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List of environmental footprint(EF) impact categories</w:t>
            </w:r>
            <w:r w:rsidRPr="00D2333C">
              <w:rPr>
                <w:noProof/>
                <w:webHidden/>
              </w:rPr>
              <w:tab/>
            </w:r>
            <w:r w:rsidRPr="00D2333C">
              <w:rPr>
                <w:noProof/>
                <w:webHidden/>
              </w:rPr>
              <w:fldChar w:fldCharType="begin"/>
            </w:r>
            <w:r w:rsidRPr="00D2333C">
              <w:rPr>
                <w:noProof/>
                <w:webHidden/>
              </w:rPr>
              <w:instrText xml:space="preserve"> PAGEREF _Toc224637833 \h </w:instrText>
            </w:r>
            <w:r w:rsidRPr="00D2333C">
              <w:rPr>
                <w:noProof/>
                <w:webHidden/>
              </w:rPr>
            </w:r>
            <w:r w:rsidRPr="00D2333C">
              <w:rPr>
                <w:noProof/>
                <w:webHidden/>
              </w:rPr>
              <w:fldChar w:fldCharType="separate"/>
            </w:r>
            <w:r w:rsidRPr="00D2333C">
              <w:rPr>
                <w:noProof/>
                <w:webHidden/>
              </w:rPr>
              <w:t>23</w:t>
            </w:r>
            <w:r w:rsidRPr="00D2333C">
              <w:rPr>
                <w:noProof/>
                <w:webHidden/>
              </w:rPr>
              <w:fldChar w:fldCharType="end"/>
            </w:r>
          </w:hyperlink>
        </w:p>
        <w:p w14:paraId="62A20E30" w14:textId="3FF17F66"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34" w:history="1">
            <w:r w:rsidRPr="00D2333C">
              <w:rPr>
                <w:rStyle w:val="Hyperlink"/>
                <w:noProof/>
              </w:rPr>
              <w:t>6.9</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Additional information</w:t>
            </w:r>
            <w:r w:rsidRPr="00D2333C">
              <w:rPr>
                <w:noProof/>
                <w:webHidden/>
              </w:rPr>
              <w:tab/>
            </w:r>
            <w:r w:rsidRPr="00D2333C">
              <w:rPr>
                <w:noProof/>
                <w:webHidden/>
              </w:rPr>
              <w:fldChar w:fldCharType="begin"/>
            </w:r>
            <w:r w:rsidRPr="00D2333C">
              <w:rPr>
                <w:noProof/>
                <w:webHidden/>
              </w:rPr>
              <w:instrText xml:space="preserve"> PAGEREF _Toc224637834 \h </w:instrText>
            </w:r>
            <w:r w:rsidRPr="00D2333C">
              <w:rPr>
                <w:noProof/>
                <w:webHidden/>
              </w:rPr>
            </w:r>
            <w:r w:rsidRPr="00D2333C">
              <w:rPr>
                <w:noProof/>
                <w:webHidden/>
              </w:rPr>
              <w:fldChar w:fldCharType="separate"/>
            </w:r>
            <w:r w:rsidRPr="00D2333C">
              <w:rPr>
                <w:noProof/>
                <w:webHidden/>
              </w:rPr>
              <w:t>25</w:t>
            </w:r>
            <w:r w:rsidRPr="00D2333C">
              <w:rPr>
                <w:noProof/>
                <w:webHidden/>
              </w:rPr>
              <w:fldChar w:fldCharType="end"/>
            </w:r>
          </w:hyperlink>
        </w:p>
        <w:p w14:paraId="7E073DF8" w14:textId="63B61E22"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35" w:history="1">
            <w:r w:rsidRPr="00D2333C">
              <w:rPr>
                <w:rStyle w:val="Hyperlink"/>
                <w:noProof/>
              </w:rPr>
              <w:t>6.10</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Comparability and limitations of PCR</w:t>
            </w:r>
            <w:r w:rsidRPr="00D2333C">
              <w:rPr>
                <w:noProof/>
                <w:webHidden/>
              </w:rPr>
              <w:tab/>
            </w:r>
            <w:r w:rsidRPr="00D2333C">
              <w:rPr>
                <w:noProof/>
                <w:webHidden/>
              </w:rPr>
              <w:fldChar w:fldCharType="begin"/>
            </w:r>
            <w:r w:rsidRPr="00D2333C">
              <w:rPr>
                <w:noProof/>
                <w:webHidden/>
              </w:rPr>
              <w:instrText xml:space="preserve"> PAGEREF _Toc224637835 \h </w:instrText>
            </w:r>
            <w:r w:rsidRPr="00D2333C">
              <w:rPr>
                <w:noProof/>
                <w:webHidden/>
              </w:rPr>
            </w:r>
            <w:r w:rsidRPr="00D2333C">
              <w:rPr>
                <w:noProof/>
                <w:webHidden/>
              </w:rPr>
              <w:fldChar w:fldCharType="separate"/>
            </w:r>
            <w:r w:rsidRPr="00D2333C">
              <w:rPr>
                <w:noProof/>
                <w:webHidden/>
              </w:rPr>
              <w:t>28</w:t>
            </w:r>
            <w:r w:rsidRPr="00D2333C">
              <w:rPr>
                <w:noProof/>
                <w:webHidden/>
              </w:rPr>
              <w:fldChar w:fldCharType="end"/>
            </w:r>
          </w:hyperlink>
        </w:p>
        <w:p w14:paraId="76E160EE" w14:textId="40122323"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36" w:history="1">
            <w:r w:rsidRPr="00D2333C">
              <w:rPr>
                <w:rStyle w:val="Hyperlink"/>
                <w:noProof/>
              </w:rPr>
              <w:t>6.10.1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Comparability</w:t>
            </w:r>
            <w:r w:rsidRPr="00D2333C">
              <w:rPr>
                <w:noProof/>
                <w:webHidden/>
              </w:rPr>
              <w:tab/>
            </w:r>
            <w:r w:rsidRPr="00D2333C">
              <w:rPr>
                <w:noProof/>
                <w:webHidden/>
              </w:rPr>
              <w:fldChar w:fldCharType="begin"/>
            </w:r>
            <w:r w:rsidRPr="00D2333C">
              <w:rPr>
                <w:noProof/>
                <w:webHidden/>
              </w:rPr>
              <w:instrText xml:space="preserve"> PAGEREF _Toc224637836 \h </w:instrText>
            </w:r>
            <w:r w:rsidRPr="00D2333C">
              <w:rPr>
                <w:noProof/>
                <w:webHidden/>
              </w:rPr>
            </w:r>
            <w:r w:rsidRPr="00D2333C">
              <w:rPr>
                <w:noProof/>
                <w:webHidden/>
              </w:rPr>
              <w:fldChar w:fldCharType="separate"/>
            </w:r>
            <w:r w:rsidRPr="00D2333C">
              <w:rPr>
                <w:noProof/>
                <w:webHidden/>
              </w:rPr>
              <w:t>28</w:t>
            </w:r>
            <w:r w:rsidRPr="00D2333C">
              <w:rPr>
                <w:noProof/>
                <w:webHidden/>
              </w:rPr>
              <w:fldChar w:fldCharType="end"/>
            </w:r>
          </w:hyperlink>
        </w:p>
        <w:p w14:paraId="3F5084D2" w14:textId="708FBE4A" w:rsidR="00C40A8F" w:rsidRPr="00D2333C" w:rsidRDefault="00C40A8F">
          <w:pPr>
            <w:pStyle w:val="Verzeichnis3"/>
            <w:rPr>
              <w:rFonts w:asciiTheme="minorHAnsi" w:eastAsiaTheme="minorEastAsia" w:hAnsiTheme="minorHAnsi" w:cstheme="minorBidi"/>
              <w:b w:val="0"/>
              <w:noProof/>
              <w:kern w:val="2"/>
              <w:sz w:val="24"/>
              <w:szCs w:val="24"/>
              <w:lang w:eastAsia="en-GB"/>
              <w14:ligatures w14:val="standardContextual"/>
            </w:rPr>
          </w:pPr>
          <w:hyperlink w:anchor="_Toc224637837" w:history="1">
            <w:r w:rsidRPr="00D2333C">
              <w:rPr>
                <w:rStyle w:val="Hyperlink"/>
                <w:noProof/>
              </w:rPr>
              <w:t>6.10.2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Limitations</w:t>
            </w:r>
            <w:r w:rsidRPr="00D2333C">
              <w:rPr>
                <w:noProof/>
                <w:webHidden/>
              </w:rPr>
              <w:tab/>
            </w:r>
            <w:r w:rsidRPr="00D2333C">
              <w:rPr>
                <w:noProof/>
                <w:webHidden/>
              </w:rPr>
              <w:fldChar w:fldCharType="begin"/>
            </w:r>
            <w:r w:rsidRPr="00D2333C">
              <w:rPr>
                <w:noProof/>
                <w:webHidden/>
              </w:rPr>
              <w:instrText xml:space="preserve"> PAGEREF _Toc224637837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0F043798" w14:textId="44D60F59"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38" w:history="1">
            <w:r w:rsidRPr="00D2333C">
              <w:rPr>
                <w:rStyle w:val="Hyperlink"/>
                <w:noProof/>
              </w:rPr>
              <w:t>7</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 xml:space="preserve">Life Cycle Inventory (LCI) </w:t>
            </w:r>
            <w:r w:rsidRPr="00D2333C">
              <w:rPr>
                <w:noProof/>
                <w:webHidden/>
              </w:rPr>
              <w:tab/>
            </w:r>
            <w:r w:rsidRPr="00D2333C">
              <w:rPr>
                <w:noProof/>
                <w:webHidden/>
              </w:rPr>
              <w:fldChar w:fldCharType="begin"/>
            </w:r>
            <w:r w:rsidRPr="00D2333C">
              <w:rPr>
                <w:noProof/>
                <w:webHidden/>
              </w:rPr>
              <w:instrText xml:space="preserve"> PAGEREF _Toc224637838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2FD58AC0" w14:textId="1C490741"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39" w:history="1">
            <w:r w:rsidRPr="00D2333C">
              <w:rPr>
                <w:rStyle w:val="Hyperlink"/>
                <w:noProof/>
              </w:rPr>
              <w:t>7.1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General</w:t>
            </w:r>
            <w:r w:rsidRPr="00D2333C">
              <w:rPr>
                <w:noProof/>
                <w:webHidden/>
              </w:rPr>
              <w:tab/>
            </w:r>
            <w:r w:rsidRPr="00D2333C">
              <w:rPr>
                <w:noProof/>
                <w:webHidden/>
              </w:rPr>
              <w:fldChar w:fldCharType="begin"/>
            </w:r>
            <w:r w:rsidRPr="00D2333C">
              <w:rPr>
                <w:noProof/>
                <w:webHidden/>
              </w:rPr>
              <w:instrText xml:space="preserve"> PAGEREF _Toc224637839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2E38BAFF" w14:textId="222DD11F"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0" w:history="1">
            <w:r w:rsidRPr="00D2333C">
              <w:rPr>
                <w:rStyle w:val="Hyperlink"/>
                <w:noProof/>
              </w:rPr>
              <w:t>7.2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Raw material acquisition stage</w:t>
            </w:r>
            <w:r w:rsidRPr="00D2333C">
              <w:rPr>
                <w:noProof/>
                <w:webHidden/>
              </w:rPr>
              <w:tab/>
            </w:r>
            <w:r w:rsidRPr="00D2333C">
              <w:rPr>
                <w:noProof/>
                <w:webHidden/>
              </w:rPr>
              <w:fldChar w:fldCharType="begin"/>
            </w:r>
            <w:r w:rsidRPr="00D2333C">
              <w:rPr>
                <w:noProof/>
                <w:webHidden/>
              </w:rPr>
              <w:instrText xml:space="preserve"> PAGEREF _Toc224637840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516A9AE8" w14:textId="1D9B0083"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1" w:history="1">
            <w:r w:rsidRPr="00D2333C">
              <w:rPr>
                <w:rStyle w:val="Hyperlink"/>
                <w:noProof/>
              </w:rPr>
              <w:t>7.3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Manufacturing stage</w:t>
            </w:r>
            <w:r w:rsidRPr="00D2333C">
              <w:rPr>
                <w:noProof/>
                <w:webHidden/>
              </w:rPr>
              <w:tab/>
            </w:r>
            <w:r w:rsidRPr="00D2333C">
              <w:rPr>
                <w:noProof/>
                <w:webHidden/>
              </w:rPr>
              <w:fldChar w:fldCharType="begin"/>
            </w:r>
            <w:r w:rsidRPr="00D2333C">
              <w:rPr>
                <w:noProof/>
                <w:webHidden/>
              </w:rPr>
              <w:instrText xml:space="preserve"> PAGEREF _Toc224637841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01C5A10F" w14:textId="741BB0EF"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2" w:history="1">
            <w:r w:rsidRPr="00D2333C">
              <w:rPr>
                <w:rStyle w:val="Hyperlink"/>
                <w:noProof/>
              </w:rPr>
              <w:t>7.4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Distribution stage (if applicable)</w:t>
            </w:r>
            <w:r w:rsidRPr="00D2333C">
              <w:rPr>
                <w:noProof/>
                <w:webHidden/>
              </w:rPr>
              <w:tab/>
            </w:r>
            <w:r w:rsidRPr="00D2333C">
              <w:rPr>
                <w:noProof/>
                <w:webHidden/>
              </w:rPr>
              <w:fldChar w:fldCharType="begin"/>
            </w:r>
            <w:r w:rsidRPr="00D2333C">
              <w:rPr>
                <w:noProof/>
                <w:webHidden/>
              </w:rPr>
              <w:instrText xml:space="preserve"> PAGEREF _Toc224637842 \h </w:instrText>
            </w:r>
            <w:r w:rsidRPr="00D2333C">
              <w:rPr>
                <w:noProof/>
                <w:webHidden/>
              </w:rPr>
            </w:r>
            <w:r w:rsidRPr="00D2333C">
              <w:rPr>
                <w:noProof/>
                <w:webHidden/>
              </w:rPr>
              <w:fldChar w:fldCharType="separate"/>
            </w:r>
            <w:r w:rsidRPr="00D2333C">
              <w:rPr>
                <w:noProof/>
                <w:webHidden/>
              </w:rPr>
              <w:t>29</w:t>
            </w:r>
            <w:r w:rsidRPr="00D2333C">
              <w:rPr>
                <w:noProof/>
                <w:webHidden/>
              </w:rPr>
              <w:fldChar w:fldCharType="end"/>
            </w:r>
          </w:hyperlink>
        </w:p>
        <w:p w14:paraId="15C069B5" w14:textId="24A564EB"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3" w:history="1">
            <w:r w:rsidRPr="00D2333C">
              <w:rPr>
                <w:rStyle w:val="Hyperlink"/>
                <w:noProof/>
              </w:rPr>
              <w:t>7.5</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Installation stage (if applicable)</w:t>
            </w:r>
            <w:r w:rsidRPr="00D2333C">
              <w:rPr>
                <w:noProof/>
                <w:webHidden/>
              </w:rPr>
              <w:tab/>
            </w:r>
            <w:r w:rsidRPr="00D2333C">
              <w:rPr>
                <w:noProof/>
                <w:webHidden/>
              </w:rPr>
              <w:fldChar w:fldCharType="begin"/>
            </w:r>
            <w:r w:rsidRPr="00D2333C">
              <w:rPr>
                <w:noProof/>
                <w:webHidden/>
              </w:rPr>
              <w:instrText xml:space="preserve"> PAGEREF _Toc224637843 \h </w:instrText>
            </w:r>
            <w:r w:rsidRPr="00D2333C">
              <w:rPr>
                <w:noProof/>
                <w:webHidden/>
              </w:rPr>
            </w:r>
            <w:r w:rsidRPr="00D2333C">
              <w:rPr>
                <w:noProof/>
                <w:webHidden/>
              </w:rPr>
              <w:fldChar w:fldCharType="separate"/>
            </w:r>
            <w:r w:rsidRPr="00D2333C">
              <w:rPr>
                <w:noProof/>
                <w:webHidden/>
              </w:rPr>
              <w:t>30</w:t>
            </w:r>
            <w:r w:rsidRPr="00D2333C">
              <w:rPr>
                <w:noProof/>
                <w:webHidden/>
              </w:rPr>
              <w:fldChar w:fldCharType="end"/>
            </w:r>
          </w:hyperlink>
        </w:p>
        <w:p w14:paraId="11A41382" w14:textId="1542F988"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4" w:history="1">
            <w:r w:rsidRPr="00D2333C">
              <w:rPr>
                <w:rStyle w:val="Hyperlink"/>
                <w:noProof/>
              </w:rPr>
              <w:t>7.6</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Use stage (if applicable)</w:t>
            </w:r>
            <w:r w:rsidRPr="00D2333C">
              <w:rPr>
                <w:noProof/>
                <w:webHidden/>
              </w:rPr>
              <w:tab/>
            </w:r>
            <w:r w:rsidRPr="00D2333C">
              <w:rPr>
                <w:noProof/>
                <w:webHidden/>
              </w:rPr>
              <w:fldChar w:fldCharType="begin"/>
            </w:r>
            <w:r w:rsidRPr="00D2333C">
              <w:rPr>
                <w:noProof/>
                <w:webHidden/>
              </w:rPr>
              <w:instrText xml:space="preserve"> PAGEREF _Toc224637844 \h </w:instrText>
            </w:r>
            <w:r w:rsidRPr="00D2333C">
              <w:rPr>
                <w:noProof/>
                <w:webHidden/>
              </w:rPr>
            </w:r>
            <w:r w:rsidRPr="00D2333C">
              <w:rPr>
                <w:noProof/>
                <w:webHidden/>
              </w:rPr>
              <w:fldChar w:fldCharType="separate"/>
            </w:r>
            <w:r w:rsidRPr="00D2333C">
              <w:rPr>
                <w:noProof/>
                <w:webHidden/>
              </w:rPr>
              <w:t>30</w:t>
            </w:r>
            <w:r w:rsidRPr="00D2333C">
              <w:rPr>
                <w:noProof/>
                <w:webHidden/>
              </w:rPr>
              <w:fldChar w:fldCharType="end"/>
            </w:r>
          </w:hyperlink>
        </w:p>
        <w:p w14:paraId="5E8D2908" w14:textId="4C92125F"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5" w:history="1">
            <w:r w:rsidRPr="00D2333C">
              <w:rPr>
                <w:rStyle w:val="Hyperlink"/>
                <w:noProof/>
              </w:rPr>
              <w:t>7.7</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De-installation stage (if applicable)</w:t>
            </w:r>
            <w:r w:rsidRPr="00D2333C">
              <w:rPr>
                <w:noProof/>
                <w:webHidden/>
              </w:rPr>
              <w:tab/>
            </w:r>
            <w:r w:rsidRPr="00D2333C">
              <w:rPr>
                <w:noProof/>
                <w:webHidden/>
              </w:rPr>
              <w:fldChar w:fldCharType="begin"/>
            </w:r>
            <w:r w:rsidRPr="00D2333C">
              <w:rPr>
                <w:noProof/>
                <w:webHidden/>
              </w:rPr>
              <w:instrText xml:space="preserve"> PAGEREF _Toc224637845 \h </w:instrText>
            </w:r>
            <w:r w:rsidRPr="00D2333C">
              <w:rPr>
                <w:noProof/>
                <w:webHidden/>
              </w:rPr>
            </w:r>
            <w:r w:rsidRPr="00D2333C">
              <w:rPr>
                <w:noProof/>
                <w:webHidden/>
              </w:rPr>
              <w:fldChar w:fldCharType="separate"/>
            </w:r>
            <w:r w:rsidRPr="00D2333C">
              <w:rPr>
                <w:noProof/>
                <w:webHidden/>
              </w:rPr>
              <w:t>31</w:t>
            </w:r>
            <w:r w:rsidRPr="00D2333C">
              <w:rPr>
                <w:noProof/>
                <w:webHidden/>
              </w:rPr>
              <w:fldChar w:fldCharType="end"/>
            </w:r>
          </w:hyperlink>
        </w:p>
        <w:p w14:paraId="686C0AB2" w14:textId="5F90D2F3"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6" w:history="1">
            <w:r w:rsidRPr="00D2333C">
              <w:rPr>
                <w:rStyle w:val="Hyperlink"/>
                <w:noProof/>
              </w:rPr>
              <w:t>7.8</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End-of-life stage (if applicable)</w:t>
            </w:r>
            <w:r w:rsidRPr="00D2333C">
              <w:rPr>
                <w:noProof/>
                <w:webHidden/>
              </w:rPr>
              <w:tab/>
            </w:r>
            <w:r w:rsidRPr="00D2333C">
              <w:rPr>
                <w:noProof/>
                <w:webHidden/>
              </w:rPr>
              <w:fldChar w:fldCharType="begin"/>
            </w:r>
            <w:r w:rsidRPr="00D2333C">
              <w:rPr>
                <w:noProof/>
                <w:webHidden/>
              </w:rPr>
              <w:instrText xml:space="preserve"> PAGEREF _Toc224637846 \h </w:instrText>
            </w:r>
            <w:r w:rsidRPr="00D2333C">
              <w:rPr>
                <w:noProof/>
                <w:webHidden/>
              </w:rPr>
            </w:r>
            <w:r w:rsidRPr="00D2333C">
              <w:rPr>
                <w:noProof/>
                <w:webHidden/>
              </w:rPr>
              <w:fldChar w:fldCharType="separate"/>
            </w:r>
            <w:r w:rsidRPr="00D2333C">
              <w:rPr>
                <w:noProof/>
                <w:webHidden/>
              </w:rPr>
              <w:t>31</w:t>
            </w:r>
            <w:r w:rsidRPr="00D2333C">
              <w:rPr>
                <w:noProof/>
                <w:webHidden/>
              </w:rPr>
              <w:fldChar w:fldCharType="end"/>
            </w:r>
          </w:hyperlink>
        </w:p>
        <w:p w14:paraId="13E332FF" w14:textId="6F0A1858"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7" w:history="1">
            <w:r w:rsidRPr="00D2333C">
              <w:rPr>
                <w:rStyle w:val="Hyperlink"/>
                <w:noProof/>
              </w:rPr>
              <w:t>7.9</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Benefits and loads of recovered material/energy beyond the product life cycle (if applicable)</w:t>
            </w:r>
            <w:r w:rsidRPr="00D2333C">
              <w:rPr>
                <w:noProof/>
                <w:webHidden/>
              </w:rPr>
              <w:tab/>
            </w:r>
            <w:r w:rsidRPr="00D2333C">
              <w:rPr>
                <w:noProof/>
                <w:webHidden/>
              </w:rPr>
              <w:fldChar w:fldCharType="begin"/>
            </w:r>
            <w:r w:rsidRPr="00D2333C">
              <w:rPr>
                <w:noProof/>
                <w:webHidden/>
              </w:rPr>
              <w:instrText xml:space="preserve"> PAGEREF _Toc224637847 \h </w:instrText>
            </w:r>
            <w:r w:rsidRPr="00D2333C">
              <w:rPr>
                <w:noProof/>
                <w:webHidden/>
              </w:rPr>
            </w:r>
            <w:r w:rsidRPr="00D2333C">
              <w:rPr>
                <w:noProof/>
                <w:webHidden/>
              </w:rPr>
              <w:fldChar w:fldCharType="separate"/>
            </w:r>
            <w:r w:rsidRPr="00D2333C">
              <w:rPr>
                <w:noProof/>
                <w:webHidden/>
              </w:rPr>
              <w:t>31</w:t>
            </w:r>
            <w:r w:rsidRPr="00D2333C">
              <w:rPr>
                <w:noProof/>
                <w:webHidden/>
              </w:rPr>
              <w:fldChar w:fldCharType="end"/>
            </w:r>
          </w:hyperlink>
        </w:p>
        <w:p w14:paraId="0E281C6F" w14:textId="5C98E890"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48" w:history="1">
            <w:r w:rsidRPr="00D2333C">
              <w:rPr>
                <w:rStyle w:val="Hyperlink"/>
                <w:noProof/>
              </w:rPr>
              <w:t>8</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Results/LCA report</w:t>
            </w:r>
            <w:r w:rsidRPr="00D2333C">
              <w:rPr>
                <w:noProof/>
                <w:webHidden/>
              </w:rPr>
              <w:tab/>
            </w:r>
            <w:r w:rsidRPr="00D2333C">
              <w:rPr>
                <w:noProof/>
                <w:webHidden/>
              </w:rPr>
              <w:fldChar w:fldCharType="begin"/>
            </w:r>
            <w:r w:rsidRPr="00D2333C">
              <w:rPr>
                <w:noProof/>
                <w:webHidden/>
              </w:rPr>
              <w:instrText xml:space="preserve"> PAGEREF _Toc224637848 \h </w:instrText>
            </w:r>
            <w:r w:rsidRPr="00D2333C">
              <w:rPr>
                <w:noProof/>
                <w:webHidden/>
              </w:rPr>
            </w:r>
            <w:r w:rsidRPr="00D2333C">
              <w:rPr>
                <w:noProof/>
                <w:webHidden/>
              </w:rPr>
              <w:fldChar w:fldCharType="separate"/>
            </w:r>
            <w:r w:rsidRPr="00D2333C">
              <w:rPr>
                <w:noProof/>
                <w:webHidden/>
              </w:rPr>
              <w:t>32</w:t>
            </w:r>
            <w:r w:rsidRPr="00D2333C">
              <w:rPr>
                <w:noProof/>
                <w:webHidden/>
              </w:rPr>
              <w:fldChar w:fldCharType="end"/>
            </w:r>
          </w:hyperlink>
        </w:p>
        <w:p w14:paraId="33D77FDA" w14:textId="4660983F"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49" w:history="1">
            <w:r w:rsidRPr="00D2333C">
              <w:rPr>
                <w:rStyle w:val="Hyperlink"/>
                <w:noProof/>
              </w:rPr>
              <w:t>8.1</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General</w:t>
            </w:r>
            <w:r w:rsidRPr="00D2333C">
              <w:rPr>
                <w:noProof/>
                <w:webHidden/>
              </w:rPr>
              <w:tab/>
            </w:r>
            <w:r w:rsidRPr="00D2333C">
              <w:rPr>
                <w:noProof/>
                <w:webHidden/>
              </w:rPr>
              <w:fldChar w:fldCharType="begin"/>
            </w:r>
            <w:r w:rsidRPr="00D2333C">
              <w:rPr>
                <w:noProof/>
                <w:webHidden/>
              </w:rPr>
              <w:instrText xml:space="preserve"> PAGEREF _Toc224637849 \h </w:instrText>
            </w:r>
            <w:r w:rsidRPr="00D2333C">
              <w:rPr>
                <w:noProof/>
                <w:webHidden/>
              </w:rPr>
            </w:r>
            <w:r w:rsidRPr="00D2333C">
              <w:rPr>
                <w:noProof/>
                <w:webHidden/>
              </w:rPr>
              <w:fldChar w:fldCharType="separate"/>
            </w:r>
            <w:r w:rsidRPr="00D2333C">
              <w:rPr>
                <w:noProof/>
                <w:webHidden/>
              </w:rPr>
              <w:t>32</w:t>
            </w:r>
            <w:r w:rsidRPr="00D2333C">
              <w:rPr>
                <w:noProof/>
                <w:webHidden/>
              </w:rPr>
              <w:fldChar w:fldCharType="end"/>
            </w:r>
          </w:hyperlink>
        </w:p>
        <w:p w14:paraId="6D50AA81" w14:textId="3DF34CB9"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50" w:history="1">
            <w:r w:rsidRPr="00D2333C">
              <w:rPr>
                <w:rStyle w:val="Hyperlink"/>
                <w:noProof/>
              </w:rPr>
              <w:t>8.2</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Content of the report</w:t>
            </w:r>
            <w:r w:rsidRPr="00D2333C">
              <w:rPr>
                <w:noProof/>
                <w:webHidden/>
              </w:rPr>
              <w:tab/>
            </w:r>
            <w:r w:rsidRPr="00D2333C">
              <w:rPr>
                <w:noProof/>
                <w:webHidden/>
              </w:rPr>
              <w:fldChar w:fldCharType="begin"/>
            </w:r>
            <w:r w:rsidRPr="00D2333C">
              <w:rPr>
                <w:noProof/>
                <w:webHidden/>
              </w:rPr>
              <w:instrText xml:space="preserve"> PAGEREF _Toc224637850 \h </w:instrText>
            </w:r>
            <w:r w:rsidRPr="00D2333C">
              <w:rPr>
                <w:noProof/>
                <w:webHidden/>
              </w:rPr>
            </w:r>
            <w:r w:rsidRPr="00D2333C">
              <w:rPr>
                <w:noProof/>
                <w:webHidden/>
              </w:rPr>
              <w:fldChar w:fldCharType="separate"/>
            </w:r>
            <w:r w:rsidRPr="00D2333C">
              <w:rPr>
                <w:noProof/>
                <w:webHidden/>
              </w:rPr>
              <w:t>32</w:t>
            </w:r>
            <w:r w:rsidRPr="00D2333C">
              <w:rPr>
                <w:noProof/>
                <w:webHidden/>
              </w:rPr>
              <w:fldChar w:fldCharType="end"/>
            </w:r>
          </w:hyperlink>
        </w:p>
        <w:p w14:paraId="4AAA0EAC" w14:textId="73AA2016"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51" w:history="1">
            <w:r w:rsidRPr="00D2333C">
              <w:rPr>
                <w:rStyle w:val="Hyperlink"/>
                <w:noProof/>
              </w:rPr>
              <w:t>8.3</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Benchmark values for impact categories</w:t>
            </w:r>
            <w:r w:rsidRPr="00D2333C">
              <w:rPr>
                <w:noProof/>
                <w:webHidden/>
              </w:rPr>
              <w:tab/>
            </w:r>
            <w:r w:rsidRPr="00D2333C">
              <w:rPr>
                <w:noProof/>
                <w:webHidden/>
              </w:rPr>
              <w:fldChar w:fldCharType="begin"/>
            </w:r>
            <w:r w:rsidRPr="00D2333C">
              <w:rPr>
                <w:noProof/>
                <w:webHidden/>
              </w:rPr>
              <w:instrText xml:space="preserve"> PAGEREF _Toc224637851 \h </w:instrText>
            </w:r>
            <w:r w:rsidRPr="00D2333C">
              <w:rPr>
                <w:noProof/>
                <w:webHidden/>
              </w:rPr>
            </w:r>
            <w:r w:rsidRPr="00D2333C">
              <w:rPr>
                <w:noProof/>
                <w:webHidden/>
              </w:rPr>
              <w:fldChar w:fldCharType="separate"/>
            </w:r>
            <w:r w:rsidRPr="00D2333C">
              <w:rPr>
                <w:noProof/>
                <w:webHidden/>
              </w:rPr>
              <w:t>35</w:t>
            </w:r>
            <w:r w:rsidRPr="00D2333C">
              <w:rPr>
                <w:noProof/>
                <w:webHidden/>
              </w:rPr>
              <w:fldChar w:fldCharType="end"/>
            </w:r>
          </w:hyperlink>
        </w:p>
        <w:p w14:paraId="7901C767" w14:textId="23F13DB5"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52" w:history="1">
            <w:r w:rsidRPr="00D2333C">
              <w:rPr>
                <w:rStyle w:val="Hyperlink"/>
                <w:noProof/>
              </w:rPr>
              <w:t>8.4</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i/>
                <w:iCs/>
                <w:noProof/>
              </w:rPr>
              <w:t>[</w:t>
            </w:r>
            <w:r w:rsidRPr="00D2333C">
              <w:rPr>
                <w:rStyle w:val="Hyperlink"/>
                <w:i/>
                <w:noProof/>
              </w:rPr>
              <w:t>Interpretation of results and relevance (if applicable)</w:t>
            </w:r>
            <w:r w:rsidRPr="00D2333C">
              <w:rPr>
                <w:rStyle w:val="Hyperlink"/>
                <w:i/>
                <w:iCs/>
                <w:noProof/>
              </w:rPr>
              <w:t>]</w:t>
            </w:r>
            <w:r w:rsidRPr="00D2333C">
              <w:rPr>
                <w:noProof/>
                <w:webHidden/>
              </w:rPr>
              <w:tab/>
            </w:r>
            <w:r w:rsidRPr="00D2333C">
              <w:rPr>
                <w:noProof/>
                <w:webHidden/>
              </w:rPr>
              <w:fldChar w:fldCharType="begin"/>
            </w:r>
            <w:r w:rsidRPr="00D2333C">
              <w:rPr>
                <w:noProof/>
                <w:webHidden/>
              </w:rPr>
              <w:instrText xml:space="preserve"> PAGEREF _Toc224637852 \h </w:instrText>
            </w:r>
            <w:r w:rsidRPr="00D2333C">
              <w:rPr>
                <w:noProof/>
                <w:webHidden/>
              </w:rPr>
            </w:r>
            <w:r w:rsidRPr="00D2333C">
              <w:rPr>
                <w:noProof/>
                <w:webHidden/>
              </w:rPr>
              <w:fldChar w:fldCharType="separate"/>
            </w:r>
            <w:r w:rsidRPr="00D2333C">
              <w:rPr>
                <w:noProof/>
                <w:webHidden/>
              </w:rPr>
              <w:t>37</w:t>
            </w:r>
            <w:r w:rsidRPr="00D2333C">
              <w:rPr>
                <w:noProof/>
                <w:webHidden/>
              </w:rPr>
              <w:fldChar w:fldCharType="end"/>
            </w:r>
          </w:hyperlink>
        </w:p>
        <w:p w14:paraId="544BC256" w14:textId="37B5D094"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53" w:history="1">
            <w:r w:rsidRPr="00D2333C">
              <w:rPr>
                <w:rStyle w:val="Hyperlink"/>
                <w:noProof/>
              </w:rPr>
              <w:t>8.5</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i/>
                <w:iCs/>
                <w:noProof/>
              </w:rPr>
              <w:t>[</w:t>
            </w:r>
            <w:r w:rsidRPr="00D2333C">
              <w:rPr>
                <w:rStyle w:val="Hyperlink"/>
                <w:i/>
                <w:noProof/>
              </w:rPr>
              <w:t>PEF profile (if applicable)</w:t>
            </w:r>
            <w:r w:rsidRPr="00D2333C">
              <w:rPr>
                <w:rStyle w:val="Hyperlink"/>
                <w:i/>
                <w:iCs/>
                <w:noProof/>
              </w:rPr>
              <w:t>]</w:t>
            </w:r>
            <w:r w:rsidRPr="00D2333C">
              <w:rPr>
                <w:noProof/>
                <w:webHidden/>
              </w:rPr>
              <w:tab/>
            </w:r>
            <w:r w:rsidRPr="00D2333C">
              <w:rPr>
                <w:noProof/>
                <w:webHidden/>
              </w:rPr>
              <w:fldChar w:fldCharType="begin"/>
            </w:r>
            <w:r w:rsidRPr="00D2333C">
              <w:rPr>
                <w:noProof/>
                <w:webHidden/>
              </w:rPr>
              <w:instrText xml:space="preserve"> PAGEREF _Toc224637853 \h </w:instrText>
            </w:r>
            <w:r w:rsidRPr="00D2333C">
              <w:rPr>
                <w:noProof/>
                <w:webHidden/>
              </w:rPr>
            </w:r>
            <w:r w:rsidRPr="00D2333C">
              <w:rPr>
                <w:noProof/>
                <w:webHidden/>
              </w:rPr>
              <w:fldChar w:fldCharType="separate"/>
            </w:r>
            <w:r w:rsidRPr="00D2333C">
              <w:rPr>
                <w:noProof/>
                <w:webHidden/>
              </w:rPr>
              <w:t>38</w:t>
            </w:r>
            <w:r w:rsidRPr="00D2333C">
              <w:rPr>
                <w:noProof/>
                <w:webHidden/>
              </w:rPr>
              <w:fldChar w:fldCharType="end"/>
            </w:r>
          </w:hyperlink>
        </w:p>
        <w:p w14:paraId="796B4A42" w14:textId="538B17B8" w:rsidR="00C40A8F" w:rsidRPr="00D2333C" w:rsidRDefault="00C40A8F">
          <w:pPr>
            <w:pStyle w:val="Verzeichnis2"/>
            <w:rPr>
              <w:rFonts w:asciiTheme="minorHAnsi" w:eastAsiaTheme="minorEastAsia" w:hAnsiTheme="minorHAnsi" w:cstheme="minorBidi"/>
              <w:b w:val="0"/>
              <w:noProof/>
              <w:kern w:val="2"/>
              <w:sz w:val="24"/>
              <w:szCs w:val="24"/>
              <w:lang w:eastAsia="en-GB"/>
              <w14:ligatures w14:val="standardContextual"/>
            </w:rPr>
          </w:pPr>
          <w:hyperlink w:anchor="_Toc224637854" w:history="1">
            <w:r w:rsidRPr="00D2333C">
              <w:rPr>
                <w:rStyle w:val="Hyperlink"/>
                <w:noProof/>
              </w:rPr>
              <w:t>8.6</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Classes of Performance (if applicable)</w:t>
            </w:r>
            <w:r w:rsidRPr="00D2333C">
              <w:rPr>
                <w:noProof/>
                <w:webHidden/>
              </w:rPr>
              <w:tab/>
            </w:r>
            <w:r w:rsidRPr="00D2333C">
              <w:rPr>
                <w:noProof/>
                <w:webHidden/>
              </w:rPr>
              <w:fldChar w:fldCharType="begin"/>
            </w:r>
            <w:r w:rsidRPr="00D2333C">
              <w:rPr>
                <w:noProof/>
                <w:webHidden/>
              </w:rPr>
              <w:instrText xml:space="preserve"> PAGEREF _Toc224637854 \h </w:instrText>
            </w:r>
            <w:r w:rsidRPr="00D2333C">
              <w:rPr>
                <w:noProof/>
                <w:webHidden/>
              </w:rPr>
            </w:r>
            <w:r w:rsidRPr="00D2333C">
              <w:rPr>
                <w:noProof/>
                <w:webHidden/>
              </w:rPr>
              <w:fldChar w:fldCharType="separate"/>
            </w:r>
            <w:r w:rsidRPr="00D2333C">
              <w:rPr>
                <w:noProof/>
                <w:webHidden/>
              </w:rPr>
              <w:t>38</w:t>
            </w:r>
            <w:r w:rsidRPr="00D2333C">
              <w:rPr>
                <w:noProof/>
                <w:webHidden/>
              </w:rPr>
              <w:fldChar w:fldCharType="end"/>
            </w:r>
          </w:hyperlink>
        </w:p>
        <w:p w14:paraId="240CD132" w14:textId="6BDA418D"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55" w:history="1">
            <w:r w:rsidRPr="00D2333C">
              <w:rPr>
                <w:rStyle w:val="Hyperlink"/>
                <w:noProof/>
              </w:rPr>
              <w:t>9</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Verification</w:t>
            </w:r>
            <w:r w:rsidRPr="00D2333C">
              <w:rPr>
                <w:noProof/>
                <w:webHidden/>
              </w:rPr>
              <w:tab/>
            </w:r>
            <w:r w:rsidRPr="00D2333C">
              <w:rPr>
                <w:noProof/>
                <w:webHidden/>
              </w:rPr>
              <w:fldChar w:fldCharType="begin"/>
            </w:r>
            <w:r w:rsidRPr="00D2333C">
              <w:rPr>
                <w:noProof/>
                <w:webHidden/>
              </w:rPr>
              <w:instrText xml:space="preserve"> PAGEREF _Toc224637855 \h </w:instrText>
            </w:r>
            <w:r w:rsidRPr="00D2333C">
              <w:rPr>
                <w:noProof/>
                <w:webHidden/>
              </w:rPr>
            </w:r>
            <w:r w:rsidRPr="00D2333C">
              <w:rPr>
                <w:noProof/>
                <w:webHidden/>
              </w:rPr>
              <w:fldChar w:fldCharType="separate"/>
            </w:r>
            <w:r w:rsidRPr="00D2333C">
              <w:rPr>
                <w:noProof/>
                <w:webHidden/>
              </w:rPr>
              <w:t>39</w:t>
            </w:r>
            <w:r w:rsidRPr="00D2333C">
              <w:rPr>
                <w:noProof/>
                <w:webHidden/>
              </w:rPr>
              <w:fldChar w:fldCharType="end"/>
            </w:r>
          </w:hyperlink>
        </w:p>
        <w:p w14:paraId="1AC23186" w14:textId="559DFA89"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56" w:history="1">
            <w:r w:rsidRPr="00D2333C">
              <w:rPr>
                <w:rStyle w:val="Hyperlink"/>
                <w:noProof/>
              </w:rPr>
              <w:t>10</w:t>
            </w:r>
            <w:r w:rsidRPr="00D2333C">
              <w:rPr>
                <w:rFonts w:asciiTheme="minorHAnsi" w:eastAsiaTheme="minorEastAsia" w:hAnsiTheme="minorHAnsi" w:cstheme="minorBidi"/>
                <w:b w:val="0"/>
                <w:noProof/>
                <w:kern w:val="2"/>
                <w:sz w:val="24"/>
                <w:szCs w:val="24"/>
                <w:lang w:eastAsia="en-GB"/>
                <w14:ligatures w14:val="standardContextual"/>
              </w:rPr>
              <w:tab/>
            </w:r>
            <w:r w:rsidRPr="00D2333C">
              <w:rPr>
                <w:rStyle w:val="Hyperlink"/>
                <w:noProof/>
              </w:rPr>
              <w:t>Content and format of EPDs based on the PCR</w:t>
            </w:r>
            <w:r w:rsidRPr="00D2333C">
              <w:rPr>
                <w:noProof/>
                <w:webHidden/>
              </w:rPr>
              <w:tab/>
            </w:r>
            <w:r w:rsidRPr="00D2333C">
              <w:rPr>
                <w:noProof/>
                <w:webHidden/>
              </w:rPr>
              <w:fldChar w:fldCharType="begin"/>
            </w:r>
            <w:r w:rsidRPr="00D2333C">
              <w:rPr>
                <w:noProof/>
                <w:webHidden/>
              </w:rPr>
              <w:instrText xml:space="preserve"> PAGEREF _Toc224637856 \h </w:instrText>
            </w:r>
            <w:r w:rsidRPr="00D2333C">
              <w:rPr>
                <w:noProof/>
                <w:webHidden/>
              </w:rPr>
            </w:r>
            <w:r w:rsidRPr="00D2333C">
              <w:rPr>
                <w:noProof/>
                <w:webHidden/>
              </w:rPr>
              <w:fldChar w:fldCharType="separate"/>
            </w:r>
            <w:r w:rsidRPr="00D2333C">
              <w:rPr>
                <w:noProof/>
                <w:webHidden/>
              </w:rPr>
              <w:t>40</w:t>
            </w:r>
            <w:r w:rsidRPr="00D2333C">
              <w:rPr>
                <w:noProof/>
                <w:webHidden/>
              </w:rPr>
              <w:fldChar w:fldCharType="end"/>
            </w:r>
          </w:hyperlink>
        </w:p>
        <w:p w14:paraId="26F2AAA9" w14:textId="4C0090F0" w:rsidR="00C40A8F" w:rsidRPr="00D2333C" w:rsidRDefault="00C40A8F">
          <w:pPr>
            <w:pStyle w:val="Verzeichnis1"/>
            <w:rPr>
              <w:rFonts w:asciiTheme="minorHAnsi" w:eastAsiaTheme="minorEastAsia" w:hAnsiTheme="minorHAnsi" w:cstheme="minorBidi"/>
              <w:b w:val="0"/>
              <w:noProof/>
              <w:kern w:val="2"/>
              <w:sz w:val="24"/>
              <w:szCs w:val="24"/>
              <w:lang w:eastAsia="en-GB"/>
              <w14:ligatures w14:val="standardContextual"/>
            </w:rPr>
          </w:pPr>
          <w:hyperlink w:anchor="_Toc224637857" w:history="1">
            <w:r w:rsidRPr="00D2333C">
              <w:rPr>
                <w:rStyle w:val="Hyperlink"/>
                <w:noProof/>
              </w:rPr>
              <w:t>Bibliography</w:t>
            </w:r>
            <w:r w:rsidRPr="00D2333C">
              <w:rPr>
                <w:noProof/>
                <w:webHidden/>
              </w:rPr>
              <w:tab/>
            </w:r>
            <w:r w:rsidRPr="00D2333C">
              <w:rPr>
                <w:noProof/>
                <w:webHidden/>
              </w:rPr>
              <w:fldChar w:fldCharType="begin"/>
            </w:r>
            <w:r w:rsidRPr="00D2333C">
              <w:rPr>
                <w:noProof/>
                <w:webHidden/>
              </w:rPr>
              <w:instrText xml:space="preserve"> PAGEREF _Toc224637857 \h </w:instrText>
            </w:r>
            <w:r w:rsidRPr="00D2333C">
              <w:rPr>
                <w:noProof/>
                <w:webHidden/>
              </w:rPr>
            </w:r>
            <w:r w:rsidRPr="00D2333C">
              <w:rPr>
                <w:noProof/>
                <w:webHidden/>
              </w:rPr>
              <w:fldChar w:fldCharType="separate"/>
            </w:r>
            <w:r w:rsidRPr="00D2333C">
              <w:rPr>
                <w:noProof/>
                <w:webHidden/>
              </w:rPr>
              <w:t>41</w:t>
            </w:r>
            <w:r w:rsidRPr="00D2333C">
              <w:rPr>
                <w:noProof/>
                <w:webHidden/>
              </w:rPr>
              <w:fldChar w:fldCharType="end"/>
            </w:r>
          </w:hyperlink>
        </w:p>
        <w:p w14:paraId="4F47CA11" w14:textId="6B55E32B" w:rsidR="00AD5650" w:rsidRPr="00E54E8A" w:rsidRDefault="00AD5650">
          <w:r w:rsidRPr="00D2333C">
            <w:rPr>
              <w:b/>
              <w:bCs/>
            </w:rPr>
            <w:fldChar w:fldCharType="end"/>
          </w:r>
        </w:p>
      </w:sdtContent>
    </w:sdt>
    <w:p w14:paraId="52D7C59D" w14:textId="7172A280" w:rsidR="00DB201D" w:rsidRPr="008839E3" w:rsidRDefault="00DB201D" w:rsidP="00644BE4">
      <w:pPr>
        <w:pStyle w:val="Verzeichnis1"/>
        <w:rPr>
          <w:rStyle w:val="Hyperlink"/>
          <w:color w:val="auto"/>
        </w:rPr>
      </w:pPr>
    </w:p>
    <w:p w14:paraId="33E6E8DD" w14:textId="6EC10803" w:rsidR="00FA02E3" w:rsidRPr="00E54E8A" w:rsidRDefault="00FA02E3" w:rsidP="00644BE4">
      <w:pPr>
        <w:pStyle w:val="Textkrper"/>
        <w:rPr>
          <w:color w:val="4F81BD" w:themeColor="accent1"/>
        </w:rPr>
      </w:pPr>
      <w:r w:rsidRPr="00E54E8A">
        <w:rPr>
          <w:color w:val="4F81BD" w:themeColor="accent1"/>
        </w:rPr>
        <w:t>[</w:t>
      </w:r>
      <w:r w:rsidR="00A63F30" w:rsidRPr="00E54E8A">
        <w:rPr>
          <w:color w:val="4F81BD" w:themeColor="accent1"/>
        </w:rPr>
        <w:t xml:space="preserve">NOTE to the drafter: </w:t>
      </w:r>
      <w:r w:rsidRPr="00E54E8A">
        <w:rPr>
          <w:color w:val="4F81BD" w:themeColor="accent1"/>
        </w:rPr>
        <w:t xml:space="preserve">To update the Table of Contents please select it and press "F9". To recreate the Table of Contents, select </w:t>
      </w:r>
      <w:r w:rsidRPr="00E54E8A">
        <w:rPr>
          <w:i/>
          <w:color w:val="4F81BD" w:themeColor="accent1"/>
        </w:rPr>
        <w:t>Custom Table of Content</w:t>
      </w:r>
      <w:r w:rsidR="00A63F30" w:rsidRPr="00E54E8A">
        <w:rPr>
          <w:i/>
          <w:color w:val="4F81BD" w:themeColor="accent1"/>
        </w:rPr>
        <w:t xml:space="preserve">s </w:t>
      </w:r>
      <w:r w:rsidR="00021E4A" w:rsidRPr="00E54E8A">
        <w:rPr>
          <w:i/>
          <w:color w:val="4F81BD" w:themeColor="accent1"/>
        </w:rPr>
        <w:t xml:space="preserve">– Options </w:t>
      </w:r>
      <w:r w:rsidRPr="00E54E8A">
        <w:rPr>
          <w:color w:val="4F81BD" w:themeColor="accent1"/>
        </w:rPr>
        <w:t>and choose the appropriate headings/titles to display.</w:t>
      </w:r>
      <w:r w:rsidR="00736725" w:rsidRPr="00E54E8A">
        <w:rPr>
          <w:color w:val="4F81BD" w:themeColor="accent1"/>
        </w:rPr>
        <w:t xml:space="preserve"> For further instructions, see the </w:t>
      </w:r>
      <w:r w:rsidR="00736725" w:rsidRPr="00E54E8A">
        <w:rPr>
          <w:i/>
          <w:color w:val="4F81BD" w:themeColor="accent1"/>
        </w:rPr>
        <w:t>CEN Simple Template Quick Start Guide</w:t>
      </w:r>
      <w:r w:rsidR="00736725" w:rsidRPr="00E54E8A">
        <w:rPr>
          <w:color w:val="4F81BD" w:themeColor="accent1"/>
        </w:rPr>
        <w:t>.</w:t>
      </w:r>
      <w:r w:rsidRPr="00E54E8A">
        <w:rPr>
          <w:color w:val="4F81BD" w:themeColor="accent1"/>
        </w:rPr>
        <w:t>]</w:t>
      </w:r>
    </w:p>
    <w:p w14:paraId="59AC22B4" w14:textId="565439D3" w:rsidR="001F4553" w:rsidRPr="00E54E8A" w:rsidRDefault="001F4553">
      <w:pPr>
        <w:spacing w:before="0" w:after="0" w:line="240" w:lineRule="auto"/>
        <w:jc w:val="left"/>
        <w:rPr>
          <w:rFonts w:eastAsia="MS Mincho" w:cs="Cambria"/>
          <w:color w:val="0070C0"/>
          <w:szCs w:val="20"/>
          <w:lang w:eastAsia="fr-FR"/>
        </w:rPr>
      </w:pPr>
      <w:r w:rsidRPr="00E54E8A">
        <w:rPr>
          <w:color w:val="0070C0"/>
        </w:rPr>
        <w:br w:type="page"/>
      </w:r>
    </w:p>
    <w:p w14:paraId="12853C5A" w14:textId="5AD0077F" w:rsidR="0052200D" w:rsidRPr="00E54E8A" w:rsidRDefault="0052200D" w:rsidP="00B10AD1">
      <w:pPr>
        <w:pStyle w:val="AdmittedTerm"/>
      </w:pPr>
      <w:bookmarkStart w:id="0" w:name="_Toc445729939"/>
    </w:p>
    <w:p w14:paraId="433E4849" w14:textId="54E7101A" w:rsidR="00234A59" w:rsidRPr="00E54E8A" w:rsidRDefault="00613189" w:rsidP="0052200D">
      <w:pPr>
        <w:pStyle w:val="Definition"/>
      </w:pPr>
      <w:r w:rsidRPr="00E54E8A">
        <w:rPr>
          <w:i/>
          <w:noProof/>
        </w:rPr>
        <mc:AlternateContent>
          <mc:Choice Requires="wps">
            <w:drawing>
              <wp:anchor distT="91440" distB="91440" distL="114300" distR="114300" simplePos="0" relativeHeight="251658240" behindDoc="0" locked="0" layoutInCell="1" allowOverlap="1" wp14:anchorId="4D6AE390" wp14:editId="123F5D7A">
                <wp:simplePos x="0" y="0"/>
                <wp:positionH relativeFrom="margin">
                  <wp:align>right</wp:align>
                </wp:positionH>
                <wp:positionV relativeFrom="paragraph">
                  <wp:posOffset>405765</wp:posOffset>
                </wp:positionV>
                <wp:extent cx="6195060" cy="2838450"/>
                <wp:effectExtent l="0" t="0" r="0" b="0"/>
                <wp:wrapSquare wrapText="bothSides"/>
                <wp:docPr id="15749820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060" cy="2838450"/>
                        </a:xfrm>
                        <a:prstGeom prst="rect">
                          <a:avLst/>
                        </a:prstGeom>
                        <a:noFill/>
                        <a:ln w="9525">
                          <a:noFill/>
                          <a:miter lim="800000"/>
                          <a:headEnd/>
                          <a:tailEnd/>
                        </a:ln>
                      </wps:spPr>
                      <wps:txbx>
                        <w:txbxContent>
                          <w:p w14:paraId="42FF477F" w14:textId="15B0F68C" w:rsidR="00234A59" w:rsidRDefault="00613189" w:rsidP="00B40920">
                            <w:pPr>
                              <w:pBdr>
                                <w:top w:val="single" w:sz="24" w:space="8" w:color="4F81BD" w:themeColor="accent1"/>
                                <w:bottom w:val="single" w:sz="24" w:space="22" w:color="4F81BD" w:themeColor="accent1"/>
                              </w:pBdr>
                              <w:spacing w:after="0"/>
                              <w:rPr>
                                <w:i/>
                                <w:iCs/>
                                <w:color w:val="000000" w:themeColor="text1"/>
                              </w:rPr>
                            </w:pPr>
                            <w:r w:rsidRPr="006957DB">
                              <w:rPr>
                                <w:b/>
                                <w:i/>
                                <w:iCs/>
                                <w:color w:val="000000" w:themeColor="text1"/>
                              </w:rPr>
                              <w:t>Important note:</w:t>
                            </w:r>
                            <w:r w:rsidRPr="006957DB">
                              <w:rPr>
                                <w:i/>
                                <w:iCs/>
                                <w:color w:val="000000" w:themeColor="text1"/>
                              </w:rPr>
                              <w:t xml:space="preserve"> </w:t>
                            </w:r>
                            <w:r w:rsidR="008E5D16" w:rsidRPr="006957DB">
                              <w:rPr>
                                <w:i/>
                                <w:iCs/>
                                <w:color w:val="000000" w:themeColor="text1"/>
                              </w:rPr>
                              <w:t xml:space="preserve">In this document the </w:t>
                            </w:r>
                            <w:r w:rsidR="006957DB" w:rsidRPr="006957DB">
                              <w:rPr>
                                <w:i/>
                                <w:iCs/>
                                <w:color w:val="000000" w:themeColor="text1"/>
                              </w:rPr>
                              <w:t xml:space="preserve">terms </w:t>
                            </w:r>
                            <w:r w:rsidR="006957DB" w:rsidRPr="006957DB">
                              <w:rPr>
                                <w:b/>
                                <w:i/>
                                <w:iCs/>
                                <w:color w:val="4F81BD" w:themeColor="accent1"/>
                              </w:rPr>
                              <w:t>PCR</w:t>
                            </w:r>
                            <w:r w:rsidR="006957DB" w:rsidRPr="006957DB">
                              <w:rPr>
                                <w:i/>
                                <w:iCs/>
                                <w:color w:val="4F81BD" w:themeColor="accent1"/>
                              </w:rPr>
                              <w:t xml:space="preserve"> </w:t>
                            </w:r>
                            <w:r w:rsidR="006957DB" w:rsidRPr="006957DB">
                              <w:rPr>
                                <w:i/>
                                <w:iCs/>
                                <w:color w:val="000000" w:themeColor="text1"/>
                              </w:rPr>
                              <w:t xml:space="preserve">and </w:t>
                            </w:r>
                            <w:r w:rsidR="006957DB" w:rsidRPr="006957DB">
                              <w:rPr>
                                <w:b/>
                                <w:i/>
                                <w:iCs/>
                                <w:color w:val="76923C" w:themeColor="accent3" w:themeShade="BF"/>
                              </w:rPr>
                              <w:t>specific PCR</w:t>
                            </w:r>
                            <w:r w:rsidR="006957DB" w:rsidRPr="006957DB">
                              <w:rPr>
                                <w:i/>
                                <w:iCs/>
                                <w:color w:val="76923C" w:themeColor="accent3" w:themeShade="BF"/>
                              </w:rPr>
                              <w:t xml:space="preserve"> </w:t>
                            </w:r>
                            <w:r w:rsidR="006957DB">
                              <w:rPr>
                                <w:i/>
                                <w:iCs/>
                                <w:color w:val="000000" w:themeColor="text1"/>
                              </w:rPr>
                              <w:t>are used for the distinction of different levels of hierarchies.</w:t>
                            </w:r>
                            <w:r w:rsidR="00234A59" w:rsidRPr="006957DB">
                              <w:rPr>
                                <w:i/>
                                <w:iCs/>
                                <w:color w:val="000000" w:themeColor="text1"/>
                              </w:rPr>
                              <w:t xml:space="preserve"> </w:t>
                            </w:r>
                            <w:r w:rsidR="00275FF1">
                              <w:rPr>
                                <w:i/>
                                <w:iCs/>
                                <w:color w:val="000000" w:themeColor="text1"/>
                              </w:rPr>
                              <w:t xml:space="preserve">Different definitions of these terms are used in different contexts. For the understanding of this document the term </w:t>
                            </w:r>
                            <w:r w:rsidR="00275FF1" w:rsidRPr="006957DB">
                              <w:rPr>
                                <w:b/>
                                <w:i/>
                                <w:color w:val="4F81BD" w:themeColor="accent1"/>
                              </w:rPr>
                              <w:t>PCR</w:t>
                            </w:r>
                            <w:r w:rsidR="00275FF1" w:rsidRPr="006957DB">
                              <w:rPr>
                                <w:i/>
                                <w:color w:val="4F81BD" w:themeColor="accent1"/>
                              </w:rPr>
                              <w:t xml:space="preserve"> </w:t>
                            </w:r>
                            <w:r w:rsidR="00090CC3">
                              <w:rPr>
                                <w:i/>
                                <w:iCs/>
                                <w:color w:val="000000" w:themeColor="text1"/>
                              </w:rPr>
                              <w:t xml:space="preserve">refers to the same hierarchy </w:t>
                            </w:r>
                            <w:r w:rsidR="00FA7D23">
                              <w:rPr>
                                <w:i/>
                                <w:iCs/>
                                <w:color w:val="000000" w:themeColor="text1"/>
                              </w:rPr>
                              <w:t xml:space="preserve">level </w:t>
                            </w:r>
                            <w:r w:rsidR="00090CC3">
                              <w:rPr>
                                <w:i/>
                                <w:iCs/>
                                <w:color w:val="000000" w:themeColor="text1"/>
                              </w:rPr>
                              <w:t>as</w:t>
                            </w:r>
                            <w:r w:rsidR="00B60EA9">
                              <w:rPr>
                                <w:i/>
                                <w:iCs/>
                                <w:color w:val="000000" w:themeColor="text1"/>
                              </w:rPr>
                              <w:t xml:space="preserve"> </w:t>
                            </w:r>
                            <w:r w:rsidR="0048761B">
                              <w:rPr>
                                <w:i/>
                                <w:iCs/>
                                <w:color w:val="000000" w:themeColor="text1"/>
                              </w:rPr>
                              <w:t xml:space="preserve">the core PCR </w:t>
                            </w:r>
                            <w:r w:rsidR="00B60EA9">
                              <w:rPr>
                                <w:i/>
                                <w:iCs/>
                                <w:color w:val="000000" w:themeColor="text1"/>
                              </w:rPr>
                              <w:t>EN 15804</w:t>
                            </w:r>
                            <w:r w:rsidR="00B91B65">
                              <w:rPr>
                                <w:i/>
                                <w:iCs/>
                                <w:color w:val="000000" w:themeColor="text1"/>
                              </w:rPr>
                              <w:t xml:space="preserve"> or the </w:t>
                            </w:r>
                            <w:r w:rsidR="000C4FB5">
                              <w:rPr>
                                <w:i/>
                                <w:iCs/>
                                <w:color w:val="000000" w:themeColor="text1"/>
                              </w:rPr>
                              <w:t xml:space="preserve">term </w:t>
                            </w:r>
                            <w:r w:rsidR="007D6E56">
                              <w:rPr>
                                <w:i/>
                                <w:iCs/>
                                <w:color w:val="000000" w:themeColor="text1"/>
                              </w:rPr>
                              <w:t>“</w:t>
                            </w:r>
                            <w:r w:rsidR="00B91B65">
                              <w:rPr>
                                <w:i/>
                                <w:iCs/>
                                <w:color w:val="000000" w:themeColor="text1"/>
                              </w:rPr>
                              <w:t>core rules</w:t>
                            </w:r>
                            <w:r w:rsidR="007D6E56">
                              <w:rPr>
                                <w:i/>
                                <w:iCs/>
                                <w:color w:val="000000" w:themeColor="text1"/>
                              </w:rPr>
                              <w:t>”</w:t>
                            </w:r>
                            <w:r w:rsidR="00B91B65">
                              <w:rPr>
                                <w:i/>
                                <w:iCs/>
                                <w:color w:val="000000" w:themeColor="text1"/>
                              </w:rPr>
                              <w:t xml:space="preserve"> as defined in ISO</w:t>
                            </w:r>
                            <w:r w:rsidR="0094667D">
                              <w:rPr>
                                <w:i/>
                                <w:iCs/>
                                <w:color w:val="000000" w:themeColor="text1"/>
                              </w:rPr>
                              <w:t>/TS</w:t>
                            </w:r>
                            <w:r w:rsidR="00B91B65">
                              <w:rPr>
                                <w:i/>
                                <w:iCs/>
                                <w:color w:val="000000" w:themeColor="text1"/>
                              </w:rPr>
                              <w:t xml:space="preserve"> 14027</w:t>
                            </w:r>
                            <w:r w:rsidR="00A0737D">
                              <w:rPr>
                                <w:i/>
                                <w:iCs/>
                                <w:color w:val="000000" w:themeColor="text1"/>
                              </w:rPr>
                              <w:t xml:space="preserve">, while the term </w:t>
                            </w:r>
                            <w:r w:rsidR="00A0737D" w:rsidRPr="006957DB">
                              <w:rPr>
                                <w:b/>
                                <w:i/>
                                <w:color w:val="76923C" w:themeColor="accent3" w:themeShade="BF"/>
                              </w:rPr>
                              <w:t>specific PCR</w:t>
                            </w:r>
                            <w:r w:rsidR="00A0737D" w:rsidRPr="006957DB">
                              <w:rPr>
                                <w:i/>
                                <w:color w:val="76923C" w:themeColor="accent3" w:themeShade="BF"/>
                              </w:rPr>
                              <w:t xml:space="preserve"> </w:t>
                            </w:r>
                            <w:r w:rsidR="00A0737D">
                              <w:rPr>
                                <w:i/>
                                <w:iCs/>
                                <w:color w:val="000000" w:themeColor="text1"/>
                              </w:rPr>
                              <w:t xml:space="preserve">refers to the same level of hierarchy as </w:t>
                            </w:r>
                            <w:r w:rsidR="004B7289">
                              <w:rPr>
                                <w:i/>
                                <w:iCs/>
                                <w:color w:val="000000" w:themeColor="text1"/>
                              </w:rPr>
                              <w:t xml:space="preserve">the c-PCR EN 17213 or the term </w:t>
                            </w:r>
                            <w:r w:rsidR="000C4FB5">
                              <w:rPr>
                                <w:i/>
                                <w:iCs/>
                                <w:color w:val="000000" w:themeColor="text1"/>
                              </w:rPr>
                              <w:t>‘</w:t>
                            </w:r>
                            <w:r w:rsidR="004B7289">
                              <w:rPr>
                                <w:i/>
                                <w:iCs/>
                                <w:color w:val="000000" w:themeColor="text1"/>
                              </w:rPr>
                              <w:t>PCR</w:t>
                            </w:r>
                            <w:r w:rsidR="000C4FB5">
                              <w:rPr>
                                <w:i/>
                                <w:iCs/>
                                <w:color w:val="000000" w:themeColor="text1"/>
                              </w:rPr>
                              <w:t>’</w:t>
                            </w:r>
                            <w:r w:rsidR="004B7289">
                              <w:rPr>
                                <w:i/>
                                <w:iCs/>
                                <w:color w:val="000000" w:themeColor="text1"/>
                              </w:rPr>
                              <w:t xml:space="preserve"> as defined in ISO</w:t>
                            </w:r>
                            <w:r w:rsidR="0094667D">
                              <w:rPr>
                                <w:i/>
                                <w:iCs/>
                                <w:color w:val="000000" w:themeColor="text1"/>
                              </w:rPr>
                              <w:t>/TS</w:t>
                            </w:r>
                            <w:r w:rsidR="004B7289">
                              <w:rPr>
                                <w:i/>
                                <w:iCs/>
                                <w:color w:val="000000" w:themeColor="text1"/>
                              </w:rPr>
                              <w:t xml:space="preserve">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sidRPr="00734B31">
                              <w:rPr>
                                <w:i/>
                                <w:iCs/>
                                <w:color w:val="000000" w:themeColor="text1"/>
                              </w:rPr>
                              <w:t>Where the use of shall, should, and may still needs to be finalized</w:t>
                            </w:r>
                            <w:r w:rsidR="00A2393C">
                              <w:rPr>
                                <w:i/>
                                <w:iCs/>
                                <w:color w:val="000000" w:themeColor="text1"/>
                              </w:rPr>
                              <w:t xml:space="preserve"> or other aspects need </w:t>
                            </w:r>
                            <w:r w:rsidR="00053628">
                              <w:rPr>
                                <w:i/>
                                <w:iCs/>
                                <w:color w:val="000000" w:themeColor="text1"/>
                              </w:rPr>
                              <w:t xml:space="preserve">final </w:t>
                            </w:r>
                            <w:r w:rsidR="00A2393C">
                              <w:rPr>
                                <w:i/>
                                <w:iCs/>
                                <w:color w:val="000000" w:themeColor="text1"/>
                              </w:rPr>
                              <w:t>determin</w:t>
                            </w:r>
                            <w:r w:rsidR="00053628">
                              <w:rPr>
                                <w:i/>
                                <w:iCs/>
                                <w:color w:val="000000" w:themeColor="text1"/>
                              </w:rPr>
                              <w:t>ation</w:t>
                            </w:r>
                            <w:r w:rsidRPr="00734B31">
                              <w:rPr>
                                <w:i/>
                                <w:iCs/>
                                <w:color w:val="000000" w:themeColor="text1"/>
                              </w:rPr>
                              <w:t>, the</w:t>
                            </w:r>
                            <w:r w:rsidR="00053628">
                              <w:rPr>
                                <w:i/>
                                <w:iCs/>
                                <w:color w:val="000000" w:themeColor="text1"/>
                              </w:rPr>
                              <w:t xml:space="preserve"> text is</w:t>
                            </w:r>
                            <w:r w:rsidRPr="00734B31">
                              <w:rPr>
                                <w:i/>
                                <w:iCs/>
                                <w:color w:val="000000" w:themeColor="text1"/>
                              </w:rPr>
                              <w:t xml:space="preserve"> </w:t>
                            </w:r>
                            <w:r w:rsidRPr="00E54E8A">
                              <w:rPr>
                                <w:i/>
                                <w:iCs/>
                                <w:color w:val="000000" w:themeColor="text1"/>
                              </w:rPr>
                              <w:t xml:space="preserve">written in </w:t>
                            </w:r>
                            <w:r w:rsidR="00E64214" w:rsidRPr="00E54E8A">
                              <w:rPr>
                                <w:i/>
                                <w:iCs/>
                                <w:color w:val="000000" w:themeColor="text1"/>
                              </w:rPr>
                              <w:t>[</w:t>
                            </w:r>
                            <w:r w:rsidRPr="00E54E8A">
                              <w:rPr>
                                <w:i/>
                                <w:iCs/>
                                <w:color w:val="000000" w:themeColor="text1"/>
                              </w:rPr>
                              <w:t>italics and placed in parentheses</w:t>
                            </w:r>
                            <w:r w:rsidR="00E64214" w:rsidRPr="00E54E8A">
                              <w:rPr>
                                <w:i/>
                                <w:iCs/>
                                <w:color w:val="000000" w:themeColor="text1"/>
                              </w:rPr>
                              <w:t>]</w:t>
                            </w:r>
                            <w:r w:rsidRPr="00E54E8A">
                              <w:rPr>
                                <w:i/>
                                <w:iCs/>
                                <w:color w:val="000000" w:themeColor="text1"/>
                              </w:rPr>
                              <w:t>.</w:t>
                            </w:r>
                            <w:r w:rsidR="00705E3A" w:rsidRPr="00E54E8A">
                              <w:rPr>
                                <w:i/>
                                <w:iCs/>
                                <w:color w:val="000000" w:themeColor="text1"/>
                              </w:rPr>
                              <w:t xml:space="preserve"> </w:t>
                            </w:r>
                            <w:r w:rsidR="00041515" w:rsidRPr="00E54E8A">
                              <w:rPr>
                                <w:i/>
                                <w:iCs/>
                                <w:color w:val="000000" w:themeColor="text1"/>
                              </w:rPr>
                              <w:t>To</w:t>
                            </w:r>
                            <w:r w:rsidR="00041515" w:rsidRPr="00041515">
                              <w:rPr>
                                <w:i/>
                                <w:iCs/>
                                <w:color w:val="000000" w:themeColor="text1"/>
                              </w:rPr>
                              <w:t xml:space="preserve"> make it easier to identify the parts that need further discussion, these have been </w:t>
                            </w:r>
                            <w:r w:rsidR="00041515" w:rsidRPr="00B50DBA">
                              <w:rPr>
                                <w:i/>
                                <w:iCs/>
                                <w:color w:val="000000" w:themeColor="text1"/>
                              </w:rPr>
                              <w:t>marked in yellow.</w:t>
                            </w:r>
                            <w:r w:rsidR="00705E3A">
                              <w:rPr>
                                <w:i/>
                                <w:iCs/>
                                <w:color w:val="000000" w:themeColor="text1"/>
                              </w:rPr>
                              <w:t xml:space="preserve"> </w:t>
                            </w:r>
                          </w:p>
                          <w:p w14:paraId="1851896C" w14:textId="38082862" w:rsidR="00B40920" w:rsidRPr="004F46AA" w:rsidRDefault="00B40920" w:rsidP="00B40920">
                            <w:pPr>
                              <w:pStyle w:val="ForewordText"/>
                              <w:autoSpaceDE w:val="0"/>
                              <w:autoSpaceDN w:val="0"/>
                              <w:adjustRightInd w:val="0"/>
                              <w:rPr>
                                <w:sz w:val="22"/>
                                <w:szCs w:val="22"/>
                              </w:rPr>
                            </w:pPr>
                            <w:r w:rsidRPr="004F46AA">
                              <w:rPr>
                                <w:sz w:val="22"/>
                                <w:szCs w:val="22"/>
                              </w:rPr>
                              <w:t>[NOTE to the drafter:</w:t>
                            </w:r>
                            <w:r w:rsidR="00705030" w:rsidRPr="004F46AA">
                              <w:rPr>
                                <w:sz w:val="22"/>
                                <w:szCs w:val="22"/>
                              </w:rPr>
                              <w:t xml:space="preserve"> </w:t>
                            </w:r>
                            <w:r w:rsidR="00A80081" w:rsidRPr="004F46AA">
                              <w:rPr>
                                <w:sz w:val="22"/>
                                <w:szCs w:val="22"/>
                              </w:rPr>
                              <w:t xml:space="preserve">In this document, the </w:t>
                            </w:r>
                            <w:r w:rsidR="00A80081" w:rsidRPr="00A80081">
                              <w:rPr>
                                <w:color w:val="4F81BD" w:themeColor="accent1"/>
                                <w:sz w:val="22"/>
                                <w:szCs w:val="22"/>
                              </w:rPr>
                              <w:t>PCR level is indicated in blue</w:t>
                            </w:r>
                            <w:r w:rsidR="00A80081" w:rsidRPr="004F46AA">
                              <w:rPr>
                                <w:sz w:val="22"/>
                                <w:szCs w:val="22"/>
                              </w:rPr>
                              <w:t xml:space="preserve"> and the </w:t>
                            </w:r>
                            <w:r w:rsidR="00A80081" w:rsidRPr="004F46AA">
                              <w:rPr>
                                <w:color w:val="76923C" w:themeColor="accent3" w:themeShade="BF"/>
                                <w:sz w:val="22"/>
                                <w:szCs w:val="22"/>
                              </w:rPr>
                              <w:t>specific PCR</w:t>
                            </w:r>
                            <w:r w:rsidR="00040B50">
                              <w:rPr>
                                <w:color w:val="76923C" w:themeColor="accent3" w:themeShade="BF"/>
                                <w:sz w:val="22"/>
                                <w:szCs w:val="22"/>
                              </w:rPr>
                              <w:t xml:space="preserve"> level</w:t>
                            </w:r>
                            <w:r w:rsidR="00A80081" w:rsidRPr="004F46AA">
                              <w:rPr>
                                <w:color w:val="76923C" w:themeColor="accent3" w:themeShade="BF"/>
                                <w:sz w:val="22"/>
                                <w:szCs w:val="22"/>
                              </w:rPr>
                              <w:t xml:space="preserve"> in green</w:t>
                            </w:r>
                            <w:r w:rsidR="00A80081" w:rsidRPr="004F46AA">
                              <w:rPr>
                                <w:sz w:val="22"/>
                                <w:szCs w:val="22"/>
                              </w:rPr>
                              <w:t xml:space="preserve">. Add the appropriate text to the coloured brackets. In some sections of the document, only text referring to the relevant level should be added. </w:t>
                            </w:r>
                            <w:r w:rsidR="00A964EA" w:rsidRPr="004F46AA">
                              <w:rPr>
                                <w:sz w:val="22"/>
                                <w:szCs w:val="22"/>
                              </w:rPr>
                              <w:t xml:space="preserve">Sections referring to the other level </w:t>
                            </w:r>
                            <w:r w:rsidR="00A80081" w:rsidRPr="004F46AA">
                              <w:rPr>
                                <w:sz w:val="22"/>
                                <w:szCs w:val="22"/>
                              </w:rPr>
                              <w:t>can be deleted</w:t>
                            </w:r>
                            <w:r w:rsidR="00850566" w:rsidRPr="004F46AA">
                              <w:rPr>
                                <w:sz w:val="22"/>
                                <w:szCs w:val="22"/>
                              </w:rPr>
                              <w:t>.</w:t>
                            </w:r>
                            <w:r w:rsidRPr="004F46AA">
                              <w:rPr>
                                <w:sz w:val="22"/>
                                <w:szCs w:val="22"/>
                              </w:rPr>
                              <w:t>]</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6AE390" id="_x0000_t202" coordsize="21600,21600" o:spt="202" path="m,l,21600r21600,l21600,xe">
                <v:stroke joinstyle="miter"/>
                <v:path gradientshapeok="t" o:connecttype="rect"/>
              </v:shapetype>
              <v:shape id="Textfeld 2" o:spid="_x0000_s1026" type="#_x0000_t202" style="position:absolute;left:0;text-align:left;margin-left:436.6pt;margin-top:31.95pt;width:487.8pt;height:223.5pt;z-index:251658240;visibility:visible;mso-wrap-style:square;mso-width-percent:0;mso-height-percent:0;mso-wrap-distance-left:9pt;mso-wrap-distance-top:7.2pt;mso-wrap-distance-right:9pt;mso-wrap-distance-bottom:7.2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aUs+QEAAM4DAAAOAAAAZHJzL2Uyb0RvYy54bWysU8tu2zAQvBfoPxC815Jd27UFy0GaNEWB&#10;9AGk/YA1RVlESS5L0pbSr8+SchyjvRXVgVhqydmd2eHmajCaHaUPCm3Np5OSM2kFNsrua/7j+92b&#10;FWchgm1Ao5U1f5SBX21fv9r0rpIz7FA30jMCsaHqXc27GF1VFEF00kCYoJOWki16A5G2fl80HnpC&#10;N7qYleWy6NE3zqOQIdDf2zHJtxm/baWIX9s2yMh0zam3mFef111ai+0Gqr0H1ylxagP+oQsDylLR&#10;M9QtRGAHr/6CMkp4DNjGiUBTYNsqITMHYjMt/2Dz0IGTmQuJE9xZpvD/YMWX44P75lkc3uNAA8wk&#10;grtH8TMwizcd2L289h77TkJDhadJsqJ3oTpdTVKHKiSQXf8ZGxoyHCJmoKH1JqlCPBmh0wAez6LL&#10;ITJBP5fT9aJcUkpQbrZ6u5ov8lgKqJ6vOx/iR4mGpaDmnqaa4eF4H2JqB6rnI6maxTuldZ6stqyv&#10;+XoxW+QLFxmjIhlPK1PzVZm+0QqJ5Qfb5MsRlB5jKqDtiXZiOnKOw26gg4n+DptHEsDjaDB6EBR0&#10;6H9z1pO5ah5+HcBLzvQnSyKup/N5cmPezBfvZrTxl5ndZQasIKiaR87G8CZmB49cr0nsVmUZXjo5&#10;9UqmyeqcDJ5cebnPp16e4fYJAAD//wMAUEsDBBQABgAIAAAAIQD090Sx3AAAAAcBAAAPAAAAZHJz&#10;L2Rvd25yZXYueG1sTI/BTsMwEETvSPyDtZW4UbtAAkmzqRCIK6iFVuLmxtskIl5HsduEv697guNo&#10;RjNvitVkO3GiwbeOERZzBYK4cqblGuHr8+32CYQPmo3uHBPCL3lYlddXhc6NG3lNp02oRSxhn2uE&#10;JoQ+l9JXDVnt564njt7BDVaHKIdamkGPsdx28k6pVFrdclxodE8vDVU/m6NF2L4fvncP6qN+tUk/&#10;uklJtplEvJlNz0sQgabwF4YLfkSHMjLt3ZGNFx1CPBIQ0vsMRHSzxyQFsUdIFioDWRbyP395BgAA&#10;//8DAFBLAQItABQABgAIAAAAIQC2gziS/gAAAOEBAAATAAAAAAAAAAAAAAAAAAAAAABbQ29udGVu&#10;dF9UeXBlc10ueG1sUEsBAi0AFAAGAAgAAAAhADj9If/WAAAAlAEAAAsAAAAAAAAAAAAAAAAALwEA&#10;AF9yZWxzLy5yZWxzUEsBAi0AFAAGAAgAAAAhACRZpSz5AQAAzgMAAA4AAAAAAAAAAAAAAAAALgIA&#10;AGRycy9lMm9Eb2MueG1sUEsBAi0AFAAGAAgAAAAhAPT3RLHcAAAABwEAAA8AAAAAAAAAAAAAAAAA&#10;UwQAAGRycy9kb3ducmV2LnhtbFBLBQYAAAAABAAEAPMAAABcBQAAAAA=&#10;" filled="f" stroked="f">
                <v:textbox>
                  <w:txbxContent>
                    <w:p w14:paraId="42FF477F" w14:textId="15B0F68C" w:rsidR="00234A59" w:rsidRDefault="00613189" w:rsidP="00B40920">
                      <w:pPr>
                        <w:pBdr>
                          <w:top w:val="single" w:sz="24" w:space="8" w:color="4F81BD" w:themeColor="accent1"/>
                          <w:bottom w:val="single" w:sz="24" w:space="22" w:color="4F81BD" w:themeColor="accent1"/>
                        </w:pBdr>
                        <w:spacing w:after="0"/>
                        <w:rPr>
                          <w:i/>
                          <w:iCs/>
                          <w:color w:val="000000" w:themeColor="text1"/>
                        </w:rPr>
                      </w:pPr>
                      <w:r w:rsidRPr="006957DB">
                        <w:rPr>
                          <w:b/>
                          <w:i/>
                          <w:iCs/>
                          <w:color w:val="000000" w:themeColor="text1"/>
                        </w:rPr>
                        <w:t>Important note:</w:t>
                      </w:r>
                      <w:r w:rsidRPr="006957DB">
                        <w:rPr>
                          <w:i/>
                          <w:iCs/>
                          <w:color w:val="000000" w:themeColor="text1"/>
                        </w:rPr>
                        <w:t xml:space="preserve"> </w:t>
                      </w:r>
                      <w:r w:rsidR="008E5D16" w:rsidRPr="006957DB">
                        <w:rPr>
                          <w:i/>
                          <w:iCs/>
                          <w:color w:val="000000" w:themeColor="text1"/>
                        </w:rPr>
                        <w:t xml:space="preserve">In this document the </w:t>
                      </w:r>
                      <w:r w:rsidR="006957DB" w:rsidRPr="006957DB">
                        <w:rPr>
                          <w:i/>
                          <w:iCs/>
                          <w:color w:val="000000" w:themeColor="text1"/>
                        </w:rPr>
                        <w:t xml:space="preserve">terms </w:t>
                      </w:r>
                      <w:r w:rsidR="006957DB" w:rsidRPr="006957DB">
                        <w:rPr>
                          <w:b/>
                          <w:i/>
                          <w:iCs/>
                          <w:color w:val="4F81BD" w:themeColor="accent1"/>
                        </w:rPr>
                        <w:t>PCR</w:t>
                      </w:r>
                      <w:r w:rsidR="006957DB" w:rsidRPr="006957DB">
                        <w:rPr>
                          <w:i/>
                          <w:iCs/>
                          <w:color w:val="4F81BD" w:themeColor="accent1"/>
                        </w:rPr>
                        <w:t xml:space="preserve"> </w:t>
                      </w:r>
                      <w:r w:rsidR="006957DB" w:rsidRPr="006957DB">
                        <w:rPr>
                          <w:i/>
                          <w:iCs/>
                          <w:color w:val="000000" w:themeColor="text1"/>
                        </w:rPr>
                        <w:t xml:space="preserve">and </w:t>
                      </w:r>
                      <w:r w:rsidR="006957DB" w:rsidRPr="006957DB">
                        <w:rPr>
                          <w:b/>
                          <w:i/>
                          <w:iCs/>
                          <w:color w:val="76923C" w:themeColor="accent3" w:themeShade="BF"/>
                        </w:rPr>
                        <w:t>specific PCR</w:t>
                      </w:r>
                      <w:r w:rsidR="006957DB" w:rsidRPr="006957DB">
                        <w:rPr>
                          <w:i/>
                          <w:iCs/>
                          <w:color w:val="76923C" w:themeColor="accent3" w:themeShade="BF"/>
                        </w:rPr>
                        <w:t xml:space="preserve"> </w:t>
                      </w:r>
                      <w:r w:rsidR="006957DB">
                        <w:rPr>
                          <w:i/>
                          <w:iCs/>
                          <w:color w:val="000000" w:themeColor="text1"/>
                        </w:rPr>
                        <w:t>are used for the distinction of different levels of hierarchies.</w:t>
                      </w:r>
                      <w:r w:rsidR="00234A59" w:rsidRPr="006957DB">
                        <w:rPr>
                          <w:i/>
                          <w:iCs/>
                          <w:color w:val="000000" w:themeColor="text1"/>
                        </w:rPr>
                        <w:t xml:space="preserve"> </w:t>
                      </w:r>
                      <w:r w:rsidR="00275FF1">
                        <w:rPr>
                          <w:i/>
                          <w:iCs/>
                          <w:color w:val="000000" w:themeColor="text1"/>
                        </w:rPr>
                        <w:t xml:space="preserve">Different definitions of these terms are used in different contexts. For the understanding of this document the term </w:t>
                      </w:r>
                      <w:r w:rsidR="00275FF1" w:rsidRPr="006957DB">
                        <w:rPr>
                          <w:b/>
                          <w:i/>
                          <w:color w:val="4F81BD" w:themeColor="accent1"/>
                        </w:rPr>
                        <w:t>PCR</w:t>
                      </w:r>
                      <w:r w:rsidR="00275FF1" w:rsidRPr="006957DB">
                        <w:rPr>
                          <w:i/>
                          <w:color w:val="4F81BD" w:themeColor="accent1"/>
                        </w:rPr>
                        <w:t xml:space="preserve"> </w:t>
                      </w:r>
                      <w:r w:rsidR="00090CC3">
                        <w:rPr>
                          <w:i/>
                          <w:iCs/>
                          <w:color w:val="000000" w:themeColor="text1"/>
                        </w:rPr>
                        <w:t xml:space="preserve">refers to the same hierarchy </w:t>
                      </w:r>
                      <w:r w:rsidR="00FA7D23">
                        <w:rPr>
                          <w:i/>
                          <w:iCs/>
                          <w:color w:val="000000" w:themeColor="text1"/>
                        </w:rPr>
                        <w:t xml:space="preserve">level </w:t>
                      </w:r>
                      <w:r w:rsidR="00090CC3">
                        <w:rPr>
                          <w:i/>
                          <w:iCs/>
                          <w:color w:val="000000" w:themeColor="text1"/>
                        </w:rPr>
                        <w:t>as</w:t>
                      </w:r>
                      <w:r w:rsidR="00B60EA9">
                        <w:rPr>
                          <w:i/>
                          <w:iCs/>
                          <w:color w:val="000000" w:themeColor="text1"/>
                        </w:rPr>
                        <w:t xml:space="preserve"> </w:t>
                      </w:r>
                      <w:r w:rsidR="0048761B">
                        <w:rPr>
                          <w:i/>
                          <w:iCs/>
                          <w:color w:val="000000" w:themeColor="text1"/>
                        </w:rPr>
                        <w:t xml:space="preserve">the core PCR </w:t>
                      </w:r>
                      <w:r w:rsidR="00B60EA9">
                        <w:rPr>
                          <w:i/>
                          <w:iCs/>
                          <w:color w:val="000000" w:themeColor="text1"/>
                        </w:rPr>
                        <w:t>EN 15804</w:t>
                      </w:r>
                      <w:r w:rsidR="00B91B65">
                        <w:rPr>
                          <w:i/>
                          <w:iCs/>
                          <w:color w:val="000000" w:themeColor="text1"/>
                        </w:rPr>
                        <w:t xml:space="preserve"> or the </w:t>
                      </w:r>
                      <w:r w:rsidR="000C4FB5">
                        <w:rPr>
                          <w:i/>
                          <w:iCs/>
                          <w:color w:val="000000" w:themeColor="text1"/>
                        </w:rPr>
                        <w:t xml:space="preserve">term </w:t>
                      </w:r>
                      <w:r w:rsidR="007D6E56">
                        <w:rPr>
                          <w:i/>
                          <w:iCs/>
                          <w:color w:val="000000" w:themeColor="text1"/>
                        </w:rPr>
                        <w:t>“</w:t>
                      </w:r>
                      <w:r w:rsidR="00B91B65">
                        <w:rPr>
                          <w:i/>
                          <w:iCs/>
                          <w:color w:val="000000" w:themeColor="text1"/>
                        </w:rPr>
                        <w:t>core rules</w:t>
                      </w:r>
                      <w:r w:rsidR="007D6E56">
                        <w:rPr>
                          <w:i/>
                          <w:iCs/>
                          <w:color w:val="000000" w:themeColor="text1"/>
                        </w:rPr>
                        <w:t>”</w:t>
                      </w:r>
                      <w:r w:rsidR="00B91B65">
                        <w:rPr>
                          <w:i/>
                          <w:iCs/>
                          <w:color w:val="000000" w:themeColor="text1"/>
                        </w:rPr>
                        <w:t xml:space="preserve"> as defined in ISO</w:t>
                      </w:r>
                      <w:r w:rsidR="0094667D">
                        <w:rPr>
                          <w:i/>
                          <w:iCs/>
                          <w:color w:val="000000" w:themeColor="text1"/>
                        </w:rPr>
                        <w:t>/TS</w:t>
                      </w:r>
                      <w:r w:rsidR="00B91B65">
                        <w:rPr>
                          <w:i/>
                          <w:iCs/>
                          <w:color w:val="000000" w:themeColor="text1"/>
                        </w:rPr>
                        <w:t xml:space="preserve"> 14027</w:t>
                      </w:r>
                      <w:r w:rsidR="00A0737D">
                        <w:rPr>
                          <w:i/>
                          <w:iCs/>
                          <w:color w:val="000000" w:themeColor="text1"/>
                        </w:rPr>
                        <w:t xml:space="preserve">, while the term </w:t>
                      </w:r>
                      <w:r w:rsidR="00A0737D" w:rsidRPr="006957DB">
                        <w:rPr>
                          <w:b/>
                          <w:i/>
                          <w:color w:val="76923C" w:themeColor="accent3" w:themeShade="BF"/>
                        </w:rPr>
                        <w:t>specific PCR</w:t>
                      </w:r>
                      <w:r w:rsidR="00A0737D" w:rsidRPr="006957DB">
                        <w:rPr>
                          <w:i/>
                          <w:color w:val="76923C" w:themeColor="accent3" w:themeShade="BF"/>
                        </w:rPr>
                        <w:t xml:space="preserve"> </w:t>
                      </w:r>
                      <w:r w:rsidR="00A0737D">
                        <w:rPr>
                          <w:i/>
                          <w:iCs/>
                          <w:color w:val="000000" w:themeColor="text1"/>
                        </w:rPr>
                        <w:t xml:space="preserve">refers to the same level of hierarchy as </w:t>
                      </w:r>
                      <w:r w:rsidR="004B7289">
                        <w:rPr>
                          <w:i/>
                          <w:iCs/>
                          <w:color w:val="000000" w:themeColor="text1"/>
                        </w:rPr>
                        <w:t xml:space="preserve">the c-PCR EN 17213 or the term </w:t>
                      </w:r>
                      <w:r w:rsidR="000C4FB5">
                        <w:rPr>
                          <w:i/>
                          <w:iCs/>
                          <w:color w:val="000000" w:themeColor="text1"/>
                        </w:rPr>
                        <w:t>‘</w:t>
                      </w:r>
                      <w:r w:rsidR="004B7289">
                        <w:rPr>
                          <w:i/>
                          <w:iCs/>
                          <w:color w:val="000000" w:themeColor="text1"/>
                        </w:rPr>
                        <w:t>PCR</w:t>
                      </w:r>
                      <w:r w:rsidR="000C4FB5">
                        <w:rPr>
                          <w:i/>
                          <w:iCs/>
                          <w:color w:val="000000" w:themeColor="text1"/>
                        </w:rPr>
                        <w:t>’</w:t>
                      </w:r>
                      <w:r w:rsidR="004B7289">
                        <w:rPr>
                          <w:i/>
                          <w:iCs/>
                          <w:color w:val="000000" w:themeColor="text1"/>
                        </w:rPr>
                        <w:t xml:space="preserve"> as defined in ISO</w:t>
                      </w:r>
                      <w:r w:rsidR="0094667D">
                        <w:rPr>
                          <w:i/>
                          <w:iCs/>
                          <w:color w:val="000000" w:themeColor="text1"/>
                        </w:rPr>
                        <w:t>/TS</w:t>
                      </w:r>
                      <w:r w:rsidR="004B7289">
                        <w:rPr>
                          <w:i/>
                          <w:iCs/>
                          <w:color w:val="000000" w:themeColor="text1"/>
                        </w:rPr>
                        <w:t xml:space="preserve">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sidRPr="00734B31">
                        <w:rPr>
                          <w:i/>
                          <w:iCs/>
                          <w:color w:val="000000" w:themeColor="text1"/>
                        </w:rPr>
                        <w:t>Where the use of shall, should, and may still needs to be finalized</w:t>
                      </w:r>
                      <w:r w:rsidR="00A2393C">
                        <w:rPr>
                          <w:i/>
                          <w:iCs/>
                          <w:color w:val="000000" w:themeColor="text1"/>
                        </w:rPr>
                        <w:t xml:space="preserve"> or other aspects need </w:t>
                      </w:r>
                      <w:r w:rsidR="00053628">
                        <w:rPr>
                          <w:i/>
                          <w:iCs/>
                          <w:color w:val="000000" w:themeColor="text1"/>
                        </w:rPr>
                        <w:t xml:space="preserve">final </w:t>
                      </w:r>
                      <w:r w:rsidR="00A2393C">
                        <w:rPr>
                          <w:i/>
                          <w:iCs/>
                          <w:color w:val="000000" w:themeColor="text1"/>
                        </w:rPr>
                        <w:t>determin</w:t>
                      </w:r>
                      <w:r w:rsidR="00053628">
                        <w:rPr>
                          <w:i/>
                          <w:iCs/>
                          <w:color w:val="000000" w:themeColor="text1"/>
                        </w:rPr>
                        <w:t>ation</w:t>
                      </w:r>
                      <w:r w:rsidRPr="00734B31">
                        <w:rPr>
                          <w:i/>
                          <w:iCs/>
                          <w:color w:val="000000" w:themeColor="text1"/>
                        </w:rPr>
                        <w:t>, the</w:t>
                      </w:r>
                      <w:r w:rsidR="00053628">
                        <w:rPr>
                          <w:i/>
                          <w:iCs/>
                          <w:color w:val="000000" w:themeColor="text1"/>
                        </w:rPr>
                        <w:t xml:space="preserve"> text is</w:t>
                      </w:r>
                      <w:r w:rsidRPr="00734B31">
                        <w:rPr>
                          <w:i/>
                          <w:iCs/>
                          <w:color w:val="000000" w:themeColor="text1"/>
                        </w:rPr>
                        <w:t xml:space="preserve"> </w:t>
                      </w:r>
                      <w:r w:rsidRPr="00E54E8A">
                        <w:rPr>
                          <w:i/>
                          <w:iCs/>
                          <w:color w:val="000000" w:themeColor="text1"/>
                        </w:rPr>
                        <w:t xml:space="preserve">written in </w:t>
                      </w:r>
                      <w:r w:rsidR="00E64214" w:rsidRPr="00E54E8A">
                        <w:rPr>
                          <w:i/>
                          <w:iCs/>
                          <w:color w:val="000000" w:themeColor="text1"/>
                        </w:rPr>
                        <w:t>[</w:t>
                      </w:r>
                      <w:r w:rsidRPr="00E54E8A">
                        <w:rPr>
                          <w:i/>
                          <w:iCs/>
                          <w:color w:val="000000" w:themeColor="text1"/>
                        </w:rPr>
                        <w:t>italics and placed in parentheses</w:t>
                      </w:r>
                      <w:r w:rsidR="00E64214" w:rsidRPr="00E54E8A">
                        <w:rPr>
                          <w:i/>
                          <w:iCs/>
                          <w:color w:val="000000" w:themeColor="text1"/>
                        </w:rPr>
                        <w:t>]</w:t>
                      </w:r>
                      <w:r w:rsidRPr="00E54E8A">
                        <w:rPr>
                          <w:i/>
                          <w:iCs/>
                          <w:color w:val="000000" w:themeColor="text1"/>
                        </w:rPr>
                        <w:t>.</w:t>
                      </w:r>
                      <w:r w:rsidR="00705E3A" w:rsidRPr="00E54E8A">
                        <w:rPr>
                          <w:i/>
                          <w:iCs/>
                          <w:color w:val="000000" w:themeColor="text1"/>
                        </w:rPr>
                        <w:t xml:space="preserve"> </w:t>
                      </w:r>
                      <w:r w:rsidR="00041515" w:rsidRPr="00E54E8A">
                        <w:rPr>
                          <w:i/>
                          <w:iCs/>
                          <w:color w:val="000000" w:themeColor="text1"/>
                        </w:rPr>
                        <w:t>To</w:t>
                      </w:r>
                      <w:r w:rsidR="00041515" w:rsidRPr="00041515">
                        <w:rPr>
                          <w:i/>
                          <w:iCs/>
                          <w:color w:val="000000" w:themeColor="text1"/>
                        </w:rPr>
                        <w:t xml:space="preserve"> make it easier to identify the parts that need further discussion, these have been </w:t>
                      </w:r>
                      <w:r w:rsidR="00041515" w:rsidRPr="00B50DBA">
                        <w:rPr>
                          <w:i/>
                          <w:iCs/>
                          <w:color w:val="000000" w:themeColor="text1"/>
                        </w:rPr>
                        <w:t>marked in yellow.</w:t>
                      </w:r>
                      <w:r w:rsidR="00705E3A">
                        <w:rPr>
                          <w:i/>
                          <w:iCs/>
                          <w:color w:val="000000" w:themeColor="text1"/>
                        </w:rPr>
                        <w:t xml:space="preserve"> </w:t>
                      </w:r>
                    </w:p>
                    <w:p w14:paraId="1851896C" w14:textId="38082862" w:rsidR="00B40920" w:rsidRPr="004F46AA" w:rsidRDefault="00B40920" w:rsidP="00B40920">
                      <w:pPr>
                        <w:pStyle w:val="ForewordText"/>
                        <w:autoSpaceDE w:val="0"/>
                        <w:autoSpaceDN w:val="0"/>
                        <w:adjustRightInd w:val="0"/>
                        <w:rPr>
                          <w:sz w:val="22"/>
                          <w:szCs w:val="22"/>
                        </w:rPr>
                      </w:pPr>
                      <w:r w:rsidRPr="004F46AA">
                        <w:rPr>
                          <w:sz w:val="22"/>
                          <w:szCs w:val="22"/>
                        </w:rPr>
                        <w:t>[NOTE to the drafter:</w:t>
                      </w:r>
                      <w:r w:rsidR="00705030" w:rsidRPr="004F46AA">
                        <w:rPr>
                          <w:sz w:val="22"/>
                          <w:szCs w:val="22"/>
                        </w:rPr>
                        <w:t xml:space="preserve"> </w:t>
                      </w:r>
                      <w:r w:rsidR="00A80081" w:rsidRPr="004F46AA">
                        <w:rPr>
                          <w:sz w:val="22"/>
                          <w:szCs w:val="22"/>
                        </w:rPr>
                        <w:t xml:space="preserve">In this document, the </w:t>
                      </w:r>
                      <w:r w:rsidR="00A80081" w:rsidRPr="00A80081">
                        <w:rPr>
                          <w:color w:val="4F81BD" w:themeColor="accent1"/>
                          <w:sz w:val="22"/>
                          <w:szCs w:val="22"/>
                        </w:rPr>
                        <w:t>PCR level is indicated in blue</w:t>
                      </w:r>
                      <w:r w:rsidR="00A80081" w:rsidRPr="004F46AA">
                        <w:rPr>
                          <w:sz w:val="22"/>
                          <w:szCs w:val="22"/>
                        </w:rPr>
                        <w:t xml:space="preserve"> and the </w:t>
                      </w:r>
                      <w:r w:rsidR="00A80081" w:rsidRPr="004F46AA">
                        <w:rPr>
                          <w:color w:val="76923C" w:themeColor="accent3" w:themeShade="BF"/>
                          <w:sz w:val="22"/>
                          <w:szCs w:val="22"/>
                        </w:rPr>
                        <w:t>specific PCR</w:t>
                      </w:r>
                      <w:r w:rsidR="00040B50">
                        <w:rPr>
                          <w:color w:val="76923C" w:themeColor="accent3" w:themeShade="BF"/>
                          <w:sz w:val="22"/>
                          <w:szCs w:val="22"/>
                        </w:rPr>
                        <w:t xml:space="preserve"> level</w:t>
                      </w:r>
                      <w:r w:rsidR="00A80081" w:rsidRPr="004F46AA">
                        <w:rPr>
                          <w:color w:val="76923C" w:themeColor="accent3" w:themeShade="BF"/>
                          <w:sz w:val="22"/>
                          <w:szCs w:val="22"/>
                        </w:rPr>
                        <w:t xml:space="preserve"> in green</w:t>
                      </w:r>
                      <w:r w:rsidR="00A80081" w:rsidRPr="004F46AA">
                        <w:rPr>
                          <w:sz w:val="22"/>
                          <w:szCs w:val="22"/>
                        </w:rPr>
                        <w:t xml:space="preserve">. Add the appropriate text to the coloured brackets. In some sections of the document, only text referring to the relevant level should be added. </w:t>
                      </w:r>
                      <w:r w:rsidR="00A964EA" w:rsidRPr="004F46AA">
                        <w:rPr>
                          <w:sz w:val="22"/>
                          <w:szCs w:val="22"/>
                        </w:rPr>
                        <w:t xml:space="preserve">Sections referring to the other level </w:t>
                      </w:r>
                      <w:r w:rsidR="00A80081" w:rsidRPr="004F46AA">
                        <w:rPr>
                          <w:sz w:val="22"/>
                          <w:szCs w:val="22"/>
                        </w:rPr>
                        <w:t>can be deleted</w:t>
                      </w:r>
                      <w:r w:rsidR="00850566" w:rsidRPr="004F46AA">
                        <w:rPr>
                          <w:sz w:val="22"/>
                          <w:szCs w:val="22"/>
                        </w:rPr>
                        <w:t>.</w:t>
                      </w:r>
                      <w:r w:rsidRPr="004F46AA">
                        <w:rPr>
                          <w:sz w:val="22"/>
                          <w:szCs w:val="22"/>
                        </w:rPr>
                        <w:t>]</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v:textbox>
                <w10:wrap type="square" anchorx="margin"/>
              </v:shape>
            </w:pict>
          </mc:Fallback>
        </mc:AlternateContent>
      </w:r>
      <w:commentRangeStart w:id="1"/>
      <w:commentRangeStart w:id="2"/>
      <w:commentRangeEnd w:id="1"/>
      <w:r w:rsidR="00CE192B" w:rsidRPr="00E54E8A">
        <w:rPr>
          <w:rStyle w:val="Kommentarzeichen"/>
          <w:sz w:val="22"/>
          <w:szCs w:val="20"/>
        </w:rPr>
        <w:commentReference w:id="1"/>
      </w:r>
      <w:commentRangeEnd w:id="2"/>
      <w:r w:rsidRPr="00E54E8A">
        <w:rPr>
          <w:rStyle w:val="Kommentarzeichen"/>
          <w:sz w:val="22"/>
          <w:szCs w:val="20"/>
        </w:rPr>
        <w:commentReference w:id="2"/>
      </w:r>
    </w:p>
    <w:p w14:paraId="3C802A9F" w14:textId="1374961D" w:rsidR="00DB201D" w:rsidRPr="00E54E8A" w:rsidRDefault="00DB201D" w:rsidP="0083293A">
      <w:pPr>
        <w:pStyle w:val="berschrift1"/>
        <w:numPr>
          <w:ilvl w:val="0"/>
          <w:numId w:val="0"/>
        </w:numPr>
        <w:ind w:left="403" w:hanging="403"/>
      </w:pPr>
      <w:bookmarkStart w:id="4" w:name="_Toc224637800"/>
      <w:commentRangeStart w:id="5"/>
      <w:commentRangeStart w:id="6"/>
      <w:commentRangeStart w:id="7"/>
      <w:commentRangeStart w:id="8"/>
      <w:r w:rsidRPr="00E54E8A">
        <w:t>European foreword</w:t>
      </w:r>
      <w:bookmarkEnd w:id="0"/>
      <w:bookmarkEnd w:id="4"/>
      <w:commentRangeEnd w:id="5"/>
      <w:r w:rsidR="00EB41DF" w:rsidRPr="00E54E8A">
        <w:rPr>
          <w:rStyle w:val="Kommentarzeichen"/>
          <w:sz w:val="26"/>
          <w:szCs w:val="20"/>
        </w:rPr>
        <w:commentReference w:id="5"/>
      </w:r>
      <w:commentRangeEnd w:id="6"/>
      <w:r w:rsidRPr="00E54E8A">
        <w:rPr>
          <w:rStyle w:val="Kommentarzeichen"/>
          <w:sz w:val="26"/>
          <w:szCs w:val="20"/>
        </w:rPr>
        <w:commentReference w:id="6"/>
      </w:r>
      <w:commentRangeEnd w:id="7"/>
      <w:r w:rsidRPr="00E54E8A">
        <w:rPr>
          <w:rStyle w:val="Kommentarzeichen"/>
          <w:sz w:val="26"/>
          <w:szCs w:val="20"/>
        </w:rPr>
        <w:commentReference w:id="7"/>
      </w:r>
      <w:commentRangeEnd w:id="8"/>
      <w:r w:rsidRPr="00E54E8A">
        <w:rPr>
          <w:rStyle w:val="Kommentarzeichen"/>
          <w:sz w:val="26"/>
          <w:szCs w:val="20"/>
        </w:rPr>
        <w:commentReference w:id="8"/>
      </w:r>
    </w:p>
    <w:p w14:paraId="1BEFE26A" w14:textId="13B9B77E" w:rsidR="00DB201D" w:rsidRPr="00E54E8A" w:rsidRDefault="00DB201D" w:rsidP="00B801DB">
      <w:pPr>
        <w:pStyle w:val="ForewordText"/>
        <w:autoSpaceDE w:val="0"/>
        <w:autoSpaceDN w:val="0"/>
        <w:adjustRightInd w:val="0"/>
        <w:rPr>
          <w:sz w:val="22"/>
          <w:szCs w:val="22"/>
        </w:rPr>
      </w:pPr>
      <w:r w:rsidRPr="00E54E8A">
        <w:rPr>
          <w:sz w:val="22"/>
          <w:szCs w:val="22"/>
        </w:rPr>
        <w:t xml:space="preserve">This </w:t>
      </w:r>
      <w:r w:rsidR="009076AA">
        <w:rPr>
          <w:sz w:val="22"/>
          <w:szCs w:val="22"/>
        </w:rPr>
        <w:t>document</w:t>
      </w:r>
      <w:r w:rsidRPr="00E54E8A">
        <w:rPr>
          <w:sz w:val="22"/>
          <w:szCs w:val="22"/>
        </w:rPr>
        <w:t xml:space="preserve"> (</w:t>
      </w:r>
      <w:r w:rsidRPr="00E54E8A">
        <w:rPr>
          <w:color w:val="C0504D" w:themeColor="accent2"/>
          <w:sz w:val="22"/>
          <w:szCs w:val="22"/>
        </w:rPr>
        <w:t>prEN XXXX:</w:t>
      </w:r>
      <w:r w:rsidR="00874FA1" w:rsidRPr="00E54E8A">
        <w:rPr>
          <w:color w:val="C0504D" w:themeColor="accent2"/>
          <w:sz w:val="22"/>
          <w:szCs w:val="22"/>
        </w:rPr>
        <w:t>20</w:t>
      </w:r>
      <w:r w:rsidR="00CE0F0E" w:rsidRPr="00E54E8A">
        <w:rPr>
          <w:color w:val="C0504D" w:themeColor="accent2"/>
          <w:sz w:val="22"/>
          <w:szCs w:val="22"/>
        </w:rPr>
        <w:t>YY</w:t>
      </w:r>
      <w:r w:rsidRPr="00E54E8A">
        <w:rPr>
          <w:sz w:val="22"/>
          <w:szCs w:val="22"/>
        </w:rPr>
        <w:t>) has been prepared by Technical Committee CEN/TC </w:t>
      </w:r>
      <w:r w:rsidRPr="00E54E8A">
        <w:rPr>
          <w:color w:val="C0504D" w:themeColor="accent2"/>
          <w:sz w:val="22"/>
          <w:szCs w:val="22"/>
        </w:rPr>
        <w:t xml:space="preserve">XXX </w:t>
      </w:r>
      <w:r w:rsidRPr="00E54E8A">
        <w:rPr>
          <w:sz w:val="22"/>
          <w:szCs w:val="22"/>
        </w:rPr>
        <w:t>“</w:t>
      </w:r>
      <w:r w:rsidRPr="00E54E8A">
        <w:rPr>
          <w:color w:val="C0504D" w:themeColor="accent2"/>
          <w:sz w:val="22"/>
          <w:szCs w:val="22"/>
        </w:rPr>
        <w:t>Title</w:t>
      </w:r>
      <w:r w:rsidRPr="00E54E8A">
        <w:rPr>
          <w:sz w:val="22"/>
          <w:szCs w:val="22"/>
        </w:rPr>
        <w:t xml:space="preserve">”, the secretariat of which is held by </w:t>
      </w:r>
      <w:r w:rsidRPr="00E54E8A">
        <w:rPr>
          <w:color w:val="C0504D" w:themeColor="accent2"/>
          <w:sz w:val="22"/>
          <w:szCs w:val="22"/>
        </w:rPr>
        <w:t>XXX</w:t>
      </w:r>
      <w:r w:rsidRPr="00E54E8A">
        <w:rPr>
          <w:sz w:val="22"/>
          <w:szCs w:val="22"/>
        </w:rPr>
        <w:t>.</w:t>
      </w:r>
    </w:p>
    <w:p w14:paraId="5CCDCF61" w14:textId="3277B0CE" w:rsidR="00DB201D" w:rsidRPr="00E54E8A" w:rsidRDefault="00DB201D" w:rsidP="00B801DB">
      <w:pPr>
        <w:pStyle w:val="ForewordText"/>
        <w:autoSpaceDE w:val="0"/>
        <w:autoSpaceDN w:val="0"/>
        <w:adjustRightInd w:val="0"/>
        <w:rPr>
          <w:sz w:val="22"/>
          <w:szCs w:val="22"/>
        </w:rPr>
      </w:pPr>
      <w:r w:rsidRPr="00E54E8A">
        <w:rPr>
          <w:sz w:val="22"/>
          <w:szCs w:val="22"/>
        </w:rPr>
        <w:t xml:space="preserve">This document is currently submitted to the </w:t>
      </w:r>
      <w:r w:rsidRPr="00E54E8A">
        <w:rPr>
          <w:color w:val="C0504D" w:themeColor="accent2"/>
          <w:sz w:val="22"/>
          <w:szCs w:val="22"/>
        </w:rPr>
        <w:t>CEN Enquiry</w:t>
      </w:r>
      <w:r w:rsidR="00D54494" w:rsidRPr="00E54E8A">
        <w:rPr>
          <w:color w:val="C0504D" w:themeColor="accent2"/>
          <w:sz w:val="22"/>
          <w:szCs w:val="22"/>
        </w:rPr>
        <w:t>/Formal Vote</w:t>
      </w:r>
      <w:r w:rsidR="00CE0F0E" w:rsidRPr="00E54E8A">
        <w:rPr>
          <w:color w:val="C0504D" w:themeColor="accent2"/>
          <w:sz w:val="22"/>
          <w:szCs w:val="22"/>
        </w:rPr>
        <w:t>/Vote on TS/Vote on TR</w:t>
      </w:r>
      <w:r w:rsidRPr="00E54E8A">
        <w:rPr>
          <w:sz w:val="22"/>
          <w:szCs w:val="22"/>
        </w:rPr>
        <w:t>.</w:t>
      </w:r>
    </w:p>
    <w:p w14:paraId="5B7A2162" w14:textId="6DAA66FB" w:rsidR="004F53B4" w:rsidRPr="00E54E8A" w:rsidRDefault="004F53B4" w:rsidP="004F53B4">
      <w:pPr>
        <w:pStyle w:val="ForewordText"/>
        <w:autoSpaceDE w:val="0"/>
        <w:autoSpaceDN w:val="0"/>
        <w:adjustRightInd w:val="0"/>
        <w:rPr>
          <w:sz w:val="22"/>
          <w:szCs w:val="22"/>
        </w:rPr>
      </w:pPr>
      <w:commentRangeStart w:id="10"/>
      <w:r w:rsidRPr="00E54E8A">
        <w:rPr>
          <w:color w:val="4F81BD" w:themeColor="accent1"/>
          <w:szCs w:val="22"/>
        </w:rPr>
        <w:t xml:space="preserve">[NOTE to the drafter: </w:t>
      </w:r>
      <w:r w:rsidR="009957CE" w:rsidRPr="00D2333C">
        <w:rPr>
          <w:color w:val="4F81BD" w:themeColor="accent1"/>
          <w:szCs w:val="22"/>
        </w:rPr>
        <w:t>t</w:t>
      </w:r>
      <w:r w:rsidRPr="00D2333C">
        <w:rPr>
          <w:color w:val="4F81BD" w:themeColor="accent1"/>
          <w:szCs w:val="22"/>
        </w:rPr>
        <w:t>his</w:t>
      </w:r>
      <w:r w:rsidRPr="00E54E8A">
        <w:rPr>
          <w:color w:val="4F81BD" w:themeColor="accent1"/>
          <w:szCs w:val="22"/>
        </w:rPr>
        <w:t xml:space="preserve"> text passage is only relevant, if this is a follow-up document:</w:t>
      </w:r>
    </w:p>
    <w:p w14:paraId="5E999208" w14:textId="1280B379" w:rsidR="00DB201D" w:rsidRPr="00064CF5" w:rsidRDefault="00DB201D" w:rsidP="00B801DB">
      <w:pPr>
        <w:pStyle w:val="ForewordText"/>
        <w:autoSpaceDE w:val="0"/>
        <w:autoSpaceDN w:val="0"/>
        <w:adjustRightInd w:val="0"/>
        <w:rPr>
          <w:sz w:val="22"/>
          <w:szCs w:val="22"/>
          <w:lang w:val="fr-FR"/>
        </w:rPr>
      </w:pPr>
      <w:commentRangeStart w:id="11"/>
      <w:commentRangeStart w:id="12"/>
      <w:r w:rsidRPr="00064CF5">
        <w:rPr>
          <w:sz w:val="22"/>
          <w:szCs w:val="22"/>
          <w:lang w:val="fr-FR"/>
        </w:rPr>
        <w:t xml:space="preserve">This </w:t>
      </w:r>
      <w:r w:rsidR="00E110CE" w:rsidRPr="00064CF5">
        <w:rPr>
          <w:sz w:val="22"/>
          <w:szCs w:val="22"/>
          <w:lang w:val="fr-FR"/>
        </w:rPr>
        <w:t>document supersede</w:t>
      </w:r>
      <w:r w:rsidR="00DC06CC" w:rsidRPr="00064CF5">
        <w:rPr>
          <w:sz w:val="22"/>
          <w:szCs w:val="22"/>
          <w:lang w:val="fr-FR"/>
        </w:rPr>
        <w:t>s</w:t>
      </w:r>
      <w:r w:rsidR="00E110CE" w:rsidRPr="00064CF5">
        <w:rPr>
          <w:sz w:val="22"/>
          <w:szCs w:val="22"/>
          <w:lang w:val="fr-FR"/>
        </w:rPr>
        <w:t xml:space="preserve"> </w:t>
      </w:r>
      <w:commentRangeEnd w:id="11"/>
      <w:r w:rsidR="003B76E2" w:rsidRPr="00064CF5">
        <w:rPr>
          <w:rStyle w:val="Kommentarzeichen"/>
          <w:color w:val="C0504D" w:themeColor="accent2"/>
          <w:sz w:val="22"/>
          <w:szCs w:val="22"/>
          <w:lang w:val="fr-FR"/>
        </w:rPr>
        <w:commentReference w:id="11"/>
      </w:r>
      <w:commentRangeEnd w:id="12"/>
      <w:r w:rsidRPr="00064CF5">
        <w:rPr>
          <w:rStyle w:val="Kommentarzeichen"/>
          <w:color w:val="C0504D" w:themeColor="accent2"/>
          <w:sz w:val="22"/>
          <w:szCs w:val="22"/>
          <w:lang w:val="fr-FR"/>
        </w:rPr>
        <w:commentReference w:id="12"/>
      </w:r>
      <w:r w:rsidR="00E110CE" w:rsidRPr="00064CF5">
        <w:rPr>
          <w:color w:val="C0504D" w:themeColor="accent2"/>
          <w:sz w:val="22"/>
          <w:szCs w:val="22"/>
          <w:lang w:val="fr-FR"/>
        </w:rPr>
        <w:t>EN XXXX</w:t>
      </w:r>
      <w:r w:rsidRPr="00064CF5">
        <w:rPr>
          <w:color w:val="C0504D" w:themeColor="accent2"/>
          <w:sz w:val="22"/>
          <w:szCs w:val="22"/>
          <w:lang w:val="fr-FR"/>
        </w:rPr>
        <w:t>:</w:t>
      </w:r>
      <w:r w:rsidR="00CE0F0E" w:rsidRPr="00064CF5">
        <w:rPr>
          <w:color w:val="C0504D" w:themeColor="accent2"/>
          <w:sz w:val="22"/>
          <w:szCs w:val="22"/>
          <w:lang w:val="fr-FR"/>
        </w:rPr>
        <w:t>YYYY</w:t>
      </w:r>
      <w:r w:rsidRPr="00064CF5">
        <w:rPr>
          <w:sz w:val="22"/>
          <w:szCs w:val="22"/>
          <w:lang w:val="fr-FR"/>
        </w:rPr>
        <w:t>.</w:t>
      </w:r>
    </w:p>
    <w:p w14:paraId="012143E1" w14:textId="2EF5B3CF" w:rsidR="00A139DE" w:rsidRPr="00E54E8A" w:rsidRDefault="00A139DE" w:rsidP="00B801DB">
      <w:pPr>
        <w:pStyle w:val="ForewordText"/>
      </w:pPr>
      <w:r w:rsidRPr="00E54E8A">
        <w:rPr>
          <w:color w:val="C0504D" w:themeColor="accent2"/>
        </w:rPr>
        <w:t>EN XXX</w:t>
      </w:r>
      <w:r w:rsidR="00D54494" w:rsidRPr="00E54E8A">
        <w:rPr>
          <w:color w:val="C0504D" w:themeColor="accent2"/>
        </w:rPr>
        <w:t>X</w:t>
      </w:r>
      <w:r w:rsidRPr="00E54E8A">
        <w:rPr>
          <w:color w:val="C0504D" w:themeColor="accent2"/>
        </w:rPr>
        <w:t>:</w:t>
      </w:r>
      <w:r w:rsidR="00CE0F0E" w:rsidRPr="00E54E8A">
        <w:rPr>
          <w:color w:val="C0504D" w:themeColor="accent2"/>
        </w:rPr>
        <w:t>YYYY</w:t>
      </w:r>
      <w:r w:rsidRPr="00E54E8A">
        <w:rPr>
          <w:color w:val="C0504D" w:themeColor="accent2"/>
        </w:rPr>
        <w:t xml:space="preserve"> </w:t>
      </w:r>
      <w:r w:rsidRPr="00E54E8A">
        <w:t xml:space="preserve">includes the following significant technical changes with respect to </w:t>
      </w:r>
      <w:r w:rsidRPr="00E54E8A">
        <w:rPr>
          <w:color w:val="C0504D" w:themeColor="accent2"/>
        </w:rPr>
        <w:t>EN XX</w:t>
      </w:r>
      <w:r w:rsidR="00D54494" w:rsidRPr="00E54E8A">
        <w:rPr>
          <w:color w:val="C0504D" w:themeColor="accent2"/>
        </w:rPr>
        <w:t>X</w:t>
      </w:r>
      <w:r w:rsidRPr="00E54E8A">
        <w:rPr>
          <w:color w:val="C0504D" w:themeColor="accent2"/>
        </w:rPr>
        <w:t>X:</w:t>
      </w:r>
      <w:r w:rsidR="00CE0F0E" w:rsidRPr="00E54E8A">
        <w:rPr>
          <w:color w:val="C0504D" w:themeColor="accent2"/>
        </w:rPr>
        <w:t>YYYY</w:t>
      </w:r>
      <w:r w:rsidRPr="00E54E8A">
        <w:t>:</w:t>
      </w:r>
    </w:p>
    <w:p w14:paraId="35D6E67B" w14:textId="77777777" w:rsidR="004F53B4" w:rsidRPr="00E54E8A" w:rsidRDefault="004F53B4" w:rsidP="004F53B4">
      <w:pPr>
        <w:pStyle w:val="ForewordText"/>
      </w:pPr>
      <w:r w:rsidRPr="00E54E8A">
        <w:rPr>
          <w:color w:val="4F81BD" w:themeColor="accent1"/>
          <w:sz w:val="22"/>
          <w:szCs w:val="22"/>
        </w:rPr>
        <w:t>[include changes compared to previous version]</w:t>
      </w:r>
      <w:r w:rsidRPr="00E54E8A">
        <w:t>.</w:t>
      </w:r>
      <w:r w:rsidRPr="00E54E8A">
        <w:rPr>
          <w:color w:val="4F81BD" w:themeColor="accent1"/>
          <w:sz w:val="22"/>
          <w:szCs w:val="22"/>
        </w:rPr>
        <w:t>]</w:t>
      </w:r>
      <w:commentRangeEnd w:id="10"/>
      <w:r w:rsidRPr="00E54E8A">
        <w:rPr>
          <w:rStyle w:val="Kommentarzeichen"/>
          <w:sz w:val="23"/>
          <w:szCs w:val="23"/>
        </w:rPr>
        <w:commentReference w:id="10"/>
      </w:r>
    </w:p>
    <w:p w14:paraId="28E50B77" w14:textId="4F083426" w:rsidR="00CD2384" w:rsidRPr="00E54E8A" w:rsidRDefault="00CD2384" w:rsidP="00CD2384">
      <w:pPr>
        <w:pStyle w:val="ForewordText"/>
        <w:autoSpaceDE w:val="0"/>
        <w:autoSpaceDN w:val="0"/>
        <w:adjustRightInd w:val="0"/>
        <w:rPr>
          <w:sz w:val="22"/>
          <w:szCs w:val="22"/>
        </w:rPr>
      </w:pPr>
      <w:r w:rsidRPr="00E54E8A">
        <w:rPr>
          <w:sz w:val="22"/>
          <w:szCs w:val="22"/>
        </w:rPr>
        <w:t xml:space="preserve">This document has been prepared under a standardization request addressed to </w:t>
      </w:r>
      <w:r w:rsidR="00CF659E" w:rsidRPr="00E54E8A">
        <w:rPr>
          <w:sz w:val="22"/>
          <w:szCs w:val="22"/>
        </w:rPr>
        <w:t xml:space="preserve">CEN </w:t>
      </w:r>
      <w:r w:rsidRPr="00E54E8A">
        <w:rPr>
          <w:sz w:val="22"/>
          <w:szCs w:val="22"/>
        </w:rPr>
        <w:t xml:space="preserve">by the European Commission. The Standing Committee of the EFTA States subsequently approves these requests for its Member States. </w:t>
      </w:r>
    </w:p>
    <w:p w14:paraId="6CFE5BE4" w14:textId="5F9F8542" w:rsidR="00CD2384" w:rsidRPr="00E54E8A" w:rsidRDefault="00CD2384" w:rsidP="00CD2384">
      <w:pPr>
        <w:pStyle w:val="ForewordText"/>
        <w:autoSpaceDE w:val="0"/>
        <w:autoSpaceDN w:val="0"/>
        <w:adjustRightInd w:val="0"/>
        <w:rPr>
          <w:sz w:val="22"/>
          <w:szCs w:val="22"/>
        </w:rPr>
      </w:pPr>
      <w:r w:rsidRPr="00E54E8A">
        <w:rPr>
          <w:sz w:val="22"/>
          <w:szCs w:val="22"/>
        </w:rPr>
        <w:t xml:space="preserve">For the relationship with EU </w:t>
      </w:r>
      <w:r w:rsidR="00A81BDF">
        <w:rPr>
          <w:sz w:val="22"/>
          <w:szCs w:val="22"/>
        </w:rPr>
        <w:t>l</w:t>
      </w:r>
      <w:r w:rsidRPr="00E54E8A">
        <w:rPr>
          <w:sz w:val="22"/>
          <w:szCs w:val="22"/>
        </w:rPr>
        <w:t>egislation, see informative Annex ZA, which is an integral part of this document.</w:t>
      </w:r>
    </w:p>
    <w:p w14:paraId="0BC87893" w14:textId="55B47CD4" w:rsidR="00643E44" w:rsidRPr="00E54E8A" w:rsidRDefault="004538AA" w:rsidP="00B801DB">
      <w:pPr>
        <w:pStyle w:val="ForewordText"/>
        <w:autoSpaceDE w:val="0"/>
        <w:autoSpaceDN w:val="0"/>
        <w:adjustRightInd w:val="0"/>
        <w:rPr>
          <w:color w:val="4F81BD" w:themeColor="accent1"/>
          <w:sz w:val="22"/>
          <w:szCs w:val="22"/>
        </w:rPr>
      </w:pPr>
      <w:r w:rsidRPr="00E54E8A">
        <w:rPr>
          <w:color w:val="4F81BD" w:themeColor="accent1"/>
          <w:sz w:val="22"/>
          <w:szCs w:val="22"/>
        </w:rPr>
        <w:t xml:space="preserve">[NOTE to the drafter: </w:t>
      </w:r>
      <w:r w:rsidR="00DB201D" w:rsidRPr="00E54E8A">
        <w:rPr>
          <w:color w:val="4F81BD" w:themeColor="accent1"/>
          <w:sz w:val="22"/>
          <w:szCs w:val="22"/>
        </w:rPr>
        <w:t>A</w:t>
      </w:r>
      <w:r w:rsidRPr="00E54E8A">
        <w:rPr>
          <w:color w:val="4F81BD" w:themeColor="accent1"/>
          <w:sz w:val="22"/>
          <w:szCs w:val="22"/>
        </w:rPr>
        <w:t>dd in</w:t>
      </w:r>
      <w:r w:rsidRPr="00E54E8A">
        <w:rPr>
          <w:rStyle w:val="SprechblasentextZchn"/>
          <w:color w:val="4F81BD" w:themeColor="accent1"/>
        </w:rPr>
        <w:t>forma</w:t>
      </w:r>
      <w:r w:rsidRPr="00E54E8A">
        <w:rPr>
          <w:color w:val="4F81BD" w:themeColor="accent1"/>
          <w:sz w:val="22"/>
          <w:szCs w:val="22"/>
        </w:rPr>
        <w:t>tion about related documents or other parts in</w:t>
      </w:r>
      <w:r w:rsidR="00DB201D" w:rsidRPr="00E54E8A">
        <w:rPr>
          <w:color w:val="4F81BD" w:themeColor="accent1"/>
          <w:sz w:val="22"/>
          <w:szCs w:val="22"/>
        </w:rPr>
        <w:t xml:space="preserve"> </w:t>
      </w:r>
      <w:r w:rsidRPr="00E54E8A">
        <w:rPr>
          <w:color w:val="4F81BD" w:themeColor="accent1"/>
          <w:sz w:val="22"/>
          <w:szCs w:val="22"/>
        </w:rPr>
        <w:t xml:space="preserve">a series as necessary. A </w:t>
      </w:r>
      <w:r w:rsidR="00DB201D" w:rsidRPr="00E54E8A">
        <w:rPr>
          <w:color w:val="4F81BD" w:themeColor="accent1"/>
          <w:sz w:val="22"/>
          <w:szCs w:val="22"/>
        </w:rPr>
        <w:t xml:space="preserve">list of all parts in </w:t>
      </w:r>
      <w:r w:rsidRPr="00E54E8A">
        <w:rPr>
          <w:color w:val="4F81BD" w:themeColor="accent1"/>
          <w:sz w:val="22"/>
          <w:szCs w:val="22"/>
        </w:rPr>
        <w:t>a</w:t>
      </w:r>
      <w:r w:rsidR="00DB201D" w:rsidRPr="00E54E8A">
        <w:rPr>
          <w:color w:val="4F81BD" w:themeColor="accent1"/>
          <w:sz w:val="22"/>
          <w:szCs w:val="22"/>
        </w:rPr>
        <w:t xml:space="preserve"> series can be found on the CEN</w:t>
      </w:r>
      <w:r w:rsidR="002E25A9" w:rsidRPr="00E54E8A">
        <w:rPr>
          <w:color w:val="4F81BD" w:themeColor="accent1"/>
          <w:sz w:val="22"/>
          <w:szCs w:val="22"/>
        </w:rPr>
        <w:t xml:space="preserve"> </w:t>
      </w:r>
      <w:r w:rsidR="00DB201D" w:rsidRPr="00E54E8A">
        <w:rPr>
          <w:color w:val="4F81BD" w:themeColor="accent1"/>
          <w:sz w:val="22"/>
          <w:szCs w:val="22"/>
        </w:rPr>
        <w:t>website</w:t>
      </w:r>
      <w:r w:rsidR="009F243A" w:rsidRPr="00E54E8A">
        <w:rPr>
          <w:color w:val="4F81BD" w:themeColor="accent1"/>
          <w:sz w:val="22"/>
          <w:szCs w:val="22"/>
        </w:rPr>
        <w:t xml:space="preserve">: </w:t>
      </w:r>
      <w:hyperlink r:id="rId21" w:history="1">
        <w:r w:rsidR="009F243A" w:rsidRPr="00E54E8A">
          <w:rPr>
            <w:color w:val="4F81BD" w:themeColor="accent1"/>
          </w:rPr>
          <w:t>www.cencenelec.eu</w:t>
        </w:r>
      </w:hyperlink>
      <w:r w:rsidR="00DB201D" w:rsidRPr="00E54E8A">
        <w:rPr>
          <w:color w:val="4F81BD" w:themeColor="accent1"/>
          <w:sz w:val="22"/>
          <w:szCs w:val="22"/>
        </w:rPr>
        <w:t>.</w:t>
      </w:r>
      <w:r w:rsidRPr="00E54E8A">
        <w:rPr>
          <w:color w:val="4F81BD" w:themeColor="accent1"/>
          <w:sz w:val="22"/>
          <w:szCs w:val="22"/>
        </w:rPr>
        <w:t>]</w:t>
      </w:r>
    </w:p>
    <w:p w14:paraId="6F14F079" w14:textId="0B1755FD" w:rsidR="0049269D" w:rsidRPr="00E54E8A" w:rsidRDefault="00DB201D" w:rsidP="00C57DC4">
      <w:pPr>
        <w:pStyle w:val="berschrift1"/>
        <w:numPr>
          <w:ilvl w:val="0"/>
          <w:numId w:val="0"/>
        </w:numPr>
        <w:ind w:left="403" w:hanging="403"/>
      </w:pPr>
      <w:bookmarkStart w:id="13" w:name="_Toc445729940"/>
      <w:bookmarkStart w:id="14" w:name="_Toc224637801"/>
      <w:r w:rsidRPr="00E54E8A">
        <w:t>Introduction</w:t>
      </w:r>
      <w:bookmarkStart w:id="15" w:name="_Toc445729941"/>
      <w:bookmarkEnd w:id="13"/>
      <w:bookmarkEnd w:id="14"/>
    </w:p>
    <w:p w14:paraId="07D03F1E" w14:textId="6F445BC8" w:rsidR="00F7762B" w:rsidRPr="00E54E8A" w:rsidRDefault="00F7762B" w:rsidP="00F7762B">
      <w:pPr>
        <w:pStyle w:val="Textkrper"/>
        <w:autoSpaceDE w:val="0"/>
        <w:autoSpaceDN w:val="0"/>
        <w:adjustRightInd w:val="0"/>
      </w:pPr>
      <w:r w:rsidRPr="00E54E8A">
        <w:rPr>
          <w:color w:val="4F81BD" w:themeColor="accent1"/>
        </w:rPr>
        <w:t>[PCR:</w:t>
      </w:r>
      <w:r w:rsidRPr="00E54E8A">
        <w:t xml:space="preserve"> This </w:t>
      </w:r>
      <w:r w:rsidR="009076AA">
        <w:t>document</w:t>
      </w:r>
      <w:r w:rsidRPr="00E54E8A">
        <w:t xml:space="preserve"> provides </w:t>
      </w:r>
      <w:r w:rsidR="001E12AC">
        <w:t>P</w:t>
      </w:r>
      <w:r w:rsidR="001E12AC" w:rsidRPr="00E54E8A">
        <w:t xml:space="preserve">roduct </w:t>
      </w:r>
      <w:r w:rsidR="001E12AC">
        <w:t>C</w:t>
      </w:r>
      <w:r w:rsidR="001E12AC" w:rsidRPr="00E54E8A">
        <w:t xml:space="preserve">ategory </w:t>
      </w:r>
      <w:r w:rsidR="001E12AC">
        <w:t>R</w:t>
      </w:r>
      <w:r w:rsidR="001E12AC" w:rsidRPr="00E54E8A">
        <w:t>ules</w:t>
      </w:r>
      <w:r w:rsidR="00112108">
        <w:t xml:space="preserve"> (PCRs)</w:t>
      </w:r>
      <w:r w:rsidR="001E12AC" w:rsidRPr="00E54E8A">
        <w:t xml:space="preserve"> </w:t>
      </w:r>
      <w:r w:rsidRPr="00E54E8A">
        <w:t xml:space="preserve">for </w:t>
      </w:r>
      <w:r w:rsidRPr="00E54E8A">
        <w:rPr>
          <w:color w:val="4F81BD" w:themeColor="accent1"/>
        </w:rPr>
        <w:t>[enter product category]</w:t>
      </w:r>
      <w:r w:rsidRPr="00E54E8A">
        <w:t>. It provides a structure to ensure that all Environmental Product Declarations (EPD</w:t>
      </w:r>
      <w:r w:rsidR="00DB2191">
        <w:t>s</w:t>
      </w:r>
      <w:r w:rsidRPr="00E54E8A">
        <w:t xml:space="preserve">) of </w:t>
      </w:r>
      <w:r w:rsidR="00AE0419" w:rsidRPr="00E54E8A">
        <w:rPr>
          <w:color w:val="4F81BD" w:themeColor="accent1"/>
        </w:rPr>
        <w:t xml:space="preserve">[enter product category, </w:t>
      </w:r>
      <w:r w:rsidR="00FE5141" w:rsidRPr="00E54E8A">
        <w:rPr>
          <w:color w:val="4F81BD" w:themeColor="accent1"/>
        </w:rPr>
        <w:t>respective products, services and processes</w:t>
      </w:r>
      <w:r w:rsidR="00AE0419" w:rsidRPr="00E54E8A">
        <w:rPr>
          <w:color w:val="4F81BD" w:themeColor="accent1"/>
        </w:rPr>
        <w:t>]</w:t>
      </w:r>
      <w:r w:rsidRPr="00E54E8A">
        <w:t xml:space="preserve"> are derived, verified and presented in a harmoni</w:t>
      </w:r>
      <w:r w:rsidR="00EB70E5">
        <w:t>z</w:t>
      </w:r>
      <w:r w:rsidRPr="00E54E8A">
        <w:t>ed way.</w:t>
      </w:r>
      <w:r w:rsidR="00A964EA" w:rsidRPr="00E54E8A">
        <w:rPr>
          <w:color w:val="4F81BD" w:themeColor="accent1"/>
        </w:rPr>
        <w:t>]</w:t>
      </w:r>
    </w:p>
    <w:p w14:paraId="70F4179E" w14:textId="128B60D1" w:rsidR="00BE32D6" w:rsidRPr="00E54E8A" w:rsidRDefault="00246DEB" w:rsidP="00BE32D6">
      <w:pPr>
        <w:pStyle w:val="Textkrper"/>
        <w:autoSpaceDE w:val="0"/>
        <w:autoSpaceDN w:val="0"/>
        <w:adjustRightInd w:val="0"/>
      </w:pPr>
      <w:r w:rsidRPr="00E54E8A">
        <w:rPr>
          <w:color w:val="76923C" w:themeColor="accent3" w:themeShade="BF"/>
        </w:rPr>
        <w:lastRenderedPageBreak/>
        <w:t xml:space="preserve">[specific PCR: </w:t>
      </w:r>
      <w:r w:rsidRPr="00E54E8A">
        <w:t xml:space="preserve">This document provides specific </w:t>
      </w:r>
      <w:r w:rsidR="00231618">
        <w:t>P</w:t>
      </w:r>
      <w:r w:rsidR="00231618" w:rsidRPr="00E54E8A">
        <w:t xml:space="preserve">roduct </w:t>
      </w:r>
      <w:r w:rsidR="00231618">
        <w:t>C</w:t>
      </w:r>
      <w:r w:rsidR="00231618" w:rsidRPr="00E54E8A">
        <w:t xml:space="preserve">ategory </w:t>
      </w:r>
      <w:r w:rsidR="00231618">
        <w:t>R</w:t>
      </w:r>
      <w:r w:rsidR="00231618" w:rsidRPr="00E54E8A">
        <w:t xml:space="preserve">ules </w:t>
      </w:r>
      <w:r w:rsidRPr="00E54E8A">
        <w:t>(PCR</w:t>
      </w:r>
      <w:r w:rsidR="00231618">
        <w:t>s</w:t>
      </w:r>
      <w:r w:rsidRPr="00E54E8A">
        <w:t xml:space="preserve">) for Environmental </w:t>
      </w:r>
      <w:r w:rsidR="006E3CB8">
        <w:t xml:space="preserve">Product </w:t>
      </w:r>
      <w:r w:rsidRPr="00E54E8A">
        <w:t>Declarations (EPD</w:t>
      </w:r>
      <w:r w:rsidR="0082667A">
        <w:t>s</w:t>
      </w:r>
      <w:r w:rsidRPr="00E54E8A">
        <w:t xml:space="preserve">) specifically for </w:t>
      </w:r>
      <w:r w:rsidRPr="00E54E8A">
        <w:rPr>
          <w:color w:val="76923C" w:themeColor="accent3" w:themeShade="BF"/>
        </w:rPr>
        <w:t>[enter specific product category</w:t>
      </w:r>
      <w:r w:rsidRPr="00E54E8A">
        <w:rPr>
          <w:color w:val="4F81BD" w:themeColor="accent1"/>
        </w:rPr>
        <w:t>]</w:t>
      </w:r>
      <w:r w:rsidRPr="00E54E8A">
        <w:t>.</w:t>
      </w:r>
      <w:r w:rsidR="00C73F44" w:rsidRPr="00E54E8A">
        <w:t xml:space="preserve"> </w:t>
      </w:r>
      <w:r w:rsidR="00F7762B" w:rsidRPr="00E54E8A">
        <w:t>An EPD communicates verifiable, accurate, non-misleading environmental information for products and their applications, thereby supporting scientifically based, fair choices and stimulating the potential for market-driven continuous environmental improvement.</w:t>
      </w:r>
      <w:r w:rsidR="00C73F44" w:rsidRPr="00E54E8A">
        <w:t xml:space="preserve"> </w:t>
      </w:r>
      <w:r w:rsidR="00BE32D6" w:rsidRPr="00E54E8A">
        <w:t xml:space="preserve">The standardization process has taken place in accordance with EN ISO 14025. All common issues for </w:t>
      </w:r>
      <w:r w:rsidR="00BE32D6" w:rsidRPr="00E54E8A">
        <w:rPr>
          <w:color w:val="76923C" w:themeColor="accent3" w:themeShade="BF"/>
        </w:rPr>
        <w:t>[enter specific product category]</w:t>
      </w:r>
      <w:r w:rsidR="00BE32D6" w:rsidRPr="00E54E8A">
        <w:t xml:space="preserve"> are covered horizontally in order to minimize intra-sectorial deviations.</w:t>
      </w:r>
      <w:r w:rsidR="00A964EA" w:rsidRPr="00E54E8A">
        <w:rPr>
          <w:color w:val="9BBB59" w:themeColor="accent3"/>
        </w:rPr>
        <w:t>]</w:t>
      </w:r>
    </w:p>
    <w:p w14:paraId="75260FF2" w14:textId="45926740" w:rsidR="00F7762B" w:rsidRPr="00E54E8A" w:rsidRDefault="00F7762B" w:rsidP="00F7762B">
      <w:pPr>
        <w:pStyle w:val="Textkrper"/>
        <w:autoSpaceDE w:val="0"/>
        <w:autoSpaceDN w:val="0"/>
        <w:adjustRightInd w:val="0"/>
      </w:pPr>
      <w:r w:rsidRPr="00E54E8A">
        <w:t xml:space="preserve">EPD information is </w:t>
      </w:r>
      <w:r w:rsidR="001E1637" w:rsidRPr="00E54E8A">
        <w:t>expressed</w:t>
      </w:r>
      <w:r w:rsidRPr="00E54E8A">
        <w:t xml:space="preserve"> in information modules, which allow easy organi</w:t>
      </w:r>
      <w:r w:rsidR="00C804CD">
        <w:t>z</w:t>
      </w:r>
      <w:r w:rsidRPr="00E54E8A">
        <w:t xml:space="preserve">ation and expression of data packages throughout the life cycle of the product. The approach requires that the underlying data </w:t>
      </w:r>
      <w:commentRangeStart w:id="16"/>
      <w:commentRangeStart w:id="17"/>
      <w:commentRangeStart w:id="18"/>
      <w:r w:rsidRPr="00E54E8A">
        <w:t>sh</w:t>
      </w:r>
      <w:r w:rsidR="00294AC2">
        <w:t>ould</w:t>
      </w:r>
      <w:r w:rsidRPr="00E54E8A">
        <w:t xml:space="preserve"> </w:t>
      </w:r>
      <w:commentRangeEnd w:id="16"/>
      <w:r w:rsidR="00640E25" w:rsidRPr="00E54E8A">
        <w:rPr>
          <w:rStyle w:val="Kommentarzeichen"/>
          <w:sz w:val="22"/>
          <w:szCs w:val="20"/>
        </w:rPr>
        <w:commentReference w:id="16"/>
      </w:r>
      <w:commentRangeEnd w:id="17"/>
      <w:r w:rsidRPr="00E54E8A">
        <w:rPr>
          <w:rStyle w:val="Kommentarzeichen"/>
          <w:sz w:val="22"/>
          <w:szCs w:val="20"/>
        </w:rPr>
        <w:commentReference w:id="17"/>
      </w:r>
      <w:commentRangeEnd w:id="18"/>
      <w:r w:rsidRPr="00E54E8A">
        <w:rPr>
          <w:rStyle w:val="Kommentarzeichen"/>
          <w:sz w:val="22"/>
          <w:szCs w:val="20"/>
        </w:rPr>
        <w:commentReference w:id="18"/>
      </w:r>
      <w:r w:rsidRPr="00E54E8A">
        <w:t>be consistent, reproducible and comparable.</w:t>
      </w:r>
    </w:p>
    <w:p w14:paraId="503E9CD1" w14:textId="3FDA54CB" w:rsidR="00F7762B" w:rsidRPr="00E54E8A" w:rsidRDefault="007B427D" w:rsidP="00F7762B">
      <w:pPr>
        <w:pStyle w:val="Textkrper"/>
        <w:autoSpaceDE w:val="0"/>
        <w:autoSpaceDN w:val="0"/>
        <w:adjustRightInd w:val="0"/>
      </w:pPr>
      <w:r w:rsidRPr="00E54E8A">
        <w:rPr>
          <w:color w:val="4F81BD" w:themeColor="accent1"/>
        </w:rPr>
        <w:t>[PCR:</w:t>
      </w:r>
      <w:r w:rsidRPr="00E54E8A">
        <w:t xml:space="preserve"> </w:t>
      </w:r>
      <w:r w:rsidR="00F7762B" w:rsidRPr="00E54E8A">
        <w:t xml:space="preserve">The EPD is expressed in a form that allows aggregation (addition) to provide complete EPD information for </w:t>
      </w:r>
      <w:r w:rsidR="00DE7DCE" w:rsidRPr="00E54E8A">
        <w:rPr>
          <w:color w:val="4F81BD" w:themeColor="accent1"/>
        </w:rPr>
        <w:t>[enter product category]</w:t>
      </w:r>
      <w:r w:rsidR="00F7762B" w:rsidRPr="00E54E8A">
        <w:t>.</w:t>
      </w:r>
      <w:r w:rsidR="0080746B" w:rsidRPr="00E54E8A">
        <w:rPr>
          <w:color w:val="4F81BD" w:themeColor="accent1"/>
        </w:rPr>
        <w:t xml:space="preserve"> [If further differentiation is needed, describe explicitly what the </w:t>
      </w:r>
      <w:r w:rsidR="009E35C0">
        <w:rPr>
          <w:color w:val="4F81BD" w:themeColor="accent1"/>
        </w:rPr>
        <w:t>do</w:t>
      </w:r>
      <w:r w:rsidR="007D5B00">
        <w:rPr>
          <w:color w:val="4F81BD" w:themeColor="accent1"/>
        </w:rPr>
        <w:t>c</w:t>
      </w:r>
      <w:r w:rsidR="009E35C0">
        <w:rPr>
          <w:color w:val="4F81BD" w:themeColor="accent1"/>
        </w:rPr>
        <w:t>ument</w:t>
      </w:r>
      <w:r w:rsidR="0080746B" w:rsidRPr="00E54E8A">
        <w:rPr>
          <w:color w:val="4F81BD" w:themeColor="accent1"/>
        </w:rPr>
        <w:t xml:space="preserve"> deals with and what not]</w:t>
      </w:r>
      <w:r w:rsidR="00F7762B" w:rsidRPr="00E54E8A">
        <w:t>.</w:t>
      </w:r>
    </w:p>
    <w:p w14:paraId="0D12D8F8" w14:textId="21638B38" w:rsidR="00F7762B" w:rsidRPr="00E54E8A" w:rsidRDefault="00F7762B" w:rsidP="00F7762B">
      <w:pPr>
        <w:pStyle w:val="Textkrper"/>
        <w:autoSpaceDE w:val="0"/>
        <w:autoSpaceDN w:val="0"/>
        <w:adjustRightInd w:val="0"/>
      </w:pPr>
      <w:r w:rsidRPr="00E54E8A">
        <w:t xml:space="preserve">The </w:t>
      </w:r>
      <w:r w:rsidR="009E35C0">
        <w:t>do</w:t>
      </w:r>
      <w:r w:rsidR="00567D2A">
        <w:t>c</w:t>
      </w:r>
      <w:r w:rsidR="009E35C0">
        <w:t>ument</w:t>
      </w:r>
      <w:commentRangeStart w:id="20"/>
      <w:commentRangeStart w:id="21"/>
      <w:commentRangeStart w:id="22"/>
      <w:commentRangeStart w:id="23"/>
      <w:commentRangeStart w:id="24"/>
      <w:r w:rsidRPr="00E54E8A">
        <w:t xml:space="preserve"> </w:t>
      </w:r>
      <w:commentRangeEnd w:id="20"/>
      <w:r w:rsidR="00F82391" w:rsidRPr="00E54E8A">
        <w:rPr>
          <w:rStyle w:val="Kommentarzeichen"/>
          <w:sz w:val="22"/>
          <w:szCs w:val="20"/>
        </w:rPr>
        <w:commentReference w:id="20"/>
      </w:r>
      <w:commentRangeEnd w:id="21"/>
      <w:r w:rsidRPr="00E54E8A">
        <w:rPr>
          <w:rStyle w:val="Kommentarzeichen"/>
          <w:sz w:val="22"/>
          <w:szCs w:val="20"/>
        </w:rPr>
        <w:commentReference w:id="21"/>
      </w:r>
      <w:commentRangeEnd w:id="22"/>
      <w:r w:rsidRPr="00E54E8A">
        <w:rPr>
          <w:rStyle w:val="Kommentarzeichen"/>
          <w:sz w:val="22"/>
          <w:szCs w:val="20"/>
        </w:rPr>
        <w:commentReference w:id="22"/>
      </w:r>
      <w:commentRangeEnd w:id="23"/>
      <w:r w:rsidRPr="00E54E8A">
        <w:rPr>
          <w:rStyle w:val="Kommentarzeichen"/>
          <w:sz w:val="22"/>
          <w:szCs w:val="20"/>
        </w:rPr>
        <w:commentReference w:id="23"/>
      </w:r>
      <w:commentRangeEnd w:id="24"/>
      <w:r w:rsidRPr="00E54E8A">
        <w:rPr>
          <w:rStyle w:val="Kommentarzeichen"/>
          <w:sz w:val="22"/>
          <w:szCs w:val="20"/>
        </w:rPr>
        <w:commentReference w:id="24"/>
      </w:r>
      <w:r w:rsidRPr="00E54E8A">
        <w:t>deals with a set of quantifiable, predetermined environmental indicators.</w:t>
      </w:r>
    </w:p>
    <w:p w14:paraId="271A49CF" w14:textId="4358CA1C" w:rsidR="00F7762B" w:rsidRPr="00E54E8A" w:rsidRDefault="00F7762B" w:rsidP="00F7762B">
      <w:pPr>
        <w:pStyle w:val="Textkrper"/>
        <w:autoSpaceDE w:val="0"/>
        <w:autoSpaceDN w:val="0"/>
        <w:adjustRightInd w:val="0"/>
      </w:pPr>
      <w:commentRangeStart w:id="26"/>
      <w:commentRangeStart w:id="27"/>
      <w:r w:rsidRPr="00E54E8A">
        <w:t xml:space="preserve">This </w:t>
      </w:r>
      <w:r w:rsidR="009E35C0">
        <w:t>document</w:t>
      </w:r>
      <w:r w:rsidRPr="00E54E8A">
        <w:t xml:space="preserve"> </w:t>
      </w:r>
      <w:commentRangeEnd w:id="26"/>
      <w:r w:rsidR="00F82391" w:rsidRPr="00E54E8A">
        <w:rPr>
          <w:rStyle w:val="Kommentarzeichen"/>
          <w:sz w:val="22"/>
          <w:szCs w:val="20"/>
        </w:rPr>
        <w:commentReference w:id="26"/>
      </w:r>
      <w:commentRangeEnd w:id="27"/>
      <w:r w:rsidRPr="00E54E8A">
        <w:rPr>
          <w:rStyle w:val="Kommentarzeichen"/>
          <w:sz w:val="22"/>
          <w:szCs w:val="20"/>
        </w:rPr>
        <w:commentReference w:id="27"/>
      </w:r>
      <w:r w:rsidRPr="00E54E8A">
        <w:t>provides the means for developing a</w:t>
      </w:r>
      <w:r w:rsidR="00183BB8" w:rsidRPr="00E54E8A">
        <w:t>n</w:t>
      </w:r>
      <w:r w:rsidRPr="00E54E8A">
        <w:t xml:space="preserve"> </w:t>
      </w:r>
      <w:r w:rsidR="00D27AF0">
        <w:t>E</w:t>
      </w:r>
      <w:r w:rsidRPr="00E54E8A">
        <w:t>nvironmental</w:t>
      </w:r>
      <w:r w:rsidR="00D27AF0">
        <w:t xml:space="preserve"> Product</w:t>
      </w:r>
      <w:r w:rsidRPr="00E54E8A">
        <w:t xml:space="preserve"> </w:t>
      </w:r>
      <w:r w:rsidR="00D27AF0">
        <w:t>D</w:t>
      </w:r>
      <w:r w:rsidR="00D27AF0" w:rsidRPr="00E54E8A">
        <w:t>eclaration</w:t>
      </w:r>
      <w:r w:rsidR="00A94449" w:rsidRPr="00E54E8A">
        <w:t xml:space="preserve"> </w:t>
      </w:r>
      <w:r w:rsidR="00A94449">
        <w:rPr>
          <w:szCs w:val="22"/>
        </w:rPr>
        <w:t>(EPD)</w:t>
      </w:r>
      <w:r w:rsidR="00D27AF0" w:rsidRPr="00E54E8A">
        <w:t xml:space="preserve"> </w:t>
      </w:r>
      <w:r w:rsidRPr="00E54E8A">
        <w:t xml:space="preserve">for </w:t>
      </w:r>
      <w:r w:rsidR="005B03F7" w:rsidRPr="00E54E8A">
        <w:rPr>
          <w:color w:val="4F81BD" w:themeColor="accent1"/>
        </w:rPr>
        <w:t>[enter product category]</w:t>
      </w:r>
      <w:r w:rsidRPr="00E54E8A">
        <w:t xml:space="preserve"> and</w:t>
      </w:r>
      <w:r w:rsidR="00A418EA" w:rsidRPr="00E54E8A">
        <w:t xml:space="preserve"> </w:t>
      </w:r>
      <w:r w:rsidR="00A418EA" w:rsidRPr="00E54E8A">
        <w:rPr>
          <w:color w:val="4F81BD" w:themeColor="accent1"/>
        </w:rPr>
        <w:t>[if applicable:]</w:t>
      </w:r>
      <w:r w:rsidRPr="00E54E8A">
        <w:t xml:space="preserve"> is part of a suite of standards that are intended to assess the sustainability of </w:t>
      </w:r>
      <w:r w:rsidR="00A418EA" w:rsidRPr="00E54E8A">
        <w:rPr>
          <w:color w:val="4F81BD" w:themeColor="accent1"/>
        </w:rPr>
        <w:t>[enter respective product group or sector</w:t>
      </w:r>
      <w:r w:rsidR="004D0E88" w:rsidRPr="00E54E8A">
        <w:rPr>
          <w:color w:val="4F81BD" w:themeColor="accent1"/>
        </w:rPr>
        <w:t xml:space="preserve"> and list the respective suite of standards</w:t>
      </w:r>
      <w:r w:rsidR="00A418EA" w:rsidRPr="00E54E8A">
        <w:rPr>
          <w:color w:val="4F81BD" w:themeColor="accent1"/>
        </w:rPr>
        <w:t>]</w:t>
      </w:r>
      <w:r w:rsidRPr="00E54E8A">
        <w:t>.</w:t>
      </w:r>
      <w:r w:rsidR="001A43F7" w:rsidRPr="00E54E8A">
        <w:rPr>
          <w:color w:val="4F81BD" w:themeColor="accent1"/>
        </w:rPr>
        <w:t>]</w:t>
      </w:r>
    </w:p>
    <w:p w14:paraId="33F7D472" w14:textId="7F680092" w:rsidR="00F0360B" w:rsidRPr="00E54E8A" w:rsidRDefault="008341C7" w:rsidP="00DB201D">
      <w:pPr>
        <w:pStyle w:val="Textkrper"/>
        <w:autoSpaceDE w:val="0"/>
        <w:autoSpaceDN w:val="0"/>
        <w:adjustRightInd w:val="0"/>
        <w:rPr>
          <w:szCs w:val="22"/>
        </w:rPr>
      </w:pPr>
      <w:r w:rsidRPr="00E54E8A">
        <w:rPr>
          <w:color w:val="9BBB59" w:themeColor="accent3"/>
          <w:szCs w:val="22"/>
        </w:rPr>
        <w:t xml:space="preserve">[specific PCR: </w:t>
      </w:r>
      <w:r w:rsidR="00672413" w:rsidRPr="00E54E8A">
        <w:rPr>
          <w:szCs w:val="22"/>
        </w:rPr>
        <w:t>This document provides the means for developing a</w:t>
      </w:r>
      <w:r w:rsidR="004D6A0E" w:rsidRPr="00E54E8A">
        <w:rPr>
          <w:szCs w:val="22"/>
        </w:rPr>
        <w:t>n</w:t>
      </w:r>
      <w:r w:rsidR="00672413" w:rsidRPr="00E54E8A">
        <w:rPr>
          <w:szCs w:val="22"/>
        </w:rPr>
        <w:t xml:space="preserve"> </w:t>
      </w:r>
      <w:r w:rsidR="00D27AF0">
        <w:rPr>
          <w:szCs w:val="22"/>
        </w:rPr>
        <w:t>E</w:t>
      </w:r>
      <w:r w:rsidR="00672413" w:rsidRPr="00E54E8A">
        <w:rPr>
          <w:szCs w:val="22"/>
        </w:rPr>
        <w:t>nvironmental</w:t>
      </w:r>
      <w:r w:rsidR="00D27AF0">
        <w:rPr>
          <w:szCs w:val="22"/>
        </w:rPr>
        <w:t xml:space="preserve"> Product</w:t>
      </w:r>
      <w:r w:rsidR="00672413" w:rsidRPr="00E54E8A">
        <w:rPr>
          <w:szCs w:val="22"/>
        </w:rPr>
        <w:t xml:space="preserve"> </w:t>
      </w:r>
      <w:r w:rsidR="00D27AF0">
        <w:rPr>
          <w:szCs w:val="22"/>
        </w:rPr>
        <w:t>D</w:t>
      </w:r>
      <w:r w:rsidR="00D27AF0" w:rsidRPr="00E54E8A">
        <w:rPr>
          <w:szCs w:val="22"/>
        </w:rPr>
        <w:t>eclaration</w:t>
      </w:r>
      <w:r w:rsidR="00AF6311">
        <w:rPr>
          <w:szCs w:val="22"/>
        </w:rPr>
        <w:t xml:space="preserve"> (EPD)</w:t>
      </w:r>
      <w:r w:rsidR="00D27AF0" w:rsidRPr="00E54E8A">
        <w:rPr>
          <w:szCs w:val="22"/>
        </w:rPr>
        <w:t xml:space="preserve"> </w:t>
      </w:r>
      <w:r w:rsidR="00672413" w:rsidRPr="00E54E8A">
        <w:rPr>
          <w:szCs w:val="22"/>
        </w:rPr>
        <w:t xml:space="preserve">for </w:t>
      </w:r>
      <w:r w:rsidR="00672413" w:rsidRPr="00E54E8A">
        <w:rPr>
          <w:color w:val="76923C" w:themeColor="accent3" w:themeShade="BF"/>
        </w:rPr>
        <w:t xml:space="preserve">[enter </w:t>
      </w:r>
      <w:r w:rsidR="002E2DE3" w:rsidRPr="00E54E8A">
        <w:rPr>
          <w:color w:val="76923C" w:themeColor="accent3" w:themeShade="BF"/>
        </w:rPr>
        <w:t>specific</w:t>
      </w:r>
      <w:r w:rsidR="000A2DC7" w:rsidRPr="00E54E8A">
        <w:rPr>
          <w:color w:val="76923C" w:themeColor="accent3" w:themeShade="BF"/>
        </w:rPr>
        <w:t xml:space="preserve"> </w:t>
      </w:r>
      <w:r w:rsidR="00672413" w:rsidRPr="00E54E8A">
        <w:rPr>
          <w:color w:val="76923C" w:themeColor="accent3" w:themeShade="BF"/>
        </w:rPr>
        <w:t>product category]</w:t>
      </w:r>
      <w:r w:rsidR="00672413" w:rsidRPr="00E54E8A">
        <w:rPr>
          <w:szCs w:val="22"/>
        </w:rPr>
        <w:t xml:space="preserve">, thereby supplementing the suite of standards that are intended to assess the sustainability of </w:t>
      </w:r>
      <w:r w:rsidR="000A2DC7" w:rsidRPr="00E54E8A">
        <w:rPr>
          <w:color w:val="76923C" w:themeColor="accent3" w:themeShade="BF"/>
        </w:rPr>
        <w:t>[enter</w:t>
      </w:r>
      <w:r w:rsidR="00CE667F" w:rsidRPr="00E54E8A">
        <w:rPr>
          <w:color w:val="76923C" w:themeColor="accent3" w:themeShade="BF"/>
        </w:rPr>
        <w:t xml:space="preserve"> </w:t>
      </w:r>
      <w:r w:rsidR="000A2DC7" w:rsidRPr="00E54E8A">
        <w:rPr>
          <w:color w:val="76923C" w:themeColor="accent3" w:themeShade="BF"/>
        </w:rPr>
        <w:t>product category]</w:t>
      </w:r>
      <w:r w:rsidR="00672413" w:rsidRPr="00E54E8A">
        <w:rPr>
          <w:szCs w:val="22"/>
        </w:rPr>
        <w:t>.</w:t>
      </w:r>
      <w:r w:rsidR="001A43F7" w:rsidRPr="00E54E8A">
        <w:rPr>
          <w:color w:val="9BBB59" w:themeColor="accent3"/>
          <w:szCs w:val="22"/>
        </w:rPr>
        <w:t>]</w:t>
      </w:r>
    </w:p>
    <w:p w14:paraId="749DE105" w14:textId="63D51961" w:rsidR="00DB201D" w:rsidRPr="00E54E8A" w:rsidRDefault="00DB201D" w:rsidP="001F4553">
      <w:pPr>
        <w:pStyle w:val="berschrift1"/>
      </w:pPr>
      <w:bookmarkStart w:id="28" w:name="_Toc224637802"/>
      <w:r w:rsidRPr="00E54E8A">
        <w:t>Scope</w:t>
      </w:r>
      <w:bookmarkEnd w:id="15"/>
      <w:bookmarkEnd w:id="28"/>
    </w:p>
    <w:p w14:paraId="0A61C171" w14:textId="7B344FA9" w:rsidR="00A57673" w:rsidRPr="00E54E8A" w:rsidRDefault="00A57673" w:rsidP="00A57673">
      <w:pPr>
        <w:pStyle w:val="Textkrper"/>
        <w:autoSpaceDE w:val="0"/>
        <w:autoSpaceDN w:val="0"/>
        <w:adjustRightInd w:val="0"/>
        <w:rPr>
          <w:color w:val="76923C" w:themeColor="accent3" w:themeShade="BF"/>
          <w:szCs w:val="22"/>
        </w:rPr>
      </w:pPr>
      <w:r w:rsidRPr="00E54E8A">
        <w:rPr>
          <w:color w:val="4F81BD" w:themeColor="accent1"/>
          <w:szCs w:val="22"/>
        </w:rPr>
        <w:t>[PCR:</w:t>
      </w:r>
      <w:r w:rsidRPr="00E54E8A">
        <w:rPr>
          <w:szCs w:val="22"/>
        </w:rPr>
        <w:t xml:space="preserve"> This document provides </w:t>
      </w:r>
      <w:r w:rsidR="006B0409">
        <w:rPr>
          <w:szCs w:val="22"/>
        </w:rPr>
        <w:t>P</w:t>
      </w:r>
      <w:r w:rsidRPr="00E54E8A">
        <w:rPr>
          <w:szCs w:val="22"/>
        </w:rPr>
        <w:t xml:space="preserve">roduct </w:t>
      </w:r>
      <w:r w:rsidR="006B0409">
        <w:rPr>
          <w:szCs w:val="22"/>
        </w:rPr>
        <w:t>C</w:t>
      </w:r>
      <w:r w:rsidR="006B0409" w:rsidRPr="00E54E8A">
        <w:rPr>
          <w:szCs w:val="22"/>
        </w:rPr>
        <w:t xml:space="preserve">ategory </w:t>
      </w:r>
      <w:r w:rsidR="006B0409">
        <w:rPr>
          <w:szCs w:val="22"/>
        </w:rPr>
        <w:t>R</w:t>
      </w:r>
      <w:r w:rsidR="006B0409" w:rsidRPr="00E54E8A">
        <w:rPr>
          <w:szCs w:val="22"/>
        </w:rPr>
        <w:t xml:space="preserve">ules </w:t>
      </w:r>
      <w:r w:rsidRPr="00E54E8A">
        <w:rPr>
          <w:szCs w:val="22"/>
        </w:rPr>
        <w:t>(PCR</w:t>
      </w:r>
      <w:r w:rsidR="006B0409">
        <w:rPr>
          <w:szCs w:val="22"/>
        </w:rPr>
        <w:t>s</w:t>
      </w:r>
      <w:r w:rsidRPr="00E54E8A">
        <w:rPr>
          <w:szCs w:val="22"/>
        </w:rPr>
        <w:t xml:space="preserve">) for </w:t>
      </w:r>
      <w:r w:rsidR="00D27AF0">
        <w:rPr>
          <w:szCs w:val="22"/>
        </w:rPr>
        <w:t>E</w:t>
      </w:r>
      <w:r w:rsidRPr="00E54E8A">
        <w:rPr>
          <w:szCs w:val="22"/>
        </w:rPr>
        <w:t>nvironmental</w:t>
      </w:r>
      <w:r w:rsidR="00D27AF0">
        <w:rPr>
          <w:szCs w:val="22"/>
        </w:rPr>
        <w:t xml:space="preserve"> Product</w:t>
      </w:r>
      <w:r w:rsidRPr="00E54E8A">
        <w:rPr>
          <w:szCs w:val="22"/>
        </w:rPr>
        <w:t xml:space="preserve"> </w:t>
      </w:r>
      <w:r w:rsidR="00D27AF0">
        <w:rPr>
          <w:szCs w:val="22"/>
        </w:rPr>
        <w:t>D</w:t>
      </w:r>
      <w:r w:rsidR="00D27AF0" w:rsidRPr="00E54E8A">
        <w:rPr>
          <w:szCs w:val="22"/>
        </w:rPr>
        <w:t>eclarations</w:t>
      </w:r>
      <w:r w:rsidR="00DD2897">
        <w:rPr>
          <w:szCs w:val="22"/>
        </w:rPr>
        <w:t xml:space="preserve"> (EPDs)</w:t>
      </w:r>
      <w:r w:rsidR="00D27AF0" w:rsidRPr="00E54E8A">
        <w:rPr>
          <w:szCs w:val="22"/>
        </w:rPr>
        <w:t xml:space="preserve"> </w:t>
      </w:r>
      <w:r w:rsidRPr="00E54E8A">
        <w:rPr>
          <w:szCs w:val="22"/>
        </w:rPr>
        <w:t xml:space="preserve">for </w:t>
      </w:r>
      <w:r w:rsidRPr="00E54E8A">
        <w:rPr>
          <w:color w:val="4F81BD" w:themeColor="accent1"/>
          <w:szCs w:val="22"/>
        </w:rPr>
        <w:t>[add description of the product. Describe what is not included in the PCR.</w:t>
      </w:r>
      <w:r w:rsidR="005F2852" w:rsidRPr="00E54E8A">
        <w:rPr>
          <w:color w:val="4F81BD" w:themeColor="accent1"/>
          <w:szCs w:val="22"/>
        </w:rPr>
        <w:t>]</w:t>
      </w:r>
      <w:r w:rsidRPr="00E54E8A">
        <w:rPr>
          <w:color w:val="4F81BD" w:themeColor="accent1"/>
          <w:szCs w:val="22"/>
        </w:rPr>
        <w:t xml:space="preserve"> </w:t>
      </w:r>
    </w:p>
    <w:p w14:paraId="56CCCA7F" w14:textId="79FCDDC1" w:rsidR="005F2852" w:rsidRPr="00E54E8A" w:rsidRDefault="005F2852" w:rsidP="005F2852">
      <w:pPr>
        <w:pStyle w:val="Textkrper"/>
        <w:autoSpaceDE w:val="0"/>
        <w:autoSpaceDN w:val="0"/>
        <w:adjustRightInd w:val="0"/>
        <w:rPr>
          <w:color w:val="76923C" w:themeColor="accent3" w:themeShade="BF"/>
          <w:szCs w:val="22"/>
        </w:rPr>
      </w:pPr>
      <w:r w:rsidRPr="00E54E8A">
        <w:rPr>
          <w:color w:val="76923C" w:themeColor="accent3" w:themeShade="BF"/>
          <w:szCs w:val="22"/>
        </w:rPr>
        <w:t>[specific PCR:</w:t>
      </w:r>
      <w:r w:rsidRPr="00E54E8A">
        <w:rPr>
          <w:color w:val="4F81BD" w:themeColor="accent1"/>
          <w:szCs w:val="22"/>
        </w:rPr>
        <w:t xml:space="preserve"> </w:t>
      </w:r>
      <w:r w:rsidRPr="00E54E8A">
        <w:rPr>
          <w:szCs w:val="22"/>
        </w:rPr>
        <w:t xml:space="preserve">This document provides </w:t>
      </w:r>
      <w:r w:rsidR="006B0409">
        <w:rPr>
          <w:szCs w:val="22"/>
        </w:rPr>
        <w:t>P</w:t>
      </w:r>
      <w:r w:rsidR="006B0409" w:rsidRPr="00E54E8A">
        <w:rPr>
          <w:szCs w:val="22"/>
        </w:rPr>
        <w:t xml:space="preserve">roduct </w:t>
      </w:r>
      <w:r w:rsidR="006B0409">
        <w:rPr>
          <w:szCs w:val="22"/>
        </w:rPr>
        <w:t>C</w:t>
      </w:r>
      <w:r w:rsidR="006B0409" w:rsidRPr="00E54E8A">
        <w:rPr>
          <w:szCs w:val="22"/>
        </w:rPr>
        <w:t xml:space="preserve">ategory </w:t>
      </w:r>
      <w:r w:rsidR="006B0409">
        <w:rPr>
          <w:szCs w:val="22"/>
        </w:rPr>
        <w:t>R</w:t>
      </w:r>
      <w:r w:rsidR="006B0409" w:rsidRPr="00E54E8A">
        <w:rPr>
          <w:szCs w:val="22"/>
        </w:rPr>
        <w:t xml:space="preserve">ules </w:t>
      </w:r>
      <w:r w:rsidRPr="00E54E8A">
        <w:rPr>
          <w:szCs w:val="22"/>
        </w:rPr>
        <w:t>(PCR</w:t>
      </w:r>
      <w:r w:rsidR="006B0409">
        <w:rPr>
          <w:szCs w:val="22"/>
        </w:rPr>
        <w:t>s</w:t>
      </w:r>
      <w:r w:rsidRPr="00E54E8A">
        <w:rPr>
          <w:szCs w:val="22"/>
        </w:rPr>
        <w:t xml:space="preserve">) for </w:t>
      </w:r>
      <w:r w:rsidR="00D13191">
        <w:rPr>
          <w:szCs w:val="22"/>
        </w:rPr>
        <w:t>E</w:t>
      </w:r>
      <w:r w:rsidRPr="00E54E8A">
        <w:rPr>
          <w:szCs w:val="22"/>
        </w:rPr>
        <w:t xml:space="preserve">nvironmental </w:t>
      </w:r>
      <w:r w:rsidR="00D13191">
        <w:rPr>
          <w:szCs w:val="22"/>
        </w:rPr>
        <w:t>Product D</w:t>
      </w:r>
      <w:r w:rsidR="00D13191" w:rsidRPr="00E54E8A">
        <w:rPr>
          <w:szCs w:val="22"/>
        </w:rPr>
        <w:t>eclarations</w:t>
      </w:r>
      <w:r w:rsidR="00DD2897">
        <w:rPr>
          <w:szCs w:val="22"/>
        </w:rPr>
        <w:t xml:space="preserve"> (EPDs)</w:t>
      </w:r>
      <w:r w:rsidR="00D13191" w:rsidRPr="00E54E8A">
        <w:rPr>
          <w:szCs w:val="22"/>
        </w:rPr>
        <w:t xml:space="preserve"> </w:t>
      </w:r>
      <w:r w:rsidRPr="00E54E8A">
        <w:rPr>
          <w:szCs w:val="22"/>
        </w:rPr>
        <w:t xml:space="preserve">for </w:t>
      </w:r>
      <w:r w:rsidRPr="00E54E8A">
        <w:rPr>
          <w:color w:val="76923C" w:themeColor="accent3" w:themeShade="BF"/>
          <w:szCs w:val="22"/>
        </w:rPr>
        <w:t xml:space="preserve">[add description of the product. Describe what is not included in the PCR]. </w:t>
      </w:r>
      <w:r w:rsidRPr="00E54E8A">
        <w:rPr>
          <w:szCs w:val="22"/>
        </w:rPr>
        <w:t xml:space="preserve">This document complements the rules for the product category of </w:t>
      </w:r>
      <w:r w:rsidRPr="00E54E8A">
        <w:rPr>
          <w:color w:val="76923C" w:themeColor="accent3" w:themeShade="BF"/>
          <w:szCs w:val="22"/>
        </w:rPr>
        <w:t>[enter category]</w:t>
      </w:r>
      <w:r w:rsidRPr="00E54E8A">
        <w:rPr>
          <w:color w:val="4F81BD" w:themeColor="accent1"/>
          <w:szCs w:val="22"/>
        </w:rPr>
        <w:t xml:space="preserve"> </w:t>
      </w:r>
      <w:r w:rsidRPr="00E54E8A">
        <w:rPr>
          <w:color w:val="000000" w:themeColor="text1"/>
          <w:szCs w:val="22"/>
        </w:rPr>
        <w:t>as defined in</w:t>
      </w:r>
      <w:r w:rsidRPr="00E54E8A">
        <w:rPr>
          <w:color w:val="4F81BD" w:themeColor="accent1"/>
          <w:szCs w:val="22"/>
        </w:rPr>
        <w:t xml:space="preserve"> </w:t>
      </w:r>
      <w:r w:rsidRPr="00E54E8A">
        <w:rPr>
          <w:color w:val="76923C" w:themeColor="accent3" w:themeShade="BF"/>
          <w:szCs w:val="22"/>
        </w:rPr>
        <w:t xml:space="preserve">[enter standard]. </w:t>
      </w:r>
    </w:p>
    <w:p w14:paraId="09813C7D" w14:textId="69B54238" w:rsidR="005F2852" w:rsidRPr="00E54E8A" w:rsidRDefault="005F2852" w:rsidP="005F2852">
      <w:pPr>
        <w:pStyle w:val="Textkrper"/>
        <w:autoSpaceDE w:val="0"/>
        <w:autoSpaceDN w:val="0"/>
        <w:adjustRightInd w:val="0"/>
        <w:rPr>
          <w:color w:val="76923C" w:themeColor="accent3" w:themeShade="BF"/>
          <w:szCs w:val="22"/>
        </w:rPr>
      </w:pPr>
      <w:r w:rsidRPr="00E54E8A">
        <w:rPr>
          <w:color w:val="76923C" w:themeColor="accent3" w:themeShade="BF"/>
          <w:szCs w:val="22"/>
        </w:rPr>
        <w:t>[Define, if these rules complement or replace other rules</w:t>
      </w:r>
      <w:r w:rsidR="00873C6F" w:rsidRPr="00E54E8A">
        <w:rPr>
          <w:color w:val="76923C" w:themeColor="accent3" w:themeShade="BF"/>
          <w:szCs w:val="22"/>
        </w:rPr>
        <w:t>.</w:t>
      </w:r>
      <w:r w:rsidRPr="00E54E8A">
        <w:rPr>
          <w:color w:val="76923C" w:themeColor="accent3" w:themeShade="BF"/>
          <w:szCs w:val="22"/>
        </w:rPr>
        <w:t xml:space="preserve">] </w:t>
      </w:r>
    </w:p>
    <w:p w14:paraId="3DFA2C6D" w14:textId="7EEF8FD1" w:rsidR="005F2852" w:rsidRPr="00E54E8A" w:rsidRDefault="005F2852" w:rsidP="005F2852">
      <w:pPr>
        <w:pStyle w:val="Textkrper"/>
        <w:autoSpaceDE w:val="0"/>
        <w:autoSpaceDN w:val="0"/>
        <w:adjustRightInd w:val="0"/>
      </w:pPr>
      <w:r w:rsidRPr="00E54E8A">
        <w:rPr>
          <w:color w:val="76923C" w:themeColor="accent3" w:themeShade="BF"/>
        </w:rPr>
        <w:t xml:space="preserve">[Reference to the normative </w:t>
      </w:r>
      <w:r w:rsidR="00BC43C9">
        <w:rPr>
          <w:color w:val="76923C" w:themeColor="accent3" w:themeShade="BF"/>
        </w:rPr>
        <w:t>P</w:t>
      </w:r>
      <w:r w:rsidR="00BC43C9" w:rsidRPr="00E54E8A">
        <w:rPr>
          <w:color w:val="76923C" w:themeColor="accent3" w:themeShade="BF"/>
        </w:rPr>
        <w:t xml:space="preserve">roduct </w:t>
      </w:r>
      <w:r w:rsidR="00BC43C9">
        <w:rPr>
          <w:color w:val="76923C" w:themeColor="accent3" w:themeShade="BF"/>
        </w:rPr>
        <w:t>C</w:t>
      </w:r>
      <w:r w:rsidR="00BC43C9" w:rsidRPr="00E54E8A">
        <w:rPr>
          <w:color w:val="76923C" w:themeColor="accent3" w:themeShade="BF"/>
        </w:rPr>
        <w:t xml:space="preserve">ategory </w:t>
      </w:r>
      <w:r w:rsidR="00BC43C9">
        <w:rPr>
          <w:color w:val="76923C" w:themeColor="accent3" w:themeShade="BF"/>
        </w:rPr>
        <w:t>R</w:t>
      </w:r>
      <w:r w:rsidR="00BC43C9" w:rsidRPr="00E54E8A">
        <w:rPr>
          <w:color w:val="76923C" w:themeColor="accent3" w:themeShade="BF"/>
        </w:rPr>
        <w:t>ule</w:t>
      </w:r>
      <w:r w:rsidR="00873C6F" w:rsidRPr="00E54E8A">
        <w:rPr>
          <w:color w:val="76923C" w:themeColor="accent3" w:themeShade="BF"/>
        </w:rPr>
        <w:t>.</w:t>
      </w:r>
      <w:r w:rsidRPr="00E54E8A">
        <w:rPr>
          <w:color w:val="76923C" w:themeColor="accent3" w:themeShade="BF"/>
        </w:rPr>
        <w:t xml:space="preserve">] </w:t>
      </w:r>
    </w:p>
    <w:p w14:paraId="42FD7882" w14:textId="77777777" w:rsidR="000349BA" w:rsidRPr="00E54E8A" w:rsidRDefault="000349BA" w:rsidP="00A57673">
      <w:pPr>
        <w:pStyle w:val="Textkrper"/>
        <w:autoSpaceDE w:val="0"/>
        <w:autoSpaceDN w:val="0"/>
        <w:adjustRightInd w:val="0"/>
        <w:rPr>
          <w:szCs w:val="22"/>
        </w:rPr>
      </w:pPr>
    </w:p>
    <w:p w14:paraId="6346BFC0" w14:textId="0FB77915" w:rsidR="00A57673" w:rsidRPr="00E54E8A" w:rsidRDefault="00057EDC" w:rsidP="00A57673">
      <w:pPr>
        <w:pStyle w:val="Textkrper"/>
        <w:autoSpaceDE w:val="0"/>
        <w:autoSpaceDN w:val="0"/>
        <w:adjustRightInd w:val="0"/>
      </w:pPr>
      <w:r>
        <w:t>E</w:t>
      </w:r>
      <w:commentRangeStart w:id="29"/>
      <w:commentRangeStart w:id="30"/>
      <w:commentRangeStart w:id="31"/>
      <w:commentRangeStart w:id="32"/>
      <w:r w:rsidR="00A57673">
        <w:t>lements</w:t>
      </w:r>
      <w:commentRangeEnd w:id="29"/>
      <w:r>
        <w:rPr>
          <w:rStyle w:val="Kommentarzeichen"/>
          <w:sz w:val="22"/>
          <w:szCs w:val="20"/>
        </w:rPr>
        <w:commentReference w:id="29"/>
      </w:r>
      <w:commentRangeEnd w:id="30"/>
      <w:r>
        <w:rPr>
          <w:rStyle w:val="Kommentarzeichen"/>
          <w:sz w:val="22"/>
          <w:szCs w:val="20"/>
        </w:rPr>
        <w:commentReference w:id="30"/>
      </w:r>
      <w:commentRangeEnd w:id="31"/>
      <w:r>
        <w:rPr>
          <w:rStyle w:val="Kommentarzeichen"/>
          <w:sz w:val="22"/>
          <w:szCs w:val="20"/>
        </w:rPr>
        <w:commentReference w:id="31"/>
      </w:r>
      <w:commentRangeEnd w:id="32"/>
      <w:r>
        <w:rPr>
          <w:rStyle w:val="Kommentarzeichen"/>
          <w:sz w:val="22"/>
          <w:szCs w:val="20"/>
        </w:rPr>
        <w:commentReference w:id="32"/>
      </w:r>
      <w:r w:rsidR="00A57673">
        <w:t xml:space="preserve"> that are defined by the </w:t>
      </w:r>
      <w:r w:rsidR="00070DD6">
        <w:t>PCR</w:t>
      </w:r>
      <w:r w:rsidR="00A57673">
        <w:t xml:space="preserve"> </w:t>
      </w:r>
      <w:r w:rsidR="00B24F7E" w:rsidRPr="39140A4C">
        <w:rPr>
          <w:color w:val="4F81BD" w:themeColor="accent1"/>
        </w:rPr>
        <w:t>[enter name of overarching PCR]</w:t>
      </w:r>
      <w:r w:rsidR="00A57673">
        <w:t xml:space="preserve"> </w:t>
      </w:r>
      <w:r w:rsidR="00BE5D14">
        <w:t>include,</w:t>
      </w:r>
      <w:r w:rsidR="00A57673">
        <w:t xml:space="preserve"> e.g.</w:t>
      </w:r>
    </w:p>
    <w:p w14:paraId="2C370F54" w14:textId="05633439" w:rsidR="00A57673" w:rsidRPr="00E54E8A" w:rsidRDefault="00146E28" w:rsidP="39140A4C">
      <w:pPr>
        <w:pStyle w:val="Textkrper"/>
        <w:numPr>
          <w:ilvl w:val="0"/>
          <w:numId w:val="45"/>
        </w:numPr>
        <w:autoSpaceDE w:val="0"/>
        <w:autoSpaceDN w:val="0"/>
        <w:adjustRightInd w:val="0"/>
      </w:pPr>
      <w:r>
        <w:t>d</w:t>
      </w:r>
      <w:r w:rsidR="00A57673">
        <w:t>efin</w:t>
      </w:r>
      <w:r w:rsidR="00AF3A12">
        <w:t xml:space="preserve">ition of </w:t>
      </w:r>
      <w:r w:rsidR="00A57673">
        <w:t>the parameters / indicators to be declared / information to be provided / the way in which they are collated and reported;</w:t>
      </w:r>
    </w:p>
    <w:p w14:paraId="5753D68A" w14:textId="3CF19299" w:rsidR="00A57673" w:rsidRPr="00E54E8A" w:rsidRDefault="00E40F4E" w:rsidP="009917B2">
      <w:pPr>
        <w:pStyle w:val="Textkrper"/>
        <w:numPr>
          <w:ilvl w:val="0"/>
          <w:numId w:val="45"/>
        </w:numPr>
        <w:autoSpaceDE w:val="0"/>
        <w:autoSpaceDN w:val="0"/>
        <w:adjustRightInd w:val="0"/>
      </w:pPr>
      <w:r>
        <w:t>d</w:t>
      </w:r>
      <w:r w:rsidR="00A57673">
        <w:t>escri</w:t>
      </w:r>
      <w:r w:rsidR="00BE5D14">
        <w:t>ption of</w:t>
      </w:r>
      <w:r w:rsidR="00A57673">
        <w:t xml:space="preserve"> which stages of a product</w:t>
      </w:r>
      <w:r w:rsidR="0004790D">
        <w:t>’</w:t>
      </w:r>
      <w:r w:rsidR="00A57673">
        <w:t xml:space="preserve">s life cycle are considered in the EPD and which processes are to be included in the life cycle stages; </w:t>
      </w:r>
    </w:p>
    <w:p w14:paraId="465A61D8" w14:textId="6868560F" w:rsidR="00A57673" w:rsidRPr="00E54E8A" w:rsidRDefault="00E40F4E" w:rsidP="39140A4C">
      <w:pPr>
        <w:pStyle w:val="Textkrper"/>
        <w:numPr>
          <w:ilvl w:val="0"/>
          <w:numId w:val="45"/>
        </w:numPr>
        <w:autoSpaceDE w:val="0"/>
        <w:autoSpaceDN w:val="0"/>
        <w:adjustRightInd w:val="0"/>
      </w:pPr>
      <w:r>
        <w:t>d</w:t>
      </w:r>
      <w:r w:rsidR="00A57673">
        <w:t>efin</w:t>
      </w:r>
      <w:r w:rsidR="00BE5D14">
        <w:t>ition of</w:t>
      </w:r>
      <w:r w:rsidR="00A57673">
        <w:t xml:space="preserve"> rules for the development of scenarios;</w:t>
      </w:r>
    </w:p>
    <w:p w14:paraId="14688306" w14:textId="71451C77" w:rsidR="00A57673" w:rsidRPr="00E54E8A" w:rsidRDefault="00A57673" w:rsidP="39140A4C">
      <w:pPr>
        <w:pStyle w:val="Textkrper"/>
        <w:numPr>
          <w:ilvl w:val="0"/>
          <w:numId w:val="45"/>
        </w:numPr>
        <w:autoSpaceDE w:val="0"/>
        <w:autoSpaceDN w:val="0"/>
        <w:adjustRightInd w:val="0"/>
      </w:pPr>
      <w:r>
        <w:t>the rules for calculating the Li</w:t>
      </w:r>
      <w:r w:rsidR="002206AA">
        <w:t>f</w:t>
      </w:r>
      <w:r>
        <w:t xml:space="preserve">e Cycle Inventory </w:t>
      </w:r>
      <w:r w:rsidR="00892AF0">
        <w:t>Analysis</w:t>
      </w:r>
      <w:r>
        <w:t xml:space="preserve"> and the Li</w:t>
      </w:r>
      <w:r w:rsidR="002206AA">
        <w:t>f</w:t>
      </w:r>
      <w:r>
        <w:t xml:space="preserve">e Cycle </w:t>
      </w:r>
      <w:r w:rsidR="000C4CEC">
        <w:t xml:space="preserve">Impact </w:t>
      </w:r>
      <w:r>
        <w:t>Assessment underlying the EPD, including the specification of the data quality to be applied;</w:t>
      </w:r>
    </w:p>
    <w:p w14:paraId="087731B5" w14:textId="6C2F1B40" w:rsidR="00A57673" w:rsidRPr="00E54E8A" w:rsidRDefault="00A57673" w:rsidP="39140A4C">
      <w:pPr>
        <w:pStyle w:val="Textkrper"/>
        <w:numPr>
          <w:ilvl w:val="0"/>
          <w:numId w:val="45"/>
        </w:numPr>
        <w:autoSpaceDE w:val="0"/>
        <w:autoSpaceDN w:val="0"/>
        <w:adjustRightInd w:val="0"/>
        <w:rPr>
          <w:color w:val="000000" w:themeColor="text1"/>
        </w:rPr>
      </w:pPr>
      <w:r>
        <w:t xml:space="preserve">the rules for reporting predetermined, environmental and health information, that is not </w:t>
      </w:r>
      <w:r w:rsidRPr="39140A4C">
        <w:rPr>
          <w:color w:val="000000" w:themeColor="text1"/>
        </w:rPr>
        <w:t>covered by</w:t>
      </w:r>
      <w:r w:rsidR="004F2722" w:rsidRPr="39140A4C">
        <w:rPr>
          <w:color w:val="000000" w:themeColor="text1"/>
        </w:rPr>
        <w:t xml:space="preserve"> </w:t>
      </w:r>
      <w:r w:rsidR="00D16C53" w:rsidRPr="39140A4C">
        <w:rPr>
          <w:color w:val="000000" w:themeColor="text1"/>
        </w:rPr>
        <w:t>Life Cycle Assessment (LCA)</w:t>
      </w:r>
      <w:commentRangeStart w:id="35"/>
      <w:commentRangeStart w:id="36"/>
      <w:commentRangeEnd w:id="35"/>
      <w:r w:rsidR="00E40F4E" w:rsidRPr="39140A4C">
        <w:rPr>
          <w:rStyle w:val="Kommentarzeichen"/>
          <w:color w:val="000000" w:themeColor="text1"/>
          <w:sz w:val="22"/>
          <w:szCs w:val="20"/>
        </w:rPr>
        <w:commentReference w:id="35"/>
      </w:r>
      <w:commentRangeEnd w:id="36"/>
      <w:r w:rsidRPr="39140A4C">
        <w:rPr>
          <w:rStyle w:val="Kommentarzeichen"/>
          <w:color w:val="000000" w:themeColor="text1"/>
          <w:sz w:val="22"/>
          <w:szCs w:val="20"/>
        </w:rPr>
        <w:commentReference w:id="36"/>
      </w:r>
      <w:r w:rsidRPr="39140A4C">
        <w:rPr>
          <w:color w:val="000000" w:themeColor="text1"/>
        </w:rPr>
        <w:t xml:space="preserve"> for a product, process or service where necessary;</w:t>
      </w:r>
    </w:p>
    <w:p w14:paraId="5FBAACE4" w14:textId="0CACC8A3" w:rsidR="00A57673" w:rsidRPr="00E54E8A" w:rsidRDefault="00E40F4E" w:rsidP="39140A4C">
      <w:pPr>
        <w:pStyle w:val="Textkrper"/>
        <w:numPr>
          <w:ilvl w:val="0"/>
          <w:numId w:val="45"/>
        </w:numPr>
        <w:autoSpaceDE w:val="0"/>
        <w:autoSpaceDN w:val="0"/>
        <w:adjustRightInd w:val="0"/>
        <w:rPr>
          <w:color w:val="000000" w:themeColor="text1"/>
        </w:rPr>
      </w:pPr>
      <w:r w:rsidRPr="39140A4C">
        <w:rPr>
          <w:color w:val="000000" w:themeColor="text1"/>
        </w:rPr>
        <w:t>d</w:t>
      </w:r>
      <w:r w:rsidR="00A57673" w:rsidRPr="39140A4C">
        <w:rPr>
          <w:color w:val="000000" w:themeColor="text1"/>
        </w:rPr>
        <w:t>efin</w:t>
      </w:r>
      <w:r w:rsidR="003173B0" w:rsidRPr="39140A4C">
        <w:rPr>
          <w:color w:val="000000" w:themeColor="text1"/>
        </w:rPr>
        <w:t>ition of the</w:t>
      </w:r>
      <w:r w:rsidR="00A57673" w:rsidRPr="39140A4C">
        <w:rPr>
          <w:color w:val="000000" w:themeColor="text1"/>
        </w:rPr>
        <w:t xml:space="preserve"> conditions under which products can be compared based on the information provided by </w:t>
      </w:r>
      <w:r w:rsidR="00BD5218" w:rsidRPr="39140A4C">
        <w:rPr>
          <w:color w:val="000000" w:themeColor="text1"/>
        </w:rPr>
        <w:t xml:space="preserve">the </w:t>
      </w:r>
      <w:r w:rsidR="00A57673" w:rsidRPr="39140A4C">
        <w:rPr>
          <w:color w:val="000000" w:themeColor="text1"/>
        </w:rPr>
        <w:t>EPD</w:t>
      </w:r>
      <w:r w:rsidR="004F53B4" w:rsidRPr="39140A4C">
        <w:rPr>
          <w:color w:val="000000" w:themeColor="text1"/>
        </w:rPr>
        <w:t>.</w:t>
      </w:r>
    </w:p>
    <w:p w14:paraId="01CF2C43" w14:textId="76BD0FDD" w:rsidR="00733102" w:rsidRPr="00E54E8A" w:rsidRDefault="00F04295" w:rsidP="00733102">
      <w:pPr>
        <w:pStyle w:val="Textkrper"/>
        <w:autoSpaceDE w:val="0"/>
        <w:autoSpaceDN w:val="0"/>
        <w:adjustRightInd w:val="0"/>
      </w:pPr>
      <w:r w:rsidRPr="39140A4C">
        <w:rPr>
          <w:color w:val="9BBB59" w:themeColor="accent3"/>
        </w:rPr>
        <w:lastRenderedPageBreak/>
        <w:t>[</w:t>
      </w:r>
      <w:r w:rsidR="00361740" w:rsidRPr="39140A4C">
        <w:rPr>
          <w:color w:val="9BBB59" w:themeColor="accent3"/>
        </w:rPr>
        <w:t>specific PCR</w:t>
      </w:r>
      <w:r w:rsidR="000349BA" w:rsidRPr="39140A4C">
        <w:rPr>
          <w:color w:val="9BBB59" w:themeColor="accent3"/>
        </w:rPr>
        <w:t>:</w:t>
      </w:r>
      <w:r w:rsidR="000349BA">
        <w:t xml:space="preserve"> </w:t>
      </w:r>
      <w:commentRangeStart w:id="38"/>
      <w:commentRangeStart w:id="39"/>
      <w:r w:rsidR="00733102">
        <w:t xml:space="preserve">For </w:t>
      </w:r>
      <w:r w:rsidR="258B76FF">
        <w:t>the EPD of</w:t>
      </w:r>
      <w:r w:rsidR="0085786C">
        <w:t xml:space="preserve"> </w:t>
      </w:r>
      <w:r w:rsidR="002C195B" w:rsidRPr="39140A4C">
        <w:rPr>
          <w:color w:val="76923C" w:themeColor="accent3" w:themeShade="BF"/>
        </w:rPr>
        <w:t>[enter product category]</w:t>
      </w:r>
      <w:r w:rsidR="00733102">
        <w:t xml:space="preserve"> services</w:t>
      </w:r>
      <w:commentRangeEnd w:id="38"/>
      <w:r>
        <w:rPr>
          <w:rStyle w:val="Kommentarzeichen"/>
          <w:sz w:val="22"/>
          <w:szCs w:val="20"/>
        </w:rPr>
        <w:commentReference w:id="38"/>
      </w:r>
      <w:commentRangeEnd w:id="39"/>
      <w:r>
        <w:rPr>
          <w:rStyle w:val="Kommentarzeichen"/>
          <w:sz w:val="22"/>
          <w:szCs w:val="20"/>
        </w:rPr>
        <w:commentReference w:id="39"/>
      </w:r>
      <w:r w:rsidR="00733102">
        <w:t xml:space="preserve">, the same rules and requirements apply as for </w:t>
      </w:r>
      <w:r w:rsidR="00BD5218">
        <w:t>the</w:t>
      </w:r>
      <w:r w:rsidR="00D72194">
        <w:t xml:space="preserve"> </w:t>
      </w:r>
      <w:r w:rsidR="00733102">
        <w:t xml:space="preserve">EPD of </w:t>
      </w:r>
      <w:r w:rsidR="001A09E6" w:rsidRPr="39140A4C">
        <w:rPr>
          <w:color w:val="76923C" w:themeColor="accent3" w:themeShade="BF"/>
        </w:rPr>
        <w:t>[enter product category]</w:t>
      </w:r>
      <w:r w:rsidR="00873C6F" w:rsidRPr="39140A4C">
        <w:rPr>
          <w:color w:val="76923C" w:themeColor="accent3" w:themeShade="BF"/>
        </w:rPr>
        <w:t xml:space="preserve"> </w:t>
      </w:r>
      <w:r w:rsidR="00733102">
        <w:t>products.</w:t>
      </w:r>
      <w:r w:rsidR="000349BA" w:rsidRPr="39140A4C">
        <w:rPr>
          <w:color w:val="9BBB59" w:themeColor="accent3"/>
        </w:rPr>
        <w:t>]</w:t>
      </w:r>
    </w:p>
    <w:p w14:paraId="5B30E307" w14:textId="77777777" w:rsidR="00F04295" w:rsidRPr="00E54E8A" w:rsidRDefault="00F04295" w:rsidP="00F04295">
      <w:pPr>
        <w:pStyle w:val="Textkrper"/>
        <w:autoSpaceDE w:val="0"/>
        <w:autoSpaceDN w:val="0"/>
        <w:adjustRightInd w:val="0"/>
        <w:rPr>
          <w:szCs w:val="22"/>
        </w:rPr>
      </w:pPr>
    </w:p>
    <w:p w14:paraId="76FB2202" w14:textId="7A124AA8" w:rsidR="00DB201D" w:rsidRPr="00E54E8A" w:rsidRDefault="00DB201D" w:rsidP="001F4553">
      <w:pPr>
        <w:pStyle w:val="berschrift1"/>
      </w:pPr>
      <w:bookmarkStart w:id="42" w:name="_Toc224637803"/>
      <w:r w:rsidRPr="00E54E8A">
        <w:t>Normative references</w:t>
      </w:r>
      <w:bookmarkEnd w:id="42"/>
    </w:p>
    <w:p w14:paraId="1B5492C7" w14:textId="77777777" w:rsidR="002D1280" w:rsidRPr="00E54E8A" w:rsidRDefault="002D1280" w:rsidP="002D1280">
      <w:pPr>
        <w:pStyle w:val="Textkrper"/>
      </w:pPr>
      <w:r w:rsidRPr="00E54E8A">
        <w:t>The following documents are referred to in the text in such a way that some or all of their content constitutes requirements of this document. For dated references, only the edition cited applies. For undated references, the latest edition of the referenced document (including any amendments) applies.</w:t>
      </w:r>
    </w:p>
    <w:p w14:paraId="168F8D13" w14:textId="28EC4260" w:rsidR="004F07FF" w:rsidRPr="00E54E8A" w:rsidRDefault="00844292" w:rsidP="004F07FF">
      <w:pPr>
        <w:pStyle w:val="Textkrper"/>
        <w:rPr>
          <w:color w:val="4F81BD" w:themeColor="accent1"/>
        </w:rPr>
      </w:pPr>
      <w:r w:rsidRPr="00E54E8A">
        <w:rPr>
          <w:color w:val="4F81BD" w:themeColor="accent1"/>
        </w:rPr>
        <w:t>[NOTE</w:t>
      </w:r>
      <w:r w:rsidR="004F07FF" w:rsidRPr="00E54E8A">
        <w:rPr>
          <w:color w:val="4F81BD" w:themeColor="accent1"/>
        </w:rPr>
        <w:t xml:space="preserve"> to the drafter: The Normative references clause is compulsory. If there are no normative references, add the following text below the clause title: "There are no normative references in this document."</w:t>
      </w:r>
      <w:r w:rsidR="00210CC5" w:rsidRPr="00E54E8A">
        <w:rPr>
          <w:color w:val="4F81BD" w:themeColor="accent1"/>
        </w:rPr>
        <w:t>]</w:t>
      </w:r>
    </w:p>
    <w:p w14:paraId="2484CE9C" w14:textId="7B549A4B" w:rsidR="004F53B4" w:rsidRPr="00FB685E" w:rsidRDefault="004F53B4" w:rsidP="004F53B4">
      <w:pPr>
        <w:pStyle w:val="Textkrper"/>
        <w:rPr>
          <w:color w:val="C0504D" w:themeColor="accent2"/>
        </w:rPr>
      </w:pPr>
      <w:r w:rsidRPr="00FB685E">
        <w:rPr>
          <w:color w:val="C0504D" w:themeColor="accent2"/>
        </w:rPr>
        <w:t>EN 15804</w:t>
      </w:r>
      <w:r w:rsidR="0094667D" w:rsidRPr="00FB685E">
        <w:rPr>
          <w:color w:val="C0504D" w:themeColor="accent2"/>
        </w:rPr>
        <w:t xml:space="preserve">, </w:t>
      </w:r>
      <w:r w:rsidRPr="00FB685E">
        <w:rPr>
          <w:i/>
          <w:color w:val="C0504D" w:themeColor="accent2"/>
        </w:rPr>
        <w:t>Sustainability of construction works - Environmental product declarations - Core rules for the product category of construction products</w:t>
      </w:r>
    </w:p>
    <w:p w14:paraId="650E132D" w14:textId="794E5075" w:rsidR="004452B6" w:rsidRPr="00FB685E" w:rsidRDefault="004452B6" w:rsidP="004F53B4">
      <w:pPr>
        <w:pStyle w:val="Textkrper"/>
        <w:rPr>
          <w:color w:val="C0504D" w:themeColor="accent2"/>
        </w:rPr>
      </w:pPr>
      <w:r w:rsidRPr="00FB685E">
        <w:rPr>
          <w:color w:val="C0504D" w:themeColor="accent2"/>
        </w:rPr>
        <w:t>EN ISO 14020</w:t>
      </w:r>
      <w:r w:rsidR="0094667D" w:rsidRPr="00FB685E">
        <w:rPr>
          <w:color w:val="C0504D" w:themeColor="accent2"/>
        </w:rPr>
        <w:t>,</w:t>
      </w:r>
      <w:r w:rsidR="0094667D" w:rsidRPr="00E54E8A">
        <w:rPr>
          <w:rFonts w:ascii="DIN W01 Regular" w:eastAsia="Calibri" w:hAnsi="DIN W01 Regular" w:cs="Times New Roman"/>
          <w:color w:val="3C3C3C"/>
          <w:sz w:val="21"/>
          <w:szCs w:val="21"/>
          <w:shd w:val="clear" w:color="auto" w:fill="FFFFFF"/>
          <w:lang w:eastAsia="en-US"/>
        </w:rPr>
        <w:t xml:space="preserve"> </w:t>
      </w:r>
      <w:r w:rsidR="0094667D" w:rsidRPr="00E54E8A">
        <w:rPr>
          <w:i/>
          <w:iCs/>
          <w:color w:val="C0504D" w:themeColor="accent2"/>
        </w:rPr>
        <w:t>Environmental statements and programmes for products - Principles and general requirements</w:t>
      </w:r>
      <w:r w:rsidR="0094667D" w:rsidRPr="00E54E8A">
        <w:rPr>
          <w:color w:val="C0504D" w:themeColor="accent2"/>
        </w:rPr>
        <w:t> </w:t>
      </w:r>
    </w:p>
    <w:p w14:paraId="3A1EF25D" w14:textId="1A4F4AAD" w:rsidR="0094667D" w:rsidRPr="00FB685E" w:rsidRDefault="004452B6" w:rsidP="00B732D2">
      <w:pPr>
        <w:pStyle w:val="RefNorm"/>
        <w:rPr>
          <w:color w:val="C0504D" w:themeColor="accent2"/>
        </w:rPr>
      </w:pPr>
      <w:r w:rsidRPr="00FB685E">
        <w:rPr>
          <w:color w:val="4F81BD" w:themeColor="accent1"/>
        </w:rPr>
        <w:t>EN ISO 14021:20</w:t>
      </w:r>
      <w:r w:rsidR="0017674A" w:rsidRPr="00FB685E">
        <w:rPr>
          <w:color w:val="4F81BD" w:themeColor="accent1"/>
        </w:rPr>
        <w:t>21</w:t>
      </w:r>
      <w:r w:rsidR="0094667D" w:rsidRPr="00FB685E">
        <w:rPr>
          <w:color w:val="4F81BD" w:themeColor="accent1"/>
        </w:rPr>
        <w:t xml:space="preserve"> </w:t>
      </w:r>
      <w:r w:rsidR="0094667D" w:rsidRPr="00FB685E">
        <w:rPr>
          <w:i/>
          <w:color w:val="4F81BD" w:themeColor="accent1"/>
        </w:rPr>
        <w:t>Environmental labels and declarations - Self-declared environmental claims (Type II environmental labelling) (ISO 14021:20</w:t>
      </w:r>
      <w:r w:rsidR="0017674A" w:rsidRPr="00FB685E">
        <w:rPr>
          <w:i/>
          <w:color w:val="4F81BD" w:themeColor="accent1"/>
        </w:rPr>
        <w:t>21</w:t>
      </w:r>
      <w:r w:rsidR="0094667D" w:rsidRPr="00FB685E">
        <w:rPr>
          <w:i/>
          <w:color w:val="4F81BD" w:themeColor="accent1"/>
        </w:rPr>
        <w:t>)</w:t>
      </w:r>
    </w:p>
    <w:p w14:paraId="7906EDBA" w14:textId="0F992C3A" w:rsidR="008F79AA" w:rsidRPr="00FB685E" w:rsidRDefault="008F79AA" w:rsidP="00B732D2">
      <w:pPr>
        <w:pStyle w:val="RefNorm"/>
        <w:rPr>
          <w:color w:val="C0504D" w:themeColor="accent2"/>
        </w:rPr>
      </w:pPr>
      <w:r w:rsidRPr="00FB685E">
        <w:rPr>
          <w:color w:val="C0504D" w:themeColor="accent2"/>
        </w:rPr>
        <w:t>EN ISO 14040</w:t>
      </w:r>
      <w:r w:rsidR="0094667D" w:rsidRPr="00FB685E">
        <w:rPr>
          <w:color w:val="C0504D" w:themeColor="accent2"/>
        </w:rPr>
        <w:t xml:space="preserve">, </w:t>
      </w:r>
      <w:r w:rsidR="0094667D" w:rsidRPr="00FB685E">
        <w:rPr>
          <w:i/>
          <w:color w:val="C0504D" w:themeColor="accent2"/>
        </w:rPr>
        <w:t>Environmental management - Life cycle assessment - Principles and framework</w:t>
      </w:r>
    </w:p>
    <w:p w14:paraId="5EDF0806" w14:textId="5CD8A93A" w:rsidR="008F79AA" w:rsidRPr="00FB685E" w:rsidRDefault="008F79AA" w:rsidP="00B732D2">
      <w:pPr>
        <w:pStyle w:val="RefNorm"/>
        <w:rPr>
          <w:color w:val="C0504D" w:themeColor="accent2"/>
        </w:rPr>
      </w:pPr>
      <w:r w:rsidRPr="00FB685E">
        <w:rPr>
          <w:color w:val="C0504D" w:themeColor="accent2"/>
        </w:rPr>
        <w:t>EN ISO 14044</w:t>
      </w:r>
      <w:r w:rsidR="0094667D" w:rsidRPr="00FB685E">
        <w:rPr>
          <w:color w:val="C0504D" w:themeColor="accent2"/>
        </w:rPr>
        <w:t xml:space="preserve">, </w:t>
      </w:r>
      <w:r w:rsidR="0094667D" w:rsidRPr="00E54E8A">
        <w:rPr>
          <w:i/>
          <w:iCs/>
          <w:color w:val="C0504D" w:themeColor="accent2"/>
        </w:rPr>
        <w:t>Environmental management - Life cycle assessment - Requirements and guidelines</w:t>
      </w:r>
    </w:p>
    <w:p w14:paraId="2C875E06" w14:textId="1E7EBDC1" w:rsidR="00835B4B" w:rsidRPr="00FB685E" w:rsidRDefault="00835B4B" w:rsidP="00B732D2">
      <w:pPr>
        <w:pStyle w:val="RefNorm"/>
        <w:rPr>
          <w:color w:val="C0504D" w:themeColor="accent2"/>
        </w:rPr>
      </w:pPr>
      <w:r w:rsidRPr="00FB685E">
        <w:rPr>
          <w:color w:val="C0504D" w:themeColor="accent2"/>
        </w:rPr>
        <w:t>ISO 14067</w:t>
      </w:r>
      <w:r w:rsidR="0094667D" w:rsidRPr="00FB685E">
        <w:rPr>
          <w:color w:val="C0504D" w:themeColor="accent2"/>
        </w:rPr>
        <w:t xml:space="preserve">, </w:t>
      </w:r>
      <w:r w:rsidR="0094667D" w:rsidRPr="00E54E8A">
        <w:rPr>
          <w:i/>
          <w:iCs/>
          <w:color w:val="C0504D" w:themeColor="accent2"/>
        </w:rPr>
        <w:t>Greenhouse gases - Carbon footprint of products - Requirements and guidelines for quantification</w:t>
      </w:r>
    </w:p>
    <w:p w14:paraId="5B560C3B" w14:textId="2EAC6B8A" w:rsidR="002B40A5" w:rsidRPr="00FB685E" w:rsidRDefault="002B40A5" w:rsidP="00B732D2">
      <w:pPr>
        <w:pStyle w:val="RefNorm"/>
        <w:rPr>
          <w:color w:val="C0504D" w:themeColor="accent2"/>
        </w:rPr>
      </w:pPr>
      <w:r w:rsidRPr="00FB685E">
        <w:rPr>
          <w:color w:val="C0504D" w:themeColor="accent2"/>
        </w:rPr>
        <w:t xml:space="preserve">EN XXXX, </w:t>
      </w:r>
      <w:r w:rsidRPr="00FB685E">
        <w:rPr>
          <w:i/>
          <w:color w:val="C0504D" w:themeColor="accent2"/>
        </w:rPr>
        <w:t>Title of document</w:t>
      </w:r>
    </w:p>
    <w:p w14:paraId="1C23CEE6" w14:textId="1081B6FF" w:rsidR="00515DAA" w:rsidRPr="00E54E8A" w:rsidRDefault="00DB201D" w:rsidP="00B732D2">
      <w:pPr>
        <w:pStyle w:val="RefNorm"/>
        <w:rPr>
          <w:i/>
          <w:color w:val="C0504D" w:themeColor="accent2"/>
        </w:rPr>
      </w:pPr>
      <w:r w:rsidRPr="00E54E8A">
        <w:rPr>
          <w:color w:val="C0504D" w:themeColor="accent2"/>
        </w:rPr>
        <w:t>EN XXXX-1:</w:t>
      </w:r>
      <w:r w:rsidR="003D1B2A" w:rsidRPr="00E54E8A">
        <w:rPr>
          <w:color w:val="C0504D" w:themeColor="accent2"/>
        </w:rPr>
        <w:t>20</w:t>
      </w:r>
      <w:r w:rsidR="00CE0F0E" w:rsidRPr="00E54E8A">
        <w:rPr>
          <w:color w:val="C0504D" w:themeColor="accent2"/>
        </w:rPr>
        <w:t>YY</w:t>
      </w:r>
      <w:r w:rsidRPr="00E54E8A">
        <w:rPr>
          <w:color w:val="C0504D" w:themeColor="accent2"/>
        </w:rPr>
        <w:t xml:space="preserve">, </w:t>
      </w:r>
      <w:r w:rsidRPr="00E54E8A">
        <w:rPr>
          <w:i/>
          <w:color w:val="C0504D" w:themeColor="accent2"/>
        </w:rPr>
        <w:t>General title of</w:t>
      </w:r>
      <w:r w:rsidR="00727FC2" w:rsidRPr="00E54E8A">
        <w:rPr>
          <w:i/>
          <w:color w:val="C0504D" w:themeColor="accent2"/>
        </w:rPr>
        <w:t xml:space="preserve"> series — Part X: Title of part</w:t>
      </w:r>
      <w:r w:rsidR="003D1B2A" w:rsidRPr="00E54E8A">
        <w:rPr>
          <w:i/>
          <w:color w:val="C0504D" w:themeColor="accent2"/>
        </w:rPr>
        <w:t xml:space="preserve"> </w:t>
      </w:r>
    </w:p>
    <w:p w14:paraId="24C4FB7D" w14:textId="01D94837" w:rsidR="006E6E71" w:rsidRPr="00E54E8A" w:rsidRDefault="00DB201D" w:rsidP="00727FC2">
      <w:pPr>
        <w:pStyle w:val="RefNorm"/>
        <w:rPr>
          <w:i/>
          <w:color w:val="C0504D" w:themeColor="accent2"/>
        </w:rPr>
      </w:pPr>
      <w:r w:rsidRPr="00E54E8A">
        <w:rPr>
          <w:color w:val="C0504D" w:themeColor="accent2"/>
        </w:rPr>
        <w:t xml:space="preserve">EN XXXXX (all parts), </w:t>
      </w:r>
      <w:r w:rsidRPr="00E54E8A">
        <w:rPr>
          <w:i/>
          <w:color w:val="C0504D" w:themeColor="accent2"/>
        </w:rPr>
        <w:t>General title of series</w:t>
      </w:r>
      <w:r w:rsidR="003D1B2A" w:rsidRPr="00E54E8A">
        <w:rPr>
          <w:i/>
          <w:color w:val="C0504D" w:themeColor="accent2"/>
        </w:rPr>
        <w:t xml:space="preserve"> </w:t>
      </w:r>
    </w:p>
    <w:p w14:paraId="33F0AB26" w14:textId="5075DEDD" w:rsidR="0008369F" w:rsidRPr="00E54E8A" w:rsidRDefault="00210CC5" w:rsidP="000D3250">
      <w:pPr>
        <w:pStyle w:val="Textkrper"/>
        <w:rPr>
          <w:color w:val="4F81BD" w:themeColor="accent1"/>
        </w:rPr>
      </w:pPr>
      <w:r w:rsidRPr="00E54E8A">
        <w:rPr>
          <w:color w:val="4F81BD" w:themeColor="accent1"/>
        </w:rPr>
        <w:t xml:space="preserve">[NOTE to the drafter: </w:t>
      </w:r>
      <w:r w:rsidR="0008369F" w:rsidRPr="00E54E8A">
        <w:rPr>
          <w:color w:val="4F81BD" w:themeColor="accent1"/>
        </w:rPr>
        <w:t xml:space="preserve">If a </w:t>
      </w:r>
      <w:r w:rsidR="00827674" w:rsidRPr="00E54E8A">
        <w:rPr>
          <w:color w:val="4F81BD" w:themeColor="accent1"/>
        </w:rPr>
        <w:t xml:space="preserve">dated </w:t>
      </w:r>
      <w:r w:rsidR="0008369F" w:rsidRPr="00E54E8A">
        <w:rPr>
          <w:color w:val="4F81BD" w:themeColor="accent1"/>
        </w:rPr>
        <w:t>reference is impacted by a standalone amendment</w:t>
      </w:r>
      <w:r w:rsidR="00B801DB" w:rsidRPr="00E54E8A">
        <w:rPr>
          <w:color w:val="4F81BD" w:themeColor="accent1"/>
        </w:rPr>
        <w:t xml:space="preserve"> or corrigendum</w:t>
      </w:r>
      <w:r w:rsidR="0008369F" w:rsidRPr="00E54E8A">
        <w:rPr>
          <w:color w:val="4F81BD" w:themeColor="accent1"/>
        </w:rPr>
        <w:t xml:space="preserve">, list the </w:t>
      </w:r>
      <w:r w:rsidR="003F5258" w:rsidRPr="00E54E8A">
        <w:rPr>
          <w:color w:val="4F81BD" w:themeColor="accent1"/>
        </w:rPr>
        <w:t>main</w:t>
      </w:r>
      <w:r w:rsidR="0008369F" w:rsidRPr="00E54E8A">
        <w:rPr>
          <w:color w:val="4F81BD" w:themeColor="accent1"/>
        </w:rPr>
        <w:t xml:space="preserve"> standard and include a footnote as follows:</w:t>
      </w:r>
    </w:p>
    <w:p w14:paraId="32E2A83F" w14:textId="23AFE1CC" w:rsidR="0008369F" w:rsidRPr="00E54E8A" w:rsidRDefault="0008369F" w:rsidP="0008369F">
      <w:pPr>
        <w:pStyle w:val="RefNorm"/>
        <w:spacing w:after="0"/>
        <w:rPr>
          <w:i/>
        </w:rPr>
      </w:pPr>
      <w:r w:rsidRPr="00E54E8A">
        <w:t>EN XXXX:</w:t>
      </w:r>
      <w:r w:rsidR="003D1B2A" w:rsidRPr="00E54E8A">
        <w:t>20</w:t>
      </w:r>
      <w:r w:rsidR="00CE0F0E" w:rsidRPr="00E54E8A">
        <w:t>YY</w:t>
      </w:r>
      <w:r w:rsidR="00C420D1" w:rsidRPr="00E54E8A">
        <w:rPr>
          <w:rStyle w:val="Funotenzeichen"/>
        </w:rPr>
        <w:footnoteReference w:id="2"/>
      </w:r>
      <w:r w:rsidRPr="00E54E8A">
        <w:t xml:space="preserve">, </w:t>
      </w:r>
      <w:r w:rsidR="00844292" w:rsidRPr="00E54E8A">
        <w:rPr>
          <w:i/>
        </w:rPr>
        <w:t>General title</w:t>
      </w:r>
      <w:r w:rsidR="00C420D1" w:rsidRPr="00E54E8A">
        <w:rPr>
          <w:color w:val="0070C0"/>
        </w:rPr>
        <w:t>]</w:t>
      </w:r>
    </w:p>
    <w:p w14:paraId="62607255" w14:textId="63F38DB2" w:rsidR="00727FC2" w:rsidRPr="00E54E8A" w:rsidRDefault="00DB201D" w:rsidP="001F4553">
      <w:pPr>
        <w:pStyle w:val="berschrift1"/>
      </w:pPr>
      <w:bookmarkStart w:id="43" w:name="_Toc224637804"/>
      <w:r w:rsidRPr="00E54E8A">
        <w:t>Terms and definitions</w:t>
      </w:r>
      <w:bookmarkEnd w:id="43"/>
    </w:p>
    <w:p w14:paraId="290F1699" w14:textId="77777777" w:rsidR="00515DAA" w:rsidRPr="00E54E8A" w:rsidRDefault="00DB201D" w:rsidP="00DB201D">
      <w:pPr>
        <w:pStyle w:val="Textkrper"/>
        <w:autoSpaceDE w:val="0"/>
        <w:autoSpaceDN w:val="0"/>
        <w:adjustRightInd w:val="0"/>
        <w:rPr>
          <w:color w:val="FF0000"/>
          <w:szCs w:val="22"/>
        </w:rPr>
      </w:pPr>
      <w:r w:rsidRPr="00E54E8A">
        <w:rPr>
          <w:szCs w:val="22"/>
        </w:rPr>
        <w:t xml:space="preserve">For the purposes of this document, </w:t>
      </w:r>
      <w:r w:rsidRPr="00E54E8A">
        <w:rPr>
          <w:color w:val="C0504D" w:themeColor="accent2"/>
          <w:szCs w:val="22"/>
        </w:rPr>
        <w:t>the following terms and definitions apply / the terms and definiti</w:t>
      </w:r>
      <w:r w:rsidR="00727FC2" w:rsidRPr="00E54E8A">
        <w:rPr>
          <w:color w:val="C0504D" w:themeColor="accent2"/>
          <w:szCs w:val="22"/>
        </w:rPr>
        <w:t>ons given in…</w:t>
      </w:r>
      <w:r w:rsidRPr="00E54E8A">
        <w:rPr>
          <w:color w:val="C0504D" w:themeColor="accent2"/>
          <w:szCs w:val="22"/>
        </w:rPr>
        <w:t xml:space="preserve"> and the following apply.</w:t>
      </w:r>
    </w:p>
    <w:p w14:paraId="42E2BEC1" w14:textId="43FAFE9C" w:rsidR="00E541D3" w:rsidRPr="00E54E8A" w:rsidRDefault="00E541D3" w:rsidP="00E541D3">
      <w:pPr>
        <w:pStyle w:val="Textkrper"/>
        <w:rPr>
          <w:rFonts w:ascii="Arial" w:hAnsi="Arial"/>
          <w:sz w:val="16"/>
          <w:szCs w:val="16"/>
          <w:lang w:eastAsia="zh-CN"/>
        </w:rPr>
      </w:pPr>
      <w:commentRangeStart w:id="44"/>
      <w:commentRangeStart w:id="45"/>
      <w:commentRangeStart w:id="46"/>
      <w:r w:rsidRPr="00E54E8A">
        <w:t>ISO</w:t>
      </w:r>
      <w:r w:rsidR="006B655D" w:rsidRPr="00E54E8A">
        <w:t> and IEC maintain terminolog</w:t>
      </w:r>
      <w:r w:rsidR="002E10DA" w:rsidRPr="00E54E8A">
        <w:t>y</w:t>
      </w:r>
      <w:r w:rsidRPr="00E54E8A">
        <w:t xml:space="preserve"> databases for use in standardization at the following addresses: </w:t>
      </w:r>
    </w:p>
    <w:p w14:paraId="0FBCBD6B" w14:textId="6C1B653F" w:rsidR="000E51A4" w:rsidRPr="00E54E8A" w:rsidRDefault="000E51A4" w:rsidP="009917B2">
      <w:pPr>
        <w:pStyle w:val="ListContinue1"/>
        <w:numPr>
          <w:ilvl w:val="0"/>
          <w:numId w:val="46"/>
        </w:numPr>
        <w:rPr>
          <w:szCs w:val="22"/>
        </w:rPr>
      </w:pPr>
      <w:r w:rsidRPr="00E54E8A">
        <w:t xml:space="preserve">ISO Online browsing platform: available at </w:t>
      </w:r>
      <w:hyperlink r:id="rId22" w:history="1">
        <w:r w:rsidR="00B94961" w:rsidRPr="00E54E8A">
          <w:rPr>
            <w:rStyle w:val="Hyperlink"/>
            <w:color w:val="auto"/>
          </w:rPr>
          <w:t>https://www.iso.org/obp/</w:t>
        </w:r>
      </w:hyperlink>
    </w:p>
    <w:p w14:paraId="56BB7A67" w14:textId="77777777" w:rsidR="00E541D3" w:rsidRPr="00E54E8A" w:rsidRDefault="00E541D3" w:rsidP="009917B2">
      <w:pPr>
        <w:pStyle w:val="ListContinue1"/>
        <w:numPr>
          <w:ilvl w:val="0"/>
          <w:numId w:val="46"/>
        </w:numPr>
      </w:pPr>
      <w:r w:rsidRPr="00E54E8A">
        <w:t xml:space="preserve">IEC Electropedia: available at </w:t>
      </w:r>
      <w:hyperlink r:id="rId23" w:history="1">
        <w:r w:rsidR="00845365" w:rsidRPr="00E54E8A">
          <w:rPr>
            <w:rStyle w:val="Hyperlink"/>
            <w:color w:val="auto"/>
          </w:rPr>
          <w:t>https://www.electropedia.org/</w:t>
        </w:r>
      </w:hyperlink>
      <w:commentRangeEnd w:id="44"/>
      <w:r w:rsidR="00F8621C" w:rsidRPr="00E54E8A">
        <w:rPr>
          <w:rStyle w:val="Kommentarzeichen"/>
          <w:sz w:val="22"/>
          <w:szCs w:val="20"/>
        </w:rPr>
        <w:commentReference w:id="44"/>
      </w:r>
      <w:commentRangeEnd w:id="45"/>
      <w:r w:rsidRPr="00E54E8A">
        <w:rPr>
          <w:rStyle w:val="Kommentarzeichen"/>
          <w:sz w:val="22"/>
          <w:szCs w:val="20"/>
        </w:rPr>
        <w:commentReference w:id="45"/>
      </w:r>
      <w:commentRangeEnd w:id="46"/>
      <w:r w:rsidRPr="00E54E8A">
        <w:rPr>
          <w:rStyle w:val="Kommentarzeichen"/>
          <w:sz w:val="22"/>
          <w:szCs w:val="20"/>
        </w:rPr>
        <w:commentReference w:id="46"/>
      </w:r>
    </w:p>
    <w:p w14:paraId="01D6D690" w14:textId="2EB3B87B" w:rsidR="00A664E8" w:rsidRPr="00E54E8A" w:rsidRDefault="00A664E8" w:rsidP="00A664E8">
      <w:pPr>
        <w:pStyle w:val="Textkrper"/>
        <w:rPr>
          <w:color w:val="4F81BD" w:themeColor="accent1"/>
        </w:rPr>
      </w:pPr>
      <w:r w:rsidRPr="00E54E8A">
        <w:rPr>
          <w:color w:val="4F81BD" w:themeColor="accent1"/>
        </w:rPr>
        <w:t>[</w:t>
      </w:r>
      <w:r w:rsidRPr="00E54E8A">
        <w:rPr>
          <w:b/>
          <w:bCs/>
          <w:color w:val="4F81BD" w:themeColor="accent1"/>
        </w:rPr>
        <w:t>PCR:</w:t>
      </w:r>
      <w:r w:rsidRPr="00E54E8A">
        <w:rPr>
          <w:color w:val="4F81BD" w:themeColor="accent1"/>
        </w:rPr>
        <w:t xml:space="preserve"> The Terms and definitions clause is compulsory. If there are no terms and definitions, add the following text: "No terms and definitions are listed in this document."]</w:t>
      </w:r>
    </w:p>
    <w:p w14:paraId="7F96EB49" w14:textId="5CDCD553" w:rsidR="006D4067" w:rsidRPr="00E54E8A" w:rsidRDefault="006D4067" w:rsidP="006D4067">
      <w:pPr>
        <w:pStyle w:val="Textkrper"/>
        <w:rPr>
          <w:color w:val="76923C" w:themeColor="accent3" w:themeShade="BF"/>
        </w:rPr>
      </w:pPr>
      <w:r w:rsidRPr="00E54E8A">
        <w:rPr>
          <w:color w:val="76923C" w:themeColor="accent3" w:themeShade="BF"/>
        </w:rPr>
        <w:lastRenderedPageBreak/>
        <w:t>[</w:t>
      </w:r>
      <w:r w:rsidR="00361740" w:rsidRPr="00E54E8A">
        <w:rPr>
          <w:b/>
          <w:color w:val="76923C" w:themeColor="accent3" w:themeShade="BF"/>
        </w:rPr>
        <w:t>specific PCR</w:t>
      </w:r>
      <w:r w:rsidRPr="00E54E8A">
        <w:rPr>
          <w:b/>
          <w:color w:val="76923C" w:themeColor="accent3" w:themeShade="BF"/>
        </w:rPr>
        <w:t>:</w:t>
      </w:r>
      <w:r w:rsidRPr="00E54E8A">
        <w:rPr>
          <w:color w:val="76923C" w:themeColor="accent3" w:themeShade="BF"/>
        </w:rPr>
        <w:t xml:space="preserve"> </w:t>
      </w:r>
      <w:r w:rsidR="00AF0F63" w:rsidRPr="00E54E8A">
        <w:rPr>
          <w:color w:val="76923C" w:themeColor="accent3" w:themeShade="BF"/>
        </w:rPr>
        <w:t>PCR</w:t>
      </w:r>
      <w:r w:rsidR="007B507B" w:rsidRPr="00E54E8A">
        <w:rPr>
          <w:color w:val="76923C" w:themeColor="accent3" w:themeShade="BF"/>
        </w:rPr>
        <w:t xml:space="preserve"> shall</w:t>
      </w:r>
      <w:r w:rsidR="00AF0F63" w:rsidRPr="00E54E8A">
        <w:rPr>
          <w:color w:val="76923C" w:themeColor="accent3" w:themeShade="BF"/>
        </w:rPr>
        <w:t xml:space="preserve"> appl</w:t>
      </w:r>
      <w:r w:rsidR="007B507B" w:rsidRPr="00E54E8A">
        <w:rPr>
          <w:color w:val="76923C" w:themeColor="accent3" w:themeShade="BF"/>
        </w:rPr>
        <w:t>y</w:t>
      </w:r>
      <w:r w:rsidRPr="00E54E8A">
        <w:rPr>
          <w:color w:val="76923C" w:themeColor="accent3" w:themeShade="BF"/>
        </w:rPr>
        <w:t>]</w:t>
      </w:r>
    </w:p>
    <w:p w14:paraId="194186A3" w14:textId="77777777" w:rsidR="00A664E8" w:rsidRPr="00E54E8A" w:rsidRDefault="00A664E8" w:rsidP="000D3250">
      <w:pPr>
        <w:pStyle w:val="Textkrper"/>
        <w:rPr>
          <w:color w:val="4F81BD" w:themeColor="accent1"/>
        </w:rPr>
      </w:pPr>
    </w:p>
    <w:p w14:paraId="2E7B1008" w14:textId="77777777" w:rsidR="006E6E71" w:rsidRPr="00E54E8A" w:rsidRDefault="00DB201D" w:rsidP="004706A8">
      <w:pPr>
        <w:pStyle w:val="TermNum"/>
      </w:pPr>
      <w:r w:rsidRPr="00E54E8A">
        <w:t>3.1</w:t>
      </w:r>
    </w:p>
    <w:p w14:paraId="4222C777" w14:textId="77777777" w:rsidR="006E6E71" w:rsidRPr="00E54E8A" w:rsidRDefault="006E6E71" w:rsidP="006E6E71">
      <w:pPr>
        <w:pStyle w:val="Terms"/>
        <w:autoSpaceDE w:val="0"/>
        <w:autoSpaceDN w:val="0"/>
        <w:adjustRightInd w:val="0"/>
        <w:rPr>
          <w:szCs w:val="24"/>
        </w:rPr>
      </w:pPr>
      <w:r w:rsidRPr="00E54E8A">
        <w:rPr>
          <w:szCs w:val="24"/>
        </w:rPr>
        <w:t>t</w:t>
      </w:r>
      <w:r w:rsidR="00DB201D" w:rsidRPr="00E54E8A">
        <w:rPr>
          <w:szCs w:val="24"/>
        </w:rPr>
        <w:t>erm</w:t>
      </w:r>
    </w:p>
    <w:p w14:paraId="4B4B01C9" w14:textId="77777777" w:rsidR="00515DAA" w:rsidRPr="00E54E8A" w:rsidRDefault="00DB201D" w:rsidP="00EB2163">
      <w:pPr>
        <w:pStyle w:val="Definition"/>
        <w:rPr>
          <w:szCs w:val="24"/>
        </w:rPr>
      </w:pPr>
      <w:r w:rsidRPr="00E54E8A">
        <w:rPr>
          <w:szCs w:val="24"/>
        </w:rPr>
        <w:t>text of the definition</w:t>
      </w:r>
    </w:p>
    <w:p w14:paraId="179068E5" w14:textId="77777777" w:rsidR="00DB201D" w:rsidRPr="00E54E8A" w:rsidRDefault="00DB201D" w:rsidP="004706A8">
      <w:pPr>
        <w:pStyle w:val="TermNum"/>
      </w:pPr>
      <w:r w:rsidRPr="00E54E8A">
        <w:t>3.2</w:t>
      </w:r>
    </w:p>
    <w:p w14:paraId="1A14C9BF" w14:textId="63860315" w:rsidR="00DB201D" w:rsidRPr="00E54E8A" w:rsidRDefault="00494C1C" w:rsidP="004706A8">
      <w:pPr>
        <w:pStyle w:val="Terms"/>
      </w:pPr>
      <w:r w:rsidRPr="00E54E8A">
        <w:t>t</w:t>
      </w:r>
      <w:r w:rsidR="00DB201D" w:rsidRPr="00E54E8A">
        <w:t>erm</w:t>
      </w:r>
    </w:p>
    <w:p w14:paraId="57F3AB6B" w14:textId="498B54B7" w:rsidR="00494C1C" w:rsidRPr="00E54E8A" w:rsidRDefault="00494C1C" w:rsidP="00494C1C">
      <w:pPr>
        <w:pStyle w:val="AdmittedTerm"/>
      </w:pPr>
      <w:bookmarkStart w:id="48" w:name="_Hlk99974034"/>
      <w:r w:rsidRPr="00E54E8A">
        <w:t>admitted term</w:t>
      </w:r>
    </w:p>
    <w:bookmarkEnd w:id="48"/>
    <w:p w14:paraId="2A8C72D7" w14:textId="77777777" w:rsidR="00DB201D" w:rsidRPr="00E54E8A" w:rsidRDefault="00DB201D" w:rsidP="00DB201D">
      <w:pPr>
        <w:pStyle w:val="Definition"/>
        <w:rPr>
          <w:szCs w:val="24"/>
        </w:rPr>
      </w:pPr>
      <w:r w:rsidRPr="00E54E8A">
        <w:rPr>
          <w:szCs w:val="24"/>
        </w:rPr>
        <w:t>text of the definition</w:t>
      </w:r>
    </w:p>
    <w:p w14:paraId="691E5C66" w14:textId="26438EA4" w:rsidR="00515DAA" w:rsidRPr="00E54E8A" w:rsidRDefault="00DB201D" w:rsidP="003E3272">
      <w:pPr>
        <w:pStyle w:val="Note"/>
      </w:pPr>
      <w:r w:rsidRPr="00E54E8A">
        <w:t>Note 1 to entry:</w:t>
      </w:r>
      <w:r w:rsidR="00844292" w:rsidRPr="00E54E8A">
        <w:tab/>
      </w:r>
    </w:p>
    <w:p w14:paraId="4CCB9B08" w14:textId="3E4FDE46" w:rsidR="00DB201D" w:rsidRPr="00FB685E" w:rsidRDefault="00844292" w:rsidP="00DB201D">
      <w:pPr>
        <w:pStyle w:val="Definition"/>
        <w:rPr>
          <w:szCs w:val="24"/>
        </w:rPr>
      </w:pPr>
      <w:r w:rsidRPr="00FB685E">
        <w:rPr>
          <w:szCs w:val="24"/>
        </w:rPr>
        <w:t xml:space="preserve">[SOURCE: </w:t>
      </w:r>
      <w:r w:rsidR="00846380" w:rsidRPr="00FB685E">
        <w:rPr>
          <w:szCs w:val="24"/>
        </w:rPr>
        <w:t>EN </w:t>
      </w:r>
      <w:r w:rsidRPr="00FB685E">
        <w:rPr>
          <w:szCs w:val="24"/>
        </w:rPr>
        <w:t>X</w:t>
      </w:r>
      <w:r w:rsidR="00846380" w:rsidRPr="00FB685E">
        <w:rPr>
          <w:szCs w:val="24"/>
        </w:rPr>
        <w:t>XXX:</w:t>
      </w:r>
      <w:r w:rsidR="00874FA1" w:rsidRPr="00FB685E">
        <w:rPr>
          <w:szCs w:val="24"/>
        </w:rPr>
        <w:t>20</w:t>
      </w:r>
      <w:r w:rsidR="00CE0F0E" w:rsidRPr="00FB685E">
        <w:rPr>
          <w:szCs w:val="24"/>
        </w:rPr>
        <w:t>YY</w:t>
      </w:r>
      <w:r w:rsidR="00DB201D" w:rsidRPr="00FB685E">
        <w:rPr>
          <w:szCs w:val="24"/>
        </w:rPr>
        <w:t>, definition XX]</w:t>
      </w:r>
    </w:p>
    <w:p w14:paraId="31D96595" w14:textId="4748A3D6" w:rsidR="000E0205" w:rsidRPr="00E54E8A" w:rsidRDefault="000E0205" w:rsidP="000E0205">
      <w:pPr>
        <w:pStyle w:val="berschrift1"/>
      </w:pPr>
      <w:bookmarkStart w:id="49" w:name="_Toc224637805"/>
      <w:r w:rsidRPr="00E54E8A">
        <w:t>Abbreviations</w:t>
      </w:r>
      <w:bookmarkEnd w:id="49"/>
    </w:p>
    <w:p w14:paraId="14A69D80" w14:textId="05F81051" w:rsidR="00646153" w:rsidRPr="00E54E8A" w:rsidRDefault="00646153" w:rsidP="00646153">
      <w:pPr>
        <w:pStyle w:val="Textkrper"/>
        <w:rPr>
          <w:color w:val="4F81BD" w:themeColor="accent1"/>
        </w:rPr>
      </w:pPr>
      <w:r w:rsidRPr="00E54E8A">
        <w:rPr>
          <w:color w:val="4F81BD" w:themeColor="accent1"/>
        </w:rPr>
        <w:t>[NOTE to the drafter: If applicable, a list of ‘Symbols and abbreviated terms’ can be included as a subclause under Clause 3 or added as a separate Clause 4.</w:t>
      </w:r>
      <w:r w:rsidR="00214DCB" w:rsidRPr="00E54E8A">
        <w:rPr>
          <w:color w:val="4F81BD" w:themeColor="accent1"/>
        </w:rPr>
        <w:t xml:space="preserve"> </w:t>
      </w:r>
      <w:commentRangeStart w:id="50"/>
      <w:r w:rsidR="00214DCB" w:rsidRPr="00E54E8A">
        <w:rPr>
          <w:color w:val="4F81BD" w:themeColor="accent1"/>
        </w:rPr>
        <w:t>If no abbreviations are used, this clause shall be omitted</w:t>
      </w:r>
      <w:commentRangeEnd w:id="50"/>
      <w:r w:rsidR="00214DCB" w:rsidRPr="00E54E8A">
        <w:rPr>
          <w:rStyle w:val="Kommentarzeichen"/>
          <w:color w:val="4F81BD" w:themeColor="accent1"/>
          <w:sz w:val="22"/>
          <w:szCs w:val="20"/>
        </w:rPr>
        <w:commentReference w:id="50"/>
      </w:r>
      <w:r w:rsidR="00214DCB" w:rsidRPr="00E54E8A">
        <w:rPr>
          <w:color w:val="4F81BD" w:themeColor="accent1"/>
        </w:rPr>
        <w:t>.</w:t>
      </w:r>
      <w:r w:rsidRPr="00E54E8A">
        <w:rPr>
          <w:color w:val="4F81BD" w:themeColor="accent1"/>
        </w:rPr>
        <w:t>]</w:t>
      </w:r>
    </w:p>
    <w:p w14:paraId="624DC3DF" w14:textId="77777777" w:rsidR="00646153" w:rsidRPr="00E54E8A" w:rsidRDefault="00646153" w:rsidP="00646153">
      <w:pPr>
        <w:pStyle w:val="Textkrper"/>
      </w:pPr>
    </w:p>
    <w:tbl>
      <w:tblPr>
        <w:tblW w:w="4725"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6550"/>
      </w:tblGrid>
      <w:tr w:rsidR="008326CC" w:rsidRPr="00E54E8A" w14:paraId="327DD2EB" w14:textId="77777777" w:rsidTr="00592BBC">
        <w:tc>
          <w:tcPr>
            <w:tcW w:w="1446" w:type="pct"/>
          </w:tcPr>
          <w:p w14:paraId="0D0BDB5D" w14:textId="0D72FF8D" w:rsidR="008326CC" w:rsidRPr="00E54E8A" w:rsidRDefault="008326CC">
            <w:pPr>
              <w:pStyle w:val="AdmittedTerm"/>
              <w:jc w:val="center"/>
              <w:rPr>
                <w:rFonts w:asciiTheme="majorHAnsi" w:hAnsiTheme="majorHAnsi"/>
                <w:b/>
                <w:bCs/>
                <w:szCs w:val="22"/>
              </w:rPr>
            </w:pPr>
          </w:p>
        </w:tc>
        <w:tc>
          <w:tcPr>
            <w:tcW w:w="3554" w:type="pct"/>
          </w:tcPr>
          <w:p w14:paraId="1AEB31F7" w14:textId="254EF4A2" w:rsidR="008326CC" w:rsidRPr="00E54E8A" w:rsidRDefault="008326CC">
            <w:pPr>
              <w:pStyle w:val="AdmittedTerm"/>
              <w:jc w:val="center"/>
              <w:rPr>
                <w:rFonts w:asciiTheme="majorHAnsi" w:hAnsiTheme="majorHAnsi"/>
                <w:b/>
                <w:bCs/>
                <w:szCs w:val="22"/>
              </w:rPr>
            </w:pPr>
          </w:p>
        </w:tc>
      </w:tr>
      <w:tr w:rsidR="008326CC" w:rsidRPr="00E54E8A" w14:paraId="36FFA821" w14:textId="77777777" w:rsidTr="00592BBC">
        <w:tc>
          <w:tcPr>
            <w:tcW w:w="1446" w:type="pct"/>
            <w:vAlign w:val="center"/>
          </w:tcPr>
          <w:p w14:paraId="40389FAF" w14:textId="5BFC2D24" w:rsidR="008326CC" w:rsidRPr="00E54E8A" w:rsidRDefault="008326CC">
            <w:pPr>
              <w:pStyle w:val="AdmittedTerm"/>
              <w:jc w:val="center"/>
              <w:rPr>
                <w:rFonts w:asciiTheme="majorHAnsi" w:hAnsiTheme="majorHAnsi"/>
                <w:szCs w:val="22"/>
              </w:rPr>
            </w:pPr>
          </w:p>
        </w:tc>
        <w:tc>
          <w:tcPr>
            <w:tcW w:w="3554" w:type="pct"/>
            <w:vAlign w:val="center"/>
          </w:tcPr>
          <w:p w14:paraId="5752CE2C" w14:textId="3BF36F91" w:rsidR="008326CC" w:rsidRPr="00E54E8A" w:rsidRDefault="008326CC">
            <w:pPr>
              <w:pStyle w:val="AdmittedTerm"/>
              <w:jc w:val="center"/>
              <w:rPr>
                <w:rFonts w:asciiTheme="majorHAnsi" w:hAnsiTheme="majorHAnsi"/>
                <w:szCs w:val="22"/>
              </w:rPr>
            </w:pPr>
          </w:p>
        </w:tc>
      </w:tr>
      <w:tr w:rsidR="008326CC" w:rsidRPr="00E54E8A" w14:paraId="6890866B" w14:textId="77777777" w:rsidTr="00592BBC">
        <w:tc>
          <w:tcPr>
            <w:tcW w:w="1446" w:type="pct"/>
            <w:vAlign w:val="center"/>
          </w:tcPr>
          <w:p w14:paraId="022A2C90" w14:textId="202E592F" w:rsidR="008326CC" w:rsidRPr="00E54E8A" w:rsidRDefault="008326CC">
            <w:pPr>
              <w:pStyle w:val="AdmittedTerm"/>
              <w:jc w:val="center"/>
              <w:rPr>
                <w:rFonts w:asciiTheme="majorHAnsi" w:hAnsiTheme="majorHAnsi"/>
                <w:szCs w:val="22"/>
              </w:rPr>
            </w:pPr>
          </w:p>
        </w:tc>
        <w:tc>
          <w:tcPr>
            <w:tcW w:w="3554" w:type="pct"/>
            <w:vAlign w:val="center"/>
          </w:tcPr>
          <w:p w14:paraId="26FC4F7B" w14:textId="2F6E94E5" w:rsidR="008326CC" w:rsidRPr="00E54E8A" w:rsidRDefault="008326CC">
            <w:pPr>
              <w:pStyle w:val="AdmittedTerm"/>
              <w:jc w:val="center"/>
              <w:rPr>
                <w:rFonts w:asciiTheme="majorHAnsi" w:hAnsiTheme="majorHAnsi"/>
                <w:szCs w:val="22"/>
              </w:rPr>
            </w:pPr>
          </w:p>
        </w:tc>
      </w:tr>
      <w:tr w:rsidR="008326CC" w:rsidRPr="00E54E8A" w14:paraId="1503255A" w14:textId="77777777" w:rsidTr="00592BBC">
        <w:tc>
          <w:tcPr>
            <w:tcW w:w="1446" w:type="pct"/>
            <w:vAlign w:val="center"/>
          </w:tcPr>
          <w:p w14:paraId="0B81B67A" w14:textId="76CC7E8A" w:rsidR="008326CC" w:rsidRPr="00E54E8A" w:rsidRDefault="008326CC">
            <w:pPr>
              <w:pStyle w:val="AdmittedTerm"/>
              <w:jc w:val="center"/>
              <w:rPr>
                <w:rFonts w:asciiTheme="majorHAnsi" w:hAnsiTheme="majorHAnsi"/>
                <w:szCs w:val="22"/>
              </w:rPr>
            </w:pPr>
          </w:p>
        </w:tc>
        <w:tc>
          <w:tcPr>
            <w:tcW w:w="3554" w:type="pct"/>
            <w:vAlign w:val="center"/>
          </w:tcPr>
          <w:p w14:paraId="0A42269D" w14:textId="42DB6C09" w:rsidR="008326CC" w:rsidRPr="00E54E8A" w:rsidRDefault="008326CC">
            <w:pPr>
              <w:pStyle w:val="AdmittedTerm"/>
              <w:jc w:val="center"/>
              <w:rPr>
                <w:rFonts w:asciiTheme="majorHAnsi" w:hAnsiTheme="majorHAnsi"/>
                <w:szCs w:val="22"/>
              </w:rPr>
            </w:pPr>
          </w:p>
        </w:tc>
      </w:tr>
      <w:tr w:rsidR="008326CC" w:rsidRPr="00E54E8A" w14:paraId="0F15A795" w14:textId="77777777" w:rsidTr="00592BBC">
        <w:tc>
          <w:tcPr>
            <w:tcW w:w="1446" w:type="pct"/>
            <w:vAlign w:val="center"/>
          </w:tcPr>
          <w:p w14:paraId="34BCAF42" w14:textId="38ECAB56" w:rsidR="008326CC" w:rsidRPr="00E54E8A" w:rsidRDefault="008326CC">
            <w:pPr>
              <w:pStyle w:val="AdmittedTerm"/>
              <w:jc w:val="center"/>
              <w:rPr>
                <w:rFonts w:asciiTheme="majorHAnsi" w:hAnsiTheme="majorHAnsi"/>
                <w:szCs w:val="22"/>
              </w:rPr>
            </w:pPr>
          </w:p>
        </w:tc>
        <w:tc>
          <w:tcPr>
            <w:tcW w:w="3554" w:type="pct"/>
            <w:vAlign w:val="center"/>
          </w:tcPr>
          <w:p w14:paraId="459C4E58" w14:textId="1E1F7C34" w:rsidR="008326CC" w:rsidRPr="00E54E8A" w:rsidRDefault="008326CC">
            <w:pPr>
              <w:pStyle w:val="AdmittedTerm"/>
              <w:jc w:val="center"/>
              <w:rPr>
                <w:rFonts w:asciiTheme="majorHAnsi" w:hAnsiTheme="majorHAnsi"/>
                <w:szCs w:val="22"/>
              </w:rPr>
            </w:pPr>
          </w:p>
        </w:tc>
      </w:tr>
      <w:tr w:rsidR="008326CC" w:rsidRPr="00E54E8A" w14:paraId="24A8F790" w14:textId="77777777" w:rsidTr="00592BBC">
        <w:tc>
          <w:tcPr>
            <w:tcW w:w="1446" w:type="pct"/>
            <w:vAlign w:val="center"/>
          </w:tcPr>
          <w:p w14:paraId="4CCAC0FE" w14:textId="44DC9692" w:rsidR="008326CC" w:rsidRPr="00E54E8A" w:rsidRDefault="008326CC">
            <w:pPr>
              <w:pStyle w:val="AdmittedTerm"/>
              <w:jc w:val="center"/>
              <w:rPr>
                <w:rFonts w:asciiTheme="majorHAnsi" w:hAnsiTheme="majorHAnsi"/>
                <w:szCs w:val="22"/>
              </w:rPr>
            </w:pPr>
          </w:p>
        </w:tc>
        <w:tc>
          <w:tcPr>
            <w:tcW w:w="3554" w:type="pct"/>
            <w:vAlign w:val="center"/>
          </w:tcPr>
          <w:p w14:paraId="195A9D27" w14:textId="6A75D0EA" w:rsidR="008326CC" w:rsidRPr="00E54E8A" w:rsidRDefault="008326CC">
            <w:pPr>
              <w:pStyle w:val="AdmittedTerm"/>
              <w:jc w:val="center"/>
              <w:rPr>
                <w:rFonts w:asciiTheme="majorHAnsi" w:hAnsiTheme="majorHAnsi"/>
                <w:szCs w:val="22"/>
              </w:rPr>
            </w:pPr>
          </w:p>
        </w:tc>
      </w:tr>
      <w:tr w:rsidR="008326CC" w:rsidRPr="00E54E8A" w14:paraId="1FF065D3" w14:textId="77777777" w:rsidTr="00592BBC">
        <w:tc>
          <w:tcPr>
            <w:tcW w:w="1446" w:type="pct"/>
            <w:vAlign w:val="center"/>
          </w:tcPr>
          <w:p w14:paraId="012E0318" w14:textId="744F41CC" w:rsidR="008326CC" w:rsidRPr="00E54E8A" w:rsidRDefault="008326CC">
            <w:pPr>
              <w:pStyle w:val="AdmittedTerm"/>
              <w:jc w:val="center"/>
              <w:rPr>
                <w:rFonts w:asciiTheme="majorHAnsi" w:hAnsiTheme="majorHAnsi"/>
                <w:szCs w:val="22"/>
              </w:rPr>
            </w:pPr>
          </w:p>
        </w:tc>
        <w:tc>
          <w:tcPr>
            <w:tcW w:w="3554" w:type="pct"/>
            <w:vAlign w:val="center"/>
          </w:tcPr>
          <w:p w14:paraId="5D395089" w14:textId="5D8938A7" w:rsidR="008326CC" w:rsidRPr="00E54E8A" w:rsidRDefault="008326CC">
            <w:pPr>
              <w:pStyle w:val="AdmittedTerm"/>
              <w:jc w:val="center"/>
              <w:rPr>
                <w:rFonts w:asciiTheme="majorHAnsi" w:hAnsiTheme="majorHAnsi"/>
                <w:szCs w:val="22"/>
              </w:rPr>
            </w:pPr>
          </w:p>
        </w:tc>
      </w:tr>
      <w:tr w:rsidR="008326CC" w:rsidRPr="00E54E8A" w14:paraId="0A3E7968" w14:textId="77777777" w:rsidTr="00592BBC">
        <w:tc>
          <w:tcPr>
            <w:tcW w:w="1446" w:type="pct"/>
            <w:vAlign w:val="center"/>
          </w:tcPr>
          <w:p w14:paraId="647F0560" w14:textId="41D92F89" w:rsidR="008326CC" w:rsidRPr="00E54E8A" w:rsidRDefault="008326CC">
            <w:pPr>
              <w:pStyle w:val="AdmittedTerm"/>
              <w:jc w:val="center"/>
              <w:rPr>
                <w:rFonts w:asciiTheme="majorHAnsi" w:hAnsiTheme="majorHAnsi"/>
                <w:szCs w:val="22"/>
              </w:rPr>
            </w:pPr>
          </w:p>
        </w:tc>
        <w:tc>
          <w:tcPr>
            <w:tcW w:w="3554" w:type="pct"/>
            <w:vAlign w:val="center"/>
          </w:tcPr>
          <w:p w14:paraId="77FE16C7" w14:textId="1F9C14DD" w:rsidR="008326CC" w:rsidRPr="00E54E8A" w:rsidRDefault="008326CC">
            <w:pPr>
              <w:pStyle w:val="AdmittedTerm"/>
              <w:jc w:val="center"/>
              <w:rPr>
                <w:rFonts w:asciiTheme="majorHAnsi" w:hAnsiTheme="majorHAnsi"/>
                <w:szCs w:val="22"/>
              </w:rPr>
            </w:pPr>
          </w:p>
        </w:tc>
      </w:tr>
      <w:tr w:rsidR="008326CC" w:rsidRPr="00E54E8A" w14:paraId="7649B92C" w14:textId="77777777" w:rsidTr="00592BBC">
        <w:tc>
          <w:tcPr>
            <w:tcW w:w="1446" w:type="pct"/>
            <w:vAlign w:val="center"/>
          </w:tcPr>
          <w:p w14:paraId="19C44095" w14:textId="0872E45F" w:rsidR="008326CC" w:rsidRPr="00E54E8A" w:rsidRDefault="008326CC">
            <w:pPr>
              <w:pStyle w:val="AdmittedTerm"/>
              <w:jc w:val="center"/>
              <w:rPr>
                <w:rFonts w:asciiTheme="majorHAnsi" w:hAnsiTheme="majorHAnsi"/>
                <w:szCs w:val="22"/>
              </w:rPr>
            </w:pPr>
          </w:p>
        </w:tc>
        <w:tc>
          <w:tcPr>
            <w:tcW w:w="3554" w:type="pct"/>
            <w:vAlign w:val="center"/>
          </w:tcPr>
          <w:p w14:paraId="18EE57A4" w14:textId="44017F06" w:rsidR="008326CC" w:rsidRPr="00E54E8A" w:rsidRDefault="008326CC">
            <w:pPr>
              <w:pStyle w:val="AdmittedTerm"/>
              <w:jc w:val="center"/>
              <w:rPr>
                <w:rFonts w:asciiTheme="majorHAnsi" w:hAnsiTheme="majorHAnsi"/>
                <w:szCs w:val="22"/>
              </w:rPr>
            </w:pPr>
          </w:p>
        </w:tc>
      </w:tr>
    </w:tbl>
    <w:p w14:paraId="0CCAF440" w14:textId="77777777" w:rsidR="00B63FEC" w:rsidRPr="00E54E8A" w:rsidRDefault="00B63FEC" w:rsidP="008326CC">
      <w:pPr>
        <w:pStyle w:val="Textkrper"/>
      </w:pPr>
    </w:p>
    <w:p w14:paraId="0E2D57C5" w14:textId="667F33CE" w:rsidR="00B1260C" w:rsidRPr="00E54E8A" w:rsidRDefault="00B1260C" w:rsidP="00727FC2">
      <w:pPr>
        <w:pStyle w:val="berschrift1"/>
        <w:tabs>
          <w:tab w:val="left" w:pos="403"/>
          <w:tab w:val="left" w:pos="432"/>
          <w:tab w:val="left" w:pos="562"/>
        </w:tabs>
        <w:autoSpaceDE w:val="0"/>
        <w:autoSpaceDN w:val="0"/>
        <w:adjustRightInd w:val="0"/>
        <w:ind w:left="431" w:hanging="431"/>
        <w:rPr>
          <w:szCs w:val="24"/>
        </w:rPr>
      </w:pPr>
      <w:bookmarkStart w:id="51" w:name="_Toc224637806"/>
      <w:r w:rsidRPr="00E54E8A">
        <w:rPr>
          <w:szCs w:val="24"/>
        </w:rPr>
        <w:t xml:space="preserve">General </w:t>
      </w:r>
      <w:r w:rsidR="00964FFF">
        <w:rPr>
          <w:szCs w:val="24"/>
        </w:rPr>
        <w:t>a</w:t>
      </w:r>
      <w:r w:rsidRPr="00E54E8A">
        <w:rPr>
          <w:szCs w:val="24"/>
        </w:rPr>
        <w:t>spects</w:t>
      </w:r>
      <w:bookmarkEnd w:id="51"/>
      <w:r w:rsidRPr="00E54E8A">
        <w:rPr>
          <w:szCs w:val="24"/>
        </w:rPr>
        <w:t xml:space="preserve"> </w:t>
      </w:r>
    </w:p>
    <w:p w14:paraId="377362AC" w14:textId="3BC0A61F" w:rsidR="00B766B7" w:rsidRPr="00E54E8A" w:rsidRDefault="00B766B7" w:rsidP="00B766B7">
      <w:pPr>
        <w:pStyle w:val="berschrift2"/>
      </w:pPr>
      <w:bookmarkStart w:id="52" w:name="_Toc197506036"/>
      <w:bookmarkStart w:id="53" w:name="_Toc224637807"/>
      <w:r w:rsidRPr="00E54E8A">
        <w:t xml:space="preserve">Objective of </w:t>
      </w:r>
      <w:r w:rsidR="00B356B4">
        <w:t xml:space="preserve">this </w:t>
      </w:r>
      <w:r w:rsidRPr="00E54E8A">
        <w:t>PCR</w:t>
      </w:r>
      <w:bookmarkEnd w:id="52"/>
      <w:bookmarkEnd w:id="53"/>
    </w:p>
    <w:p w14:paraId="6DF6B1AC" w14:textId="27A39614" w:rsidR="00D71E2C" w:rsidRPr="00E54E8A" w:rsidRDefault="00D71E2C" w:rsidP="00EC21C3">
      <w:pPr>
        <w:pStyle w:val="berschrift3"/>
      </w:pPr>
      <w:bookmarkStart w:id="54" w:name="_Toc224637808"/>
      <w:commentRangeStart w:id="55"/>
      <w:r w:rsidRPr="00E54E8A">
        <w:t>General</w:t>
      </w:r>
      <w:bookmarkEnd w:id="54"/>
      <w:commentRangeEnd w:id="55"/>
      <w:r w:rsidRPr="00E54E8A">
        <w:rPr>
          <w:rStyle w:val="Kommentarzeichen"/>
          <w:sz w:val="22"/>
          <w:szCs w:val="20"/>
        </w:rPr>
        <w:commentReference w:id="55"/>
      </w:r>
    </w:p>
    <w:p w14:paraId="3CF8A681" w14:textId="1E225334" w:rsidR="00750BD1" w:rsidRPr="00E54E8A" w:rsidRDefault="005125AB" w:rsidP="00AD065C">
      <w:pPr>
        <w:pStyle w:val="AdmittedTerm"/>
        <w:spacing w:after="240"/>
        <w:rPr>
          <w:color w:val="4F81BD" w:themeColor="accent1"/>
        </w:rPr>
      </w:pPr>
      <w:r w:rsidRPr="00E54E8A">
        <w:rPr>
          <w:color w:val="4F81BD" w:themeColor="accent1"/>
        </w:rPr>
        <w:t xml:space="preserve">[PCR: </w:t>
      </w:r>
      <w:r w:rsidR="00B63FEC" w:rsidRPr="00E54E8A">
        <w:rPr>
          <w:color w:val="4F81BD" w:themeColor="accent1"/>
        </w:rPr>
        <w:t xml:space="preserve">Enter a description of the information that an Environmental Product Declaration (EPD) based on this </w:t>
      </w:r>
      <w:r w:rsidR="0016420D">
        <w:rPr>
          <w:color w:val="4F81BD" w:themeColor="accent1"/>
        </w:rPr>
        <w:t>document</w:t>
      </w:r>
      <w:r w:rsidR="0016420D" w:rsidRPr="00E54E8A">
        <w:rPr>
          <w:color w:val="4F81BD" w:themeColor="accent1"/>
        </w:rPr>
        <w:t xml:space="preserve"> </w:t>
      </w:r>
      <w:r w:rsidR="00B63FEC" w:rsidRPr="00E54E8A">
        <w:rPr>
          <w:color w:val="4F81BD" w:themeColor="accent1"/>
        </w:rPr>
        <w:t>will provide.</w:t>
      </w:r>
      <w:r w:rsidR="00172803" w:rsidRPr="00E54E8A">
        <w:rPr>
          <w:color w:val="4F81BD" w:themeColor="accent1"/>
        </w:rPr>
        <w:t xml:space="preserve"> Provide a d</w:t>
      </w:r>
      <w:r w:rsidR="00B63FEC" w:rsidRPr="00E54E8A">
        <w:rPr>
          <w:color w:val="4F81BD" w:themeColor="accent1"/>
        </w:rPr>
        <w:t xml:space="preserve">escription of the purpose of an EPD developed in accordance with this standard. If the </w:t>
      </w:r>
      <w:r w:rsidR="0016420D">
        <w:rPr>
          <w:color w:val="4F81BD" w:themeColor="accent1"/>
        </w:rPr>
        <w:t>document</w:t>
      </w:r>
      <w:r w:rsidR="00B63FEC" w:rsidRPr="00E54E8A">
        <w:rPr>
          <w:color w:val="4F81BD" w:themeColor="accent1"/>
        </w:rPr>
        <w:t xml:space="preserve"> aims to facilitate comparison, this should be described, as should the circumstances in which comparison is possible.</w:t>
      </w:r>
      <w:r w:rsidR="00D71E2C" w:rsidRPr="00E54E8A">
        <w:rPr>
          <w:color w:val="4F81BD" w:themeColor="accent1"/>
        </w:rPr>
        <w:t>]</w:t>
      </w:r>
      <w:r w:rsidR="00601CC1" w:rsidRPr="00E54E8A">
        <w:rPr>
          <w:color w:val="4F81BD" w:themeColor="accent1"/>
        </w:rPr>
        <w:t xml:space="preserve"> </w:t>
      </w:r>
    </w:p>
    <w:p w14:paraId="0CDC6903" w14:textId="68484BE1" w:rsidR="00D94B02" w:rsidRPr="00E54E8A" w:rsidRDefault="00D94B02" w:rsidP="00750BD1">
      <w:pPr>
        <w:pStyle w:val="Definition"/>
      </w:pPr>
      <w:r w:rsidRPr="00E54E8A">
        <w:t xml:space="preserve">An EPD according to this </w:t>
      </w:r>
      <w:r w:rsidR="00430A76">
        <w:t>document</w:t>
      </w:r>
      <w:r w:rsidRPr="00E54E8A">
        <w:t xml:space="preserve"> provides quantified environmental information for </w:t>
      </w:r>
      <w:r w:rsidR="002E7825" w:rsidRPr="00E54E8A">
        <w:rPr>
          <w:color w:val="4F81BD" w:themeColor="accent1"/>
        </w:rPr>
        <w:t>[enter product category</w:t>
      </w:r>
      <w:r w:rsidR="00200AFB" w:rsidRPr="00E54E8A">
        <w:t xml:space="preserve"> </w:t>
      </w:r>
      <w:r w:rsidR="00200AFB" w:rsidRPr="00E54E8A">
        <w:rPr>
          <w:color w:val="4F81BD" w:themeColor="accent1"/>
        </w:rPr>
        <w:t>product or service</w:t>
      </w:r>
      <w:r w:rsidR="002E7825" w:rsidRPr="00E54E8A">
        <w:rPr>
          <w:color w:val="4F81BD" w:themeColor="accent1"/>
        </w:rPr>
        <w:t>]</w:t>
      </w:r>
      <w:r w:rsidRPr="00E54E8A">
        <w:rPr>
          <w:color w:val="4F81BD" w:themeColor="accent1"/>
        </w:rPr>
        <w:t xml:space="preserve"> </w:t>
      </w:r>
      <w:r w:rsidRPr="00E54E8A">
        <w:t>on a harmonized and scientific basis. It also provides information on</w:t>
      </w:r>
      <w:r w:rsidR="00A14F3C" w:rsidRPr="00E54E8A">
        <w:t xml:space="preserve"> </w:t>
      </w:r>
      <w:r w:rsidRPr="00E54E8A">
        <w:t>health-related emissions</w:t>
      </w:r>
      <w:r w:rsidR="00A14F3C" w:rsidRPr="00E54E8A">
        <w:t xml:space="preserve"> </w:t>
      </w:r>
      <w:r w:rsidRPr="00E54E8A">
        <w:t xml:space="preserve">to indoor air, soil, and water during the use stage of the </w:t>
      </w:r>
      <w:r w:rsidR="00200AFB" w:rsidRPr="00E54E8A">
        <w:rPr>
          <w:color w:val="4F81BD" w:themeColor="accent1"/>
        </w:rPr>
        <w:t>[enter product category</w:t>
      </w:r>
      <w:r w:rsidR="00200AFB" w:rsidRPr="00E54E8A">
        <w:t xml:space="preserve"> </w:t>
      </w:r>
      <w:r w:rsidR="00200AFB" w:rsidRPr="00E54E8A">
        <w:rPr>
          <w:color w:val="4F81BD" w:themeColor="accent1"/>
        </w:rPr>
        <w:t xml:space="preserve">product </w:t>
      </w:r>
      <w:r w:rsidR="00200AFB" w:rsidRPr="00E54E8A">
        <w:rPr>
          <w:color w:val="4F81BD" w:themeColor="accent1"/>
        </w:rPr>
        <w:lastRenderedPageBreak/>
        <w:t>or service]</w:t>
      </w:r>
      <w:r w:rsidRPr="00E54E8A">
        <w:rPr>
          <w:color w:val="4F81BD" w:themeColor="accent1"/>
        </w:rPr>
        <w:t xml:space="preserve">. </w:t>
      </w:r>
      <w:r w:rsidRPr="00E54E8A">
        <w:t xml:space="preserve">The purpose of an EPD in the </w:t>
      </w:r>
      <w:r w:rsidR="00200AFB" w:rsidRPr="00497BF8">
        <w:rPr>
          <w:color w:val="4F81BD" w:themeColor="accent1"/>
        </w:rPr>
        <w:t>[</w:t>
      </w:r>
      <w:r w:rsidR="00200AFB" w:rsidRPr="00E54E8A">
        <w:rPr>
          <w:color w:val="4F81BD" w:themeColor="accent1"/>
        </w:rPr>
        <w:t xml:space="preserve">enter the respective </w:t>
      </w:r>
      <w:r w:rsidR="00A41D59" w:rsidRPr="00E54E8A">
        <w:rPr>
          <w:color w:val="4F81BD" w:themeColor="accent1"/>
        </w:rPr>
        <w:t>sector</w:t>
      </w:r>
      <w:r w:rsidR="00200AFB" w:rsidRPr="00E54E8A">
        <w:rPr>
          <w:color w:val="4F81BD" w:themeColor="accent1"/>
        </w:rPr>
        <w:t>]</w:t>
      </w:r>
      <w:r w:rsidR="00A41D59" w:rsidRPr="00E54E8A">
        <w:rPr>
          <w:color w:val="C0504D" w:themeColor="accent2"/>
        </w:rPr>
        <w:t xml:space="preserve"> </w:t>
      </w:r>
      <w:r w:rsidRPr="00E54E8A">
        <w:t xml:space="preserve">is to provide its users with relevant information about </w:t>
      </w:r>
      <w:commentRangeStart w:id="56"/>
      <w:commentRangeStart w:id="57"/>
      <w:commentRangeStart w:id="58"/>
      <w:r w:rsidRPr="00E54E8A" w:rsidDel="008A55FE">
        <w:t xml:space="preserve">their </w:t>
      </w:r>
      <w:commentRangeEnd w:id="56"/>
      <w:r w:rsidR="00963E0E" w:rsidRPr="00E54E8A">
        <w:rPr>
          <w:rStyle w:val="Kommentarzeichen"/>
          <w:sz w:val="22"/>
          <w:szCs w:val="20"/>
        </w:rPr>
        <w:commentReference w:id="56"/>
      </w:r>
      <w:commentRangeEnd w:id="57"/>
      <w:r w:rsidRPr="00E54E8A">
        <w:rPr>
          <w:rStyle w:val="Kommentarzeichen"/>
          <w:sz w:val="22"/>
          <w:szCs w:val="20"/>
        </w:rPr>
        <w:commentReference w:id="57"/>
      </w:r>
      <w:commentRangeEnd w:id="58"/>
      <w:r w:rsidRPr="00E54E8A">
        <w:rPr>
          <w:rStyle w:val="Kommentarzeichen"/>
          <w:sz w:val="22"/>
          <w:szCs w:val="20"/>
        </w:rPr>
        <w:commentReference w:id="58"/>
      </w:r>
      <w:r w:rsidRPr="00E54E8A">
        <w:t xml:space="preserve">environmental performance, </w:t>
      </w:r>
      <w:commentRangeStart w:id="59"/>
      <w:commentRangeStart w:id="60"/>
      <w:commentRangeStart w:id="61"/>
      <w:commentRangeStart w:id="62"/>
      <w:commentRangeStart w:id="63"/>
      <w:r w:rsidRPr="00E54E8A">
        <w:t xml:space="preserve">including those </w:t>
      </w:r>
      <w:commentRangeEnd w:id="59"/>
      <w:r w:rsidR="00963E0E">
        <w:rPr>
          <w:rStyle w:val="Kommentarzeichen"/>
          <w:sz w:val="22"/>
          <w:szCs w:val="20"/>
        </w:rPr>
        <w:commentReference w:id="59"/>
      </w:r>
      <w:commentRangeEnd w:id="60"/>
      <w:r>
        <w:rPr>
          <w:rStyle w:val="Kommentarzeichen"/>
          <w:sz w:val="22"/>
          <w:szCs w:val="20"/>
        </w:rPr>
        <w:commentReference w:id="60"/>
      </w:r>
      <w:commentRangeEnd w:id="61"/>
      <w:r>
        <w:rPr>
          <w:rStyle w:val="Kommentarzeichen"/>
          <w:sz w:val="22"/>
          <w:szCs w:val="20"/>
        </w:rPr>
        <w:commentReference w:id="61"/>
      </w:r>
      <w:commentRangeEnd w:id="62"/>
      <w:r>
        <w:rPr>
          <w:rStyle w:val="Kommentarzeichen"/>
          <w:sz w:val="22"/>
          <w:szCs w:val="20"/>
        </w:rPr>
        <w:commentReference w:id="62"/>
      </w:r>
      <w:commentRangeEnd w:id="63"/>
      <w:r>
        <w:rPr>
          <w:rStyle w:val="Kommentarzeichen"/>
          <w:sz w:val="22"/>
          <w:szCs w:val="20"/>
        </w:rPr>
        <w:commentReference w:id="63"/>
      </w:r>
      <w:r w:rsidR="00026F63">
        <w:t xml:space="preserve">aspects </w:t>
      </w:r>
      <w:r w:rsidRPr="00E54E8A">
        <w:t xml:space="preserve">which </w:t>
      </w:r>
      <w:r w:rsidR="00851888">
        <w:t>are</w:t>
      </w:r>
      <w:r w:rsidRPr="00E54E8A">
        <w:t xml:space="preserve"> less </w:t>
      </w:r>
      <w:r w:rsidR="009B2D20">
        <w:t>challenging</w:t>
      </w:r>
      <w:r w:rsidRPr="00E54E8A">
        <w:t xml:space="preserve"> to ensure:</w:t>
      </w:r>
    </w:p>
    <w:p w14:paraId="63D376E0" w14:textId="148121E0" w:rsidR="008A4E3C" w:rsidRPr="00E54E8A" w:rsidRDefault="00EE0217" w:rsidP="00EE25E2">
      <w:pPr>
        <w:pStyle w:val="AdmittedTerm"/>
        <w:rPr>
          <w:color w:val="4F81BD" w:themeColor="accent1"/>
        </w:rPr>
      </w:pPr>
      <w:r w:rsidRPr="00E54E8A">
        <w:rPr>
          <w:color w:val="4F81BD" w:themeColor="accent1"/>
        </w:rPr>
        <w:t>[</w:t>
      </w:r>
      <w:r w:rsidR="003D717B" w:rsidRPr="00E54E8A">
        <w:rPr>
          <w:color w:val="4F81BD" w:themeColor="accent1"/>
        </w:rPr>
        <w:t xml:space="preserve">Add </w:t>
      </w:r>
      <w:r w:rsidR="009A1DF3" w:rsidRPr="00E54E8A">
        <w:rPr>
          <w:color w:val="4F81BD" w:themeColor="accent1"/>
        </w:rPr>
        <w:t xml:space="preserve">the </w:t>
      </w:r>
      <w:r w:rsidR="00814E9C" w:rsidRPr="00E54E8A">
        <w:rPr>
          <w:color w:val="4F81BD" w:themeColor="accent1"/>
        </w:rPr>
        <w:t xml:space="preserve">objectives </w:t>
      </w:r>
      <w:r w:rsidR="005E4B1C" w:rsidRPr="00E54E8A">
        <w:rPr>
          <w:color w:val="4F81BD" w:themeColor="accent1"/>
        </w:rPr>
        <w:t xml:space="preserve">that </w:t>
      </w:r>
      <w:r w:rsidR="008A1807" w:rsidRPr="00E54E8A">
        <w:rPr>
          <w:color w:val="4F81BD" w:themeColor="accent1"/>
        </w:rPr>
        <w:t xml:space="preserve">should be ensured </w:t>
      </w:r>
      <w:r w:rsidR="00814E9C" w:rsidRPr="00E54E8A">
        <w:rPr>
          <w:color w:val="4F81BD" w:themeColor="accent1"/>
        </w:rPr>
        <w:t xml:space="preserve">by the </w:t>
      </w:r>
      <w:r w:rsidR="00172803" w:rsidRPr="00E54E8A">
        <w:rPr>
          <w:color w:val="4F81BD" w:themeColor="accent1"/>
        </w:rPr>
        <w:t>PCR</w:t>
      </w:r>
      <w:r w:rsidR="00C157C2" w:rsidRPr="00E54E8A">
        <w:rPr>
          <w:color w:val="4F81BD" w:themeColor="accent1"/>
        </w:rPr>
        <w:t>, including the following</w:t>
      </w:r>
      <w:r w:rsidR="00814E9C" w:rsidRPr="00E54E8A">
        <w:rPr>
          <w:color w:val="4F81BD" w:themeColor="accent1"/>
        </w:rPr>
        <w:t xml:space="preserve">: </w:t>
      </w:r>
    </w:p>
    <w:p w14:paraId="428458E0" w14:textId="77777777" w:rsidR="008A4E3C" w:rsidRPr="00E54E8A" w:rsidRDefault="008A4E3C" w:rsidP="00EE25E2">
      <w:pPr>
        <w:pStyle w:val="AdmittedTerm"/>
        <w:rPr>
          <w:color w:val="4F81BD" w:themeColor="accent1"/>
        </w:rPr>
      </w:pPr>
    </w:p>
    <w:p w14:paraId="6A52599F" w14:textId="724CED9B" w:rsidR="008A4E3C" w:rsidRPr="00E54E8A" w:rsidRDefault="008A4E3C" w:rsidP="009917B2">
      <w:pPr>
        <w:pStyle w:val="AdmittedTerm"/>
        <w:numPr>
          <w:ilvl w:val="0"/>
          <w:numId w:val="26"/>
        </w:numPr>
        <w:rPr>
          <w:color w:val="4F81BD" w:themeColor="accent1"/>
        </w:rPr>
      </w:pPr>
      <w:r w:rsidRPr="00E54E8A">
        <w:rPr>
          <w:color w:val="4F81BD" w:themeColor="accent1"/>
        </w:rPr>
        <w:t xml:space="preserve">the provision of verified data for an EPD, based on </w:t>
      </w:r>
      <w:r w:rsidR="00AF6D1A">
        <w:rPr>
          <w:color w:val="4F81BD" w:themeColor="accent1"/>
        </w:rPr>
        <w:t xml:space="preserve">an </w:t>
      </w:r>
      <w:r w:rsidRPr="00E54E8A">
        <w:rPr>
          <w:color w:val="4F81BD" w:themeColor="accent1"/>
        </w:rPr>
        <w:t>LCA;</w:t>
      </w:r>
    </w:p>
    <w:p w14:paraId="74451734" w14:textId="7CE336D2" w:rsidR="008A4E3C" w:rsidRPr="00E54E8A" w:rsidRDefault="008A4E3C" w:rsidP="009917B2">
      <w:pPr>
        <w:pStyle w:val="AdmittedTerm"/>
        <w:numPr>
          <w:ilvl w:val="0"/>
          <w:numId w:val="26"/>
        </w:numPr>
        <w:rPr>
          <w:color w:val="4F81BD" w:themeColor="accent1"/>
        </w:rPr>
      </w:pPr>
      <w:r w:rsidRPr="00E54E8A">
        <w:rPr>
          <w:color w:val="4F81BD" w:themeColor="accent1"/>
        </w:rPr>
        <w:t>the provision of verified additional environmental data or scenarios for the assessment of potential environmental performance of</w:t>
      </w:r>
      <w:r w:rsidR="00C128AB" w:rsidRPr="00E54E8A">
        <w:rPr>
          <w:color w:val="4F81BD" w:themeColor="accent1"/>
        </w:rPr>
        <w:t xml:space="preserve"> </w:t>
      </w:r>
      <w:r w:rsidR="007E144A" w:rsidRPr="00E54E8A">
        <w:rPr>
          <w:color w:val="4F81BD" w:themeColor="accent1"/>
        </w:rPr>
        <w:t>[enter product category]</w:t>
      </w:r>
      <w:r w:rsidR="00B22C76" w:rsidRPr="00E54E8A">
        <w:rPr>
          <w:color w:val="4F81BD" w:themeColor="accent1"/>
        </w:rPr>
        <w:t>;</w:t>
      </w:r>
    </w:p>
    <w:p w14:paraId="008118D9" w14:textId="7A326874" w:rsidR="00602FD5" w:rsidRPr="00E54E8A" w:rsidRDefault="00602FD5" w:rsidP="009917B2">
      <w:pPr>
        <w:pStyle w:val="AdmittedTerm"/>
        <w:numPr>
          <w:ilvl w:val="0"/>
          <w:numId w:val="26"/>
        </w:numPr>
        <w:rPr>
          <w:color w:val="4F81BD" w:themeColor="accent1"/>
        </w:rPr>
      </w:pPr>
      <w:r w:rsidRPr="00E54E8A">
        <w:rPr>
          <w:color w:val="4F81BD" w:themeColor="accent1"/>
        </w:rPr>
        <w:t xml:space="preserve">the provision of verifiable and consistent product-related technical data or scenarios potentially related to the health of users for the assessment of the performance of </w:t>
      </w:r>
      <w:r w:rsidR="008E12BD" w:rsidRPr="00E54E8A">
        <w:rPr>
          <w:color w:val="4F81BD" w:themeColor="accent1"/>
        </w:rPr>
        <w:t>[enter product category</w:t>
      </w:r>
      <w:r w:rsidR="008E12BD" w:rsidRPr="00E54E8A">
        <w:t xml:space="preserve"> </w:t>
      </w:r>
      <w:r w:rsidR="008E12BD" w:rsidRPr="00E54E8A">
        <w:rPr>
          <w:color w:val="4F81BD" w:themeColor="accent1"/>
        </w:rPr>
        <w:t>product or service]</w:t>
      </w:r>
      <w:r w:rsidRPr="00E54E8A">
        <w:rPr>
          <w:color w:val="4F81BD" w:themeColor="accent1"/>
        </w:rPr>
        <w:t>;</w:t>
      </w:r>
    </w:p>
    <w:p w14:paraId="4A8593EB" w14:textId="38C05BA5" w:rsidR="00602FD5" w:rsidRPr="00E54E8A" w:rsidRDefault="00602FD5" w:rsidP="009917B2">
      <w:pPr>
        <w:pStyle w:val="AdmittedTerm"/>
        <w:numPr>
          <w:ilvl w:val="0"/>
          <w:numId w:val="26"/>
        </w:numPr>
        <w:rPr>
          <w:color w:val="4F81BD" w:themeColor="accent1"/>
        </w:rPr>
      </w:pPr>
      <w:r w:rsidRPr="00E54E8A">
        <w:rPr>
          <w:color w:val="4F81BD" w:themeColor="accent1"/>
        </w:rPr>
        <w:t xml:space="preserve">the communication of the environmental information of </w:t>
      </w:r>
      <w:r w:rsidR="008E12BD" w:rsidRPr="00E54E8A">
        <w:rPr>
          <w:color w:val="4F81BD" w:themeColor="accent1"/>
        </w:rPr>
        <w:t>[enter product category</w:t>
      </w:r>
      <w:r w:rsidR="008E12BD" w:rsidRPr="00E54E8A">
        <w:t xml:space="preserve"> </w:t>
      </w:r>
      <w:r w:rsidR="008E12BD" w:rsidRPr="00E54E8A">
        <w:rPr>
          <w:color w:val="4F81BD" w:themeColor="accent1"/>
        </w:rPr>
        <w:t>product or service]</w:t>
      </w:r>
      <w:r w:rsidR="00B22C76" w:rsidRPr="00E54E8A">
        <w:rPr>
          <w:color w:val="4F81BD" w:themeColor="accent1"/>
        </w:rPr>
        <w:t xml:space="preserve"> </w:t>
      </w:r>
      <w:r w:rsidRPr="00E54E8A">
        <w:rPr>
          <w:color w:val="4F81BD" w:themeColor="accent1"/>
        </w:rPr>
        <w:t>from business to busines</w:t>
      </w:r>
      <w:r w:rsidR="002502C5" w:rsidRPr="00E54E8A">
        <w:rPr>
          <w:color w:val="4F81BD" w:themeColor="accent1"/>
        </w:rPr>
        <w:t>s</w:t>
      </w:r>
      <w:r w:rsidRPr="00E54E8A">
        <w:rPr>
          <w:color w:val="4F81BD" w:themeColor="accent1"/>
        </w:rPr>
        <w:t>;</w:t>
      </w:r>
    </w:p>
    <w:p w14:paraId="07501968" w14:textId="45AA3E85" w:rsidR="00602FD5" w:rsidRPr="00E54E8A" w:rsidRDefault="00602FD5" w:rsidP="009917B2">
      <w:pPr>
        <w:pStyle w:val="AdmittedTerm"/>
        <w:numPr>
          <w:ilvl w:val="0"/>
          <w:numId w:val="26"/>
        </w:numPr>
        <w:rPr>
          <w:color w:val="4F81BD" w:themeColor="accent1"/>
        </w:rPr>
      </w:pPr>
      <w:r w:rsidRPr="00E54E8A">
        <w:rPr>
          <w:color w:val="4F81BD" w:themeColor="accent1"/>
        </w:rPr>
        <w:t>the basis, subject to additional requirements, for the communication of the environmental information of</w:t>
      </w:r>
      <w:r w:rsidR="002502C5" w:rsidRPr="00E54E8A">
        <w:rPr>
          <w:color w:val="4F81BD" w:themeColor="accent1"/>
        </w:rPr>
        <w:t xml:space="preserve"> </w:t>
      </w:r>
      <w:r w:rsidR="008E12BD" w:rsidRPr="00E54E8A">
        <w:rPr>
          <w:color w:val="4F81BD" w:themeColor="accent1"/>
        </w:rPr>
        <w:t>[enter product category</w:t>
      </w:r>
      <w:r w:rsidR="008E12BD" w:rsidRPr="00E54E8A">
        <w:t xml:space="preserve"> </w:t>
      </w:r>
      <w:r w:rsidR="008E12BD" w:rsidRPr="00E54E8A">
        <w:rPr>
          <w:color w:val="4F81BD" w:themeColor="accent1"/>
        </w:rPr>
        <w:t xml:space="preserve">product or service] </w:t>
      </w:r>
      <w:r w:rsidRPr="00E54E8A">
        <w:rPr>
          <w:color w:val="4F81BD" w:themeColor="accent1"/>
        </w:rPr>
        <w:t>to consumers.</w:t>
      </w:r>
    </w:p>
    <w:p w14:paraId="63EE25B3" w14:textId="62F112FA" w:rsidR="00602FD5" w:rsidRPr="00E54E8A" w:rsidRDefault="007F46CE" w:rsidP="00602FD5">
      <w:pPr>
        <w:pStyle w:val="AdmittedTerm"/>
        <w:rPr>
          <w:color w:val="4F81BD" w:themeColor="accent1"/>
        </w:rPr>
      </w:pPr>
      <w:r>
        <w:rPr>
          <w:color w:val="4F81BD" w:themeColor="accent1"/>
        </w:rPr>
        <w:t xml:space="preserve">Environmental Product </w:t>
      </w:r>
      <w:r w:rsidR="00602FD5" w:rsidRPr="00E54E8A">
        <w:rPr>
          <w:color w:val="4F81BD" w:themeColor="accent1"/>
        </w:rPr>
        <w:t>Declarations</w:t>
      </w:r>
      <w:r w:rsidR="00113C28">
        <w:rPr>
          <w:color w:val="4F81BD" w:themeColor="accent1"/>
        </w:rPr>
        <w:t xml:space="preserve"> (EPDs)</w:t>
      </w:r>
      <w:r w:rsidR="00602FD5" w:rsidRPr="00E54E8A">
        <w:rPr>
          <w:color w:val="4F81BD" w:themeColor="accent1"/>
        </w:rPr>
        <w:t xml:space="preserve"> based on this </w:t>
      </w:r>
      <w:r w:rsidR="00430A76">
        <w:rPr>
          <w:color w:val="4F81BD" w:themeColor="accent1"/>
        </w:rPr>
        <w:t>document</w:t>
      </w:r>
      <w:r w:rsidR="00602FD5" w:rsidRPr="00E54E8A">
        <w:rPr>
          <w:color w:val="4F81BD" w:themeColor="accent1"/>
        </w:rPr>
        <w:t xml:space="preserve"> are not comparative assertions</w:t>
      </w:r>
      <w:r w:rsidR="00795892" w:rsidRPr="00E54E8A">
        <w:rPr>
          <w:color w:val="4F81BD" w:themeColor="accent1"/>
        </w:rPr>
        <w:t xml:space="preserve"> (</w:t>
      </w:r>
      <w:r w:rsidR="002D3256" w:rsidRPr="00E54E8A">
        <w:rPr>
          <w:color w:val="4F81BD" w:themeColor="accent1"/>
        </w:rPr>
        <w:t xml:space="preserve">see </w:t>
      </w:r>
      <w:r w:rsidR="00DE4207" w:rsidRPr="00E54E8A">
        <w:rPr>
          <w:color w:val="4F81BD" w:themeColor="accent1"/>
        </w:rPr>
        <w:fldChar w:fldCharType="begin"/>
      </w:r>
      <w:r w:rsidR="00DE4207" w:rsidRPr="00E54E8A">
        <w:rPr>
          <w:color w:val="4F81BD" w:themeColor="accent1"/>
        </w:rPr>
        <w:instrText xml:space="preserve"> REF _Ref199334622 \r \h </w:instrText>
      </w:r>
      <w:r w:rsidR="00E54E8A">
        <w:rPr>
          <w:color w:val="4F81BD" w:themeColor="accent1"/>
        </w:rPr>
        <w:instrText xml:space="preserve"> \* MERGEFORMAT </w:instrText>
      </w:r>
      <w:r w:rsidR="00DE4207" w:rsidRPr="00E54E8A">
        <w:rPr>
          <w:color w:val="4F81BD" w:themeColor="accent1"/>
        </w:rPr>
      </w:r>
      <w:r w:rsidR="00DE4207" w:rsidRPr="00E54E8A">
        <w:rPr>
          <w:color w:val="4F81BD" w:themeColor="accent1"/>
        </w:rPr>
        <w:fldChar w:fldCharType="separate"/>
      </w:r>
      <w:r w:rsidR="00DE4207" w:rsidRPr="00E54E8A">
        <w:rPr>
          <w:color w:val="4F81BD" w:themeColor="accent1"/>
        </w:rPr>
        <w:t>6.10</w:t>
      </w:r>
      <w:r w:rsidR="00DE4207" w:rsidRPr="00E54E8A">
        <w:rPr>
          <w:color w:val="4F81BD" w:themeColor="accent1"/>
        </w:rPr>
        <w:fldChar w:fldCharType="end"/>
      </w:r>
      <w:r w:rsidR="003D38DF" w:rsidRPr="00E54E8A">
        <w:rPr>
          <w:color w:val="4F81BD" w:themeColor="accent1"/>
        </w:rPr>
        <w:t xml:space="preserve"> </w:t>
      </w:r>
      <w:r w:rsidR="00795892" w:rsidRPr="00E54E8A">
        <w:rPr>
          <w:color w:val="4F81BD" w:themeColor="accent1"/>
        </w:rPr>
        <w:t xml:space="preserve">for more information concerning </w:t>
      </w:r>
      <w:r w:rsidR="0054340A" w:rsidRPr="00E54E8A">
        <w:rPr>
          <w:color w:val="4F81BD" w:themeColor="accent1"/>
        </w:rPr>
        <w:t>comparability)</w:t>
      </w:r>
      <w:r w:rsidR="00BB5159" w:rsidRPr="00E54E8A">
        <w:rPr>
          <w:color w:val="4F81BD" w:themeColor="accent1"/>
        </w:rPr>
        <w:t>]</w:t>
      </w:r>
      <w:r w:rsidR="00795892" w:rsidRPr="00E54E8A">
        <w:rPr>
          <w:color w:val="4F81BD" w:themeColor="accent1"/>
        </w:rPr>
        <w:t>.</w:t>
      </w:r>
    </w:p>
    <w:p w14:paraId="120A145F" w14:textId="77777777" w:rsidR="00E778DC" w:rsidRPr="00E54E8A" w:rsidRDefault="00E778DC" w:rsidP="00602FD5">
      <w:pPr>
        <w:pStyle w:val="AdmittedTerm"/>
        <w:rPr>
          <w:color w:val="4F81BD" w:themeColor="accent1"/>
        </w:rPr>
      </w:pPr>
    </w:p>
    <w:p w14:paraId="0E452C28" w14:textId="7EC42F66" w:rsidR="00192CBA" w:rsidRPr="00E54E8A" w:rsidRDefault="00BB5159" w:rsidP="00192CBA">
      <w:pPr>
        <w:pStyle w:val="Definition"/>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710D70" w:rsidRPr="00E54E8A">
        <w:rPr>
          <w:color w:val="76923C" w:themeColor="accent3" w:themeShade="BF"/>
        </w:rPr>
        <w:t>PCR</w:t>
      </w:r>
      <w:r w:rsidR="009D6E39" w:rsidRPr="00E54E8A">
        <w:rPr>
          <w:color w:val="76923C" w:themeColor="accent3" w:themeShade="BF"/>
        </w:rPr>
        <w:t xml:space="preserve"> shall apply</w:t>
      </w:r>
      <w:r w:rsidRPr="00E54E8A">
        <w:rPr>
          <w:color w:val="76923C" w:themeColor="accent3" w:themeShade="BF"/>
        </w:rPr>
        <w:t>]</w:t>
      </w:r>
    </w:p>
    <w:p w14:paraId="351248C3" w14:textId="2A0F8FD6" w:rsidR="00852428" w:rsidRPr="00E54E8A" w:rsidRDefault="00BA56BB" w:rsidP="00183E51">
      <w:pPr>
        <w:pStyle w:val="berschrift3"/>
        <w:ind w:left="1418"/>
      </w:pPr>
      <w:bookmarkStart w:id="64" w:name="_Toc224637809"/>
      <w:r w:rsidRPr="00E54E8A">
        <w:t>Product category definition and description</w:t>
      </w:r>
      <w:bookmarkEnd w:id="64"/>
    </w:p>
    <w:p w14:paraId="15907B1C" w14:textId="58E11321" w:rsidR="006C628D" w:rsidRPr="00E54E8A" w:rsidRDefault="00E25791" w:rsidP="00BE2ABE">
      <w:pPr>
        <w:pStyle w:val="AdmittedTerm"/>
        <w:spacing w:after="240"/>
        <w:rPr>
          <w:color w:val="C0504D" w:themeColor="accent2"/>
        </w:rPr>
      </w:pPr>
      <w:bookmarkStart w:id="65" w:name="_Hlk71883291"/>
      <w:r w:rsidRPr="00E54E8A">
        <w:t>This document provides Product Category Rules (PCR</w:t>
      </w:r>
      <w:r w:rsidR="00E8786D">
        <w:t>s</w:t>
      </w:r>
      <w:r w:rsidRPr="00E54E8A">
        <w:t xml:space="preserve">) for the assessment of the environmental performance of </w:t>
      </w:r>
      <w:r w:rsidRPr="00E54E8A">
        <w:rPr>
          <w:color w:val="C0504D" w:themeColor="accent2"/>
        </w:rPr>
        <w:t>name of product category</w:t>
      </w:r>
      <w:r w:rsidRPr="00E54E8A">
        <w:t xml:space="preserve"> and the declaration of this performance by an EPD.</w:t>
      </w:r>
      <w:r w:rsidRPr="00E54E8A">
        <w:rPr>
          <w:color w:val="FF0000"/>
        </w:rPr>
        <w:t xml:space="preserve"> </w:t>
      </w:r>
      <w:r w:rsidRPr="00E54E8A">
        <w:t xml:space="preserve">The product category corresponds to UN CPC </w:t>
      </w:r>
      <w:r w:rsidRPr="00E54E8A">
        <w:rPr>
          <w:color w:val="C0504D" w:themeColor="accent2"/>
        </w:rPr>
        <w:t>XXX Name of CPC classification(s).</w:t>
      </w:r>
    </w:p>
    <w:p w14:paraId="4859D76A" w14:textId="3536B732" w:rsidR="006C628D" w:rsidRPr="00E54E8A" w:rsidRDefault="006C628D" w:rsidP="006C628D">
      <w:pPr>
        <w:pStyle w:val="Textkrper"/>
        <w:autoSpaceDE w:val="0"/>
        <w:autoSpaceDN w:val="0"/>
        <w:adjustRightInd w:val="0"/>
        <w:rPr>
          <w:color w:val="4F81BD" w:themeColor="accent1"/>
          <w:szCs w:val="22"/>
        </w:rPr>
      </w:pPr>
      <w:r w:rsidRPr="00E54E8A">
        <w:rPr>
          <w:color w:val="4F81BD" w:themeColor="accent1"/>
          <w:szCs w:val="22"/>
        </w:rPr>
        <w:t>[PCR: Add the product category definition and description. If applicable</w:t>
      </w:r>
      <w:r w:rsidR="00117810">
        <w:rPr>
          <w:color w:val="4F81BD" w:themeColor="accent1"/>
          <w:szCs w:val="22"/>
        </w:rPr>
        <w:t>,</w:t>
      </w:r>
      <w:r w:rsidRPr="00E54E8A">
        <w:rPr>
          <w:color w:val="4F81BD" w:themeColor="accent1"/>
          <w:szCs w:val="22"/>
        </w:rPr>
        <w:t xml:space="preserve"> include the following: </w:t>
      </w:r>
    </w:p>
    <w:p w14:paraId="39A9E895" w14:textId="4F2A82FA" w:rsidR="006C628D" w:rsidRPr="00E54E8A" w:rsidRDefault="006C628D" w:rsidP="009917B2">
      <w:pPr>
        <w:pStyle w:val="AdmittedTerm"/>
        <w:numPr>
          <w:ilvl w:val="0"/>
          <w:numId w:val="26"/>
        </w:numPr>
        <w:rPr>
          <w:color w:val="4F81BD" w:themeColor="accent1"/>
        </w:rPr>
      </w:pPr>
      <w:r w:rsidRPr="00E54E8A">
        <w:rPr>
          <w:color w:val="4F81BD" w:themeColor="accent1"/>
        </w:rPr>
        <w:t>e.g. synonyms, function/use/application, and technical performance</w:t>
      </w:r>
      <w:r w:rsidR="004F53B4" w:rsidRPr="00E54E8A">
        <w:rPr>
          <w:color w:val="4F81BD" w:themeColor="accent1"/>
        </w:rPr>
        <w:t>;</w:t>
      </w:r>
    </w:p>
    <w:p w14:paraId="0204ACA8" w14:textId="54DF2381" w:rsidR="000650FB" w:rsidRPr="00E54E8A" w:rsidRDefault="00642159" w:rsidP="009917B2">
      <w:pPr>
        <w:pStyle w:val="AdmittedTerm"/>
        <w:numPr>
          <w:ilvl w:val="0"/>
          <w:numId w:val="26"/>
        </w:numPr>
        <w:rPr>
          <w:color w:val="4F81BD" w:themeColor="accent1"/>
        </w:rPr>
      </w:pPr>
      <w:r w:rsidRPr="00E54E8A">
        <w:rPr>
          <w:color w:val="4F81BD" w:themeColor="accent1"/>
        </w:rPr>
        <w:t xml:space="preserve">provide </w:t>
      </w:r>
      <w:r w:rsidR="00AE1DDC" w:rsidRPr="00E54E8A">
        <w:rPr>
          <w:color w:val="4F81BD" w:themeColor="accent1"/>
        </w:rPr>
        <w:t>examples of products included in the category</w:t>
      </w:r>
      <w:r w:rsidR="004F53B4" w:rsidRPr="00E54E8A">
        <w:rPr>
          <w:color w:val="4F81BD" w:themeColor="accent1"/>
        </w:rPr>
        <w:t>;</w:t>
      </w:r>
    </w:p>
    <w:p w14:paraId="464C6542" w14:textId="1C166997" w:rsidR="0038089C" w:rsidRPr="00E54E8A" w:rsidRDefault="0019706F" w:rsidP="009917B2">
      <w:pPr>
        <w:pStyle w:val="AdmittedTerm"/>
        <w:numPr>
          <w:ilvl w:val="0"/>
          <w:numId w:val="26"/>
        </w:numPr>
        <w:rPr>
          <w:color w:val="4F81BD" w:themeColor="accent1"/>
        </w:rPr>
      </w:pPr>
      <w:r>
        <w:rPr>
          <w:color w:val="4F81BD" w:themeColor="accent1"/>
        </w:rPr>
        <w:t>c</w:t>
      </w:r>
      <w:r w:rsidR="0038089C" w:rsidRPr="00E54E8A">
        <w:rPr>
          <w:color w:val="4F81BD" w:themeColor="accent1"/>
        </w:rPr>
        <w:t>lassification of product category using UN CPC code(s), and other relevant product classification systems</w:t>
      </w:r>
      <w:r w:rsidR="006C628D" w:rsidRPr="00E54E8A">
        <w:rPr>
          <w:color w:val="4F81BD" w:themeColor="accent1"/>
        </w:rPr>
        <w:t xml:space="preserve"> (e.g. EU </w:t>
      </w:r>
      <w:r w:rsidR="0038089C" w:rsidRPr="00E54E8A">
        <w:rPr>
          <w:color w:val="4F81BD" w:themeColor="accent1"/>
        </w:rPr>
        <w:t>CPA Codes</w:t>
      </w:r>
      <w:r w:rsidR="006C628D" w:rsidRPr="00E54E8A">
        <w:rPr>
          <w:color w:val="4F81BD" w:themeColor="accent1"/>
        </w:rPr>
        <w:t>, NACE Codes)</w:t>
      </w:r>
      <w:r w:rsidR="004F53B4" w:rsidRPr="00E54E8A">
        <w:rPr>
          <w:color w:val="4F81BD" w:themeColor="accent1"/>
        </w:rPr>
        <w:t>;</w:t>
      </w:r>
      <w:r w:rsidR="0038089C" w:rsidRPr="00E54E8A">
        <w:rPr>
          <w:color w:val="4F81BD" w:themeColor="accent1"/>
        </w:rPr>
        <w:t xml:space="preserve"> </w:t>
      </w:r>
    </w:p>
    <w:p w14:paraId="0CBB4C56" w14:textId="6F697233" w:rsidR="0038089C" w:rsidRPr="00E54E8A" w:rsidRDefault="0019706F" w:rsidP="009917B2">
      <w:pPr>
        <w:pStyle w:val="AdmittedTerm"/>
        <w:numPr>
          <w:ilvl w:val="0"/>
          <w:numId w:val="26"/>
        </w:numPr>
        <w:rPr>
          <w:color w:val="4F81BD" w:themeColor="accent1"/>
        </w:rPr>
      </w:pPr>
      <w:r>
        <w:rPr>
          <w:color w:val="4F81BD" w:themeColor="accent1"/>
        </w:rPr>
        <w:t>p</w:t>
      </w:r>
      <w:r w:rsidR="0038089C" w:rsidRPr="00E54E8A">
        <w:rPr>
          <w:color w:val="4F81BD" w:themeColor="accent1"/>
        </w:rPr>
        <w:t>roducts not covered by the PCR, if relevant.</w:t>
      </w:r>
      <w:bookmarkEnd w:id="65"/>
      <w:r w:rsidR="0002769D" w:rsidRPr="00E54E8A">
        <w:rPr>
          <w:color w:val="4F81BD" w:themeColor="accent1"/>
        </w:rPr>
        <w:t>]</w:t>
      </w:r>
    </w:p>
    <w:p w14:paraId="1726852B" w14:textId="182E3372" w:rsidR="00693BFF" w:rsidRPr="00E54E8A" w:rsidRDefault="00394C39" w:rsidP="00693BFF">
      <w:pPr>
        <w:pStyle w:val="Definition"/>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761A51" w:rsidRPr="00E54E8A">
        <w:rPr>
          <w:color w:val="76923C" w:themeColor="accent3" w:themeShade="BF"/>
        </w:rPr>
        <w:t>refer to requirements on PCR levels</w:t>
      </w:r>
      <w:r w:rsidRPr="00E54E8A">
        <w:rPr>
          <w:color w:val="76923C" w:themeColor="accent3" w:themeShade="BF"/>
        </w:rPr>
        <w:t>]</w:t>
      </w:r>
    </w:p>
    <w:p w14:paraId="1EF28AC1" w14:textId="77777777" w:rsidR="000847D0" w:rsidRPr="00E54E8A" w:rsidRDefault="000847D0" w:rsidP="000847D0">
      <w:pPr>
        <w:pStyle w:val="berschrift3"/>
        <w:ind w:left="1418"/>
      </w:pPr>
      <w:bookmarkStart w:id="66" w:name="_Toc224637810"/>
      <w:r w:rsidRPr="00E54E8A">
        <w:t>EPD validity</w:t>
      </w:r>
      <w:bookmarkEnd w:id="66"/>
      <w:r w:rsidRPr="00E54E8A">
        <w:t xml:space="preserve"> </w:t>
      </w:r>
    </w:p>
    <w:p w14:paraId="36EB40E8" w14:textId="132F1CFE" w:rsidR="000847D0" w:rsidRPr="00E54E8A" w:rsidRDefault="00002C0C" w:rsidP="000847D0">
      <w:pPr>
        <w:pStyle w:val="berschrift4"/>
      </w:pPr>
      <w:r w:rsidRPr="00D2333C">
        <w:t>V</w:t>
      </w:r>
      <w:r w:rsidR="00613A4E" w:rsidRPr="00D2333C">
        <w:t>alidity</w:t>
      </w:r>
      <w:r>
        <w:t xml:space="preserve"> period</w:t>
      </w:r>
      <w:r w:rsidR="00AA24FB" w:rsidRPr="00E54E8A">
        <w:t xml:space="preserve"> and monitoring</w:t>
      </w:r>
    </w:p>
    <w:p w14:paraId="702F5A2D" w14:textId="6BA802F3" w:rsidR="00637E22" w:rsidRPr="00E54E8A" w:rsidRDefault="00C36DC0" w:rsidP="00E449E3">
      <w:pPr>
        <w:pStyle w:val="Textkrper"/>
        <w:rPr>
          <w:color w:val="4F81BD" w:themeColor="accent1"/>
        </w:rPr>
      </w:pPr>
      <w:r w:rsidRPr="00E54E8A">
        <w:rPr>
          <w:color w:val="4F81BD" w:themeColor="accent1"/>
        </w:rPr>
        <w:t>[PCR:</w:t>
      </w:r>
      <w:r w:rsidR="009E05A6" w:rsidRPr="00E54E8A">
        <w:rPr>
          <w:color w:val="4F81BD" w:themeColor="accent1"/>
        </w:rPr>
        <w:t>]</w:t>
      </w:r>
      <w:r w:rsidRPr="00E54E8A">
        <w:rPr>
          <w:color w:val="4F81BD" w:themeColor="accent1"/>
        </w:rPr>
        <w:t xml:space="preserve"> </w:t>
      </w:r>
      <w:r w:rsidR="00E449E3" w:rsidRPr="00E54E8A">
        <w:t xml:space="preserve">After verification, an EPD is valid for a </w:t>
      </w:r>
      <w:r w:rsidR="0021445B" w:rsidRPr="00E54E8A">
        <w:rPr>
          <w:i/>
        </w:rPr>
        <w:t>[</w:t>
      </w:r>
      <w:r w:rsidR="001D793D" w:rsidRPr="00E54E8A">
        <w:rPr>
          <w:i/>
        </w:rPr>
        <w:t xml:space="preserve">maximum </w:t>
      </w:r>
      <w:r w:rsidR="00E449E3" w:rsidRPr="00E54E8A">
        <w:rPr>
          <w:i/>
        </w:rPr>
        <w:t xml:space="preserve">period </w:t>
      </w:r>
      <w:r w:rsidR="001D793D" w:rsidRPr="00E54E8A">
        <w:rPr>
          <w:i/>
        </w:rPr>
        <w:t>of</w:t>
      </w:r>
      <w:r w:rsidR="00E449E3" w:rsidRPr="00E54E8A">
        <w:rPr>
          <w:i/>
        </w:rPr>
        <w:t xml:space="preserve"> 5-year</w:t>
      </w:r>
      <w:r w:rsidR="00D77473" w:rsidRPr="00E54E8A">
        <w:rPr>
          <w:i/>
        </w:rPr>
        <w:t>s</w:t>
      </w:r>
      <w:r w:rsidR="0021445B" w:rsidRPr="00E54E8A">
        <w:rPr>
          <w:i/>
        </w:rPr>
        <w:t>]</w:t>
      </w:r>
      <w:r w:rsidR="00D77473" w:rsidRPr="00E54E8A">
        <w:t xml:space="preserve"> </w:t>
      </w:r>
      <w:r w:rsidR="00E449E3" w:rsidRPr="00E54E8A">
        <w:t>from the date of issu</w:t>
      </w:r>
      <w:r w:rsidR="00D77473" w:rsidRPr="00E54E8A">
        <w:t>e</w:t>
      </w:r>
      <w:r w:rsidR="00E449E3" w:rsidRPr="00E54E8A">
        <w:t>, after which it shall be reviewed and verified</w:t>
      </w:r>
      <w:r w:rsidR="004F53B4" w:rsidRPr="00E54E8A">
        <w:t>.</w:t>
      </w:r>
    </w:p>
    <w:p w14:paraId="52A018A6" w14:textId="44DDF31F" w:rsidR="00151998" w:rsidRPr="00E54E8A" w:rsidRDefault="00151998" w:rsidP="00E449E3">
      <w:pPr>
        <w:pStyle w:val="Textkrper"/>
        <w:rPr>
          <w:color w:val="4F81BD" w:themeColor="accent1"/>
        </w:rPr>
      </w:pPr>
      <w:r w:rsidRPr="00E54E8A">
        <w:rPr>
          <w:color w:val="76923C" w:themeColor="accent3" w:themeShade="BF"/>
        </w:rPr>
        <w:t>[</w:t>
      </w:r>
      <w:r w:rsidR="00361740" w:rsidRPr="00E54E8A">
        <w:rPr>
          <w:color w:val="76923C" w:themeColor="accent3" w:themeShade="BF"/>
        </w:rPr>
        <w:t>specific PCR</w:t>
      </w:r>
      <w:r w:rsidR="00D23E0E" w:rsidRPr="00E54E8A">
        <w:rPr>
          <w:color w:val="76923C" w:themeColor="accent3" w:themeShade="BF"/>
        </w:rPr>
        <w:t>]</w:t>
      </w:r>
      <w:r w:rsidRPr="00E54E8A">
        <w:rPr>
          <w:color w:val="76923C" w:themeColor="accent3" w:themeShade="BF"/>
        </w:rPr>
        <w:t xml:space="preserve">: </w:t>
      </w:r>
      <w:r w:rsidRPr="00E54E8A">
        <w:t xml:space="preserve">After verification, an EPD is valid for a </w:t>
      </w:r>
      <w:r w:rsidR="0021445B" w:rsidRPr="00E54E8A">
        <w:rPr>
          <w:i/>
        </w:rPr>
        <w:t>[</w:t>
      </w:r>
      <w:r w:rsidRPr="00E54E8A">
        <w:rPr>
          <w:i/>
        </w:rPr>
        <w:t>maximum period of 5-years</w:t>
      </w:r>
      <w:r w:rsidR="0021445B" w:rsidRPr="00E54E8A">
        <w:rPr>
          <w:i/>
        </w:rPr>
        <w:t>]</w:t>
      </w:r>
      <w:r w:rsidRPr="00E54E8A">
        <w:t xml:space="preserve"> from the date of issue, after which it shall be reviewed and verified</w:t>
      </w:r>
      <w:r w:rsidR="004F53B4" w:rsidRPr="00E54E8A">
        <w:t>.</w:t>
      </w:r>
    </w:p>
    <w:p w14:paraId="5571F638" w14:textId="369D8182" w:rsidR="00BA56BB" w:rsidRPr="00E54E8A" w:rsidRDefault="008336EA" w:rsidP="000847D0">
      <w:pPr>
        <w:pStyle w:val="berschrift4"/>
      </w:pPr>
      <w:r w:rsidRPr="00E54E8A">
        <w:t>Geogra</w:t>
      </w:r>
      <w:r w:rsidR="007D5B00">
        <w:t>ph</w:t>
      </w:r>
      <w:r w:rsidRPr="00E54E8A">
        <w:t xml:space="preserve">ic validity </w:t>
      </w:r>
    </w:p>
    <w:p w14:paraId="41831C8E" w14:textId="66B03667" w:rsidR="00C4217B" w:rsidRPr="00E54E8A" w:rsidRDefault="00C4217B" w:rsidP="00C4217B">
      <w:pPr>
        <w:pStyle w:val="AdmittedTerm"/>
      </w:pPr>
      <w:r w:rsidRPr="00E54E8A">
        <w:t xml:space="preserve">This PCR may be used </w:t>
      </w:r>
      <w:r w:rsidR="00B4343A" w:rsidRPr="00E54E8A">
        <w:rPr>
          <w:color w:val="4F81BD" w:themeColor="accent1"/>
        </w:rPr>
        <w:t>[</w:t>
      </w:r>
      <w:r w:rsidRPr="00E54E8A">
        <w:rPr>
          <w:color w:val="4F81BD" w:themeColor="accent1"/>
        </w:rPr>
        <w:t>globally</w:t>
      </w:r>
      <w:r w:rsidR="00A35384" w:rsidRPr="00E54E8A">
        <w:rPr>
          <w:color w:val="4F81BD" w:themeColor="accent1"/>
        </w:rPr>
        <w:t>/in a defined region/area]</w:t>
      </w:r>
      <w:r w:rsidRPr="00E54E8A">
        <w:t>.</w:t>
      </w:r>
    </w:p>
    <w:p w14:paraId="40B4598D" w14:textId="77777777" w:rsidR="00C4217B" w:rsidRPr="00E54E8A" w:rsidRDefault="00C4217B" w:rsidP="00C4217B">
      <w:pPr>
        <w:pStyle w:val="AdmittedTerm"/>
      </w:pPr>
    </w:p>
    <w:p w14:paraId="04186B2B" w14:textId="25AF11A9" w:rsidR="00C774AC" w:rsidRPr="00E54E8A" w:rsidRDefault="00C774AC" w:rsidP="00C774AC">
      <w:pPr>
        <w:pStyle w:val="Definition"/>
        <w:rPr>
          <w:color w:val="4F81BD" w:themeColor="accent1"/>
        </w:rPr>
      </w:pPr>
      <w:r w:rsidRPr="00E54E8A">
        <w:rPr>
          <w:color w:val="4F81BD" w:themeColor="accent1"/>
        </w:rPr>
        <w:t>[</w:t>
      </w:r>
      <w:r w:rsidR="00CF0ED9">
        <w:rPr>
          <w:color w:val="4F81BD" w:themeColor="accent1"/>
        </w:rPr>
        <w:t>I</w:t>
      </w:r>
      <w:r w:rsidR="00782355" w:rsidRPr="00E54E8A">
        <w:rPr>
          <w:color w:val="4F81BD" w:themeColor="accent1"/>
        </w:rPr>
        <w:t xml:space="preserve">f the PCR is not </w:t>
      </w:r>
      <w:r w:rsidR="003426D8" w:rsidRPr="00E54E8A">
        <w:rPr>
          <w:color w:val="4F81BD" w:themeColor="accent1"/>
        </w:rPr>
        <w:t xml:space="preserve">applicable on a global level, </w:t>
      </w:r>
      <w:r w:rsidRPr="00E54E8A">
        <w:rPr>
          <w:color w:val="4F81BD" w:themeColor="accent1"/>
        </w:rPr>
        <w:t>add a list of all geogra</w:t>
      </w:r>
      <w:r w:rsidR="00782355" w:rsidRPr="00E54E8A">
        <w:rPr>
          <w:color w:val="4F81BD" w:themeColor="accent1"/>
        </w:rPr>
        <w:t>phical regions</w:t>
      </w:r>
      <w:r w:rsidR="005D6369" w:rsidRPr="00E54E8A">
        <w:rPr>
          <w:color w:val="4F81BD" w:themeColor="accent1"/>
        </w:rPr>
        <w:t xml:space="preserve"> for which </w:t>
      </w:r>
      <w:r w:rsidR="00782355" w:rsidRPr="00E54E8A">
        <w:rPr>
          <w:color w:val="4F81BD" w:themeColor="accent1"/>
        </w:rPr>
        <w:t xml:space="preserve">the PCR is </w:t>
      </w:r>
      <w:r w:rsidR="005D6369" w:rsidRPr="00E54E8A">
        <w:rPr>
          <w:color w:val="4F81BD" w:themeColor="accent1"/>
        </w:rPr>
        <w:t>valid</w:t>
      </w:r>
      <w:r w:rsidR="00782355" w:rsidRPr="00E54E8A">
        <w:rPr>
          <w:color w:val="4F81BD" w:themeColor="accent1"/>
        </w:rPr>
        <w:t>.</w:t>
      </w:r>
      <w:r w:rsidR="00836012" w:rsidRPr="00E54E8A">
        <w:rPr>
          <w:color w:val="4F81BD" w:themeColor="accent1"/>
        </w:rPr>
        <w:t xml:space="preserve"> If a regional validity is chosen, the </w:t>
      </w:r>
      <w:r w:rsidR="00302376" w:rsidRPr="00E54E8A">
        <w:rPr>
          <w:color w:val="4F81BD" w:themeColor="accent1"/>
        </w:rPr>
        <w:t xml:space="preserve">LCA </w:t>
      </w:r>
      <w:r w:rsidR="00721E67" w:rsidRPr="00E54E8A">
        <w:rPr>
          <w:color w:val="4F81BD" w:themeColor="accent1"/>
        </w:rPr>
        <w:t xml:space="preserve">data </w:t>
      </w:r>
      <w:r w:rsidR="00C053D8">
        <w:rPr>
          <w:color w:val="4F81BD" w:themeColor="accent1"/>
        </w:rPr>
        <w:t xml:space="preserve">used </w:t>
      </w:r>
      <w:r w:rsidR="00721E67" w:rsidRPr="00E54E8A">
        <w:rPr>
          <w:color w:val="4F81BD" w:themeColor="accent1"/>
        </w:rPr>
        <w:t>shall refer to this region</w:t>
      </w:r>
      <w:r w:rsidR="00536DFF" w:rsidRPr="00E54E8A">
        <w:rPr>
          <w:color w:val="4F81BD" w:themeColor="accent1"/>
        </w:rPr>
        <w:t xml:space="preserve"> (e.g. </w:t>
      </w:r>
      <w:r w:rsidR="004F53B4" w:rsidRPr="00E54E8A">
        <w:rPr>
          <w:color w:val="4F81BD" w:themeColor="accent1"/>
        </w:rPr>
        <w:t>scenarios</w:t>
      </w:r>
      <w:r w:rsidR="004975CD" w:rsidRPr="00E54E8A">
        <w:rPr>
          <w:color w:val="4F81BD" w:themeColor="accent1"/>
        </w:rPr>
        <w:t>, use and end-of-life stages, production processes, examples of databases to use for generic data, references to standards, impact categories, etc</w:t>
      </w:r>
      <w:r w:rsidR="00536DFF" w:rsidRPr="00E54E8A">
        <w:rPr>
          <w:color w:val="4F81BD" w:themeColor="accent1"/>
        </w:rPr>
        <w:t>)</w:t>
      </w:r>
      <w:r w:rsidR="00BD3DB9">
        <w:rPr>
          <w:color w:val="4F81BD" w:themeColor="accent1"/>
        </w:rPr>
        <w:t>.</w:t>
      </w:r>
      <w:r w:rsidR="003426D8" w:rsidRPr="00E54E8A">
        <w:rPr>
          <w:color w:val="4F81BD" w:themeColor="accent1"/>
        </w:rPr>
        <w:t>]</w:t>
      </w:r>
    </w:p>
    <w:p w14:paraId="151A8266" w14:textId="251BBEC3" w:rsidR="002B4E67" w:rsidRPr="00E54E8A" w:rsidRDefault="002B4E67" w:rsidP="00012A2C">
      <w:pPr>
        <w:pStyle w:val="AdmittedTerm"/>
      </w:pPr>
      <w:r w:rsidRPr="00E54E8A">
        <w:rPr>
          <w:color w:val="76923C" w:themeColor="accent3" w:themeShade="BF"/>
        </w:rPr>
        <w:lastRenderedPageBreak/>
        <w:t>[</w:t>
      </w:r>
      <w:r w:rsidR="00361740" w:rsidRPr="00E54E8A">
        <w:rPr>
          <w:color w:val="76923C" w:themeColor="accent3" w:themeShade="BF"/>
        </w:rPr>
        <w:t>specific PCR</w:t>
      </w:r>
      <w:r w:rsidRPr="00E54E8A">
        <w:rPr>
          <w:color w:val="76923C" w:themeColor="accent3" w:themeShade="BF"/>
        </w:rPr>
        <w:t xml:space="preserve">: </w:t>
      </w:r>
      <w:r w:rsidR="00E22623" w:rsidRPr="00E54E8A">
        <w:rPr>
          <w:color w:val="76923C" w:themeColor="accent3" w:themeShade="BF"/>
        </w:rPr>
        <w:t>PCR shall apply. Additional and more specific guidance and rules may be included</w:t>
      </w:r>
      <w:r w:rsidR="009E3B76" w:rsidRPr="00D2333C">
        <w:rPr>
          <w:color w:val="76923C" w:themeColor="accent3" w:themeShade="BF"/>
        </w:rPr>
        <w:t>.</w:t>
      </w:r>
      <w:r w:rsidR="00012A2C" w:rsidRPr="00D2333C">
        <w:rPr>
          <w:color w:val="76923C" w:themeColor="accent3" w:themeShade="BF"/>
        </w:rPr>
        <w:t>]</w:t>
      </w:r>
    </w:p>
    <w:p w14:paraId="56076308" w14:textId="77777777" w:rsidR="003B2E17" w:rsidRPr="00E54E8A" w:rsidRDefault="003B2E17" w:rsidP="003B2E17">
      <w:pPr>
        <w:pStyle w:val="berschrift2"/>
      </w:pPr>
      <w:bookmarkStart w:id="67" w:name="_Toc197506037"/>
      <w:bookmarkStart w:id="68" w:name="_Ref199339078"/>
      <w:bookmarkStart w:id="69" w:name="_Ref199339080"/>
      <w:bookmarkStart w:id="70" w:name="_Toc224637811"/>
      <w:bookmarkStart w:id="71" w:name="_Toc197506040"/>
      <w:r w:rsidRPr="00E54E8A">
        <w:t>Types of EPD and Life Cycle Stages covered</w:t>
      </w:r>
      <w:bookmarkEnd w:id="67"/>
      <w:bookmarkEnd w:id="68"/>
      <w:bookmarkEnd w:id="69"/>
      <w:bookmarkEnd w:id="70"/>
    </w:p>
    <w:bookmarkEnd w:id="71"/>
    <w:p w14:paraId="18A36F28" w14:textId="5372622B" w:rsidR="00D669A5" w:rsidRPr="00E54E8A" w:rsidRDefault="00634E26" w:rsidP="00634E26">
      <w:pPr>
        <w:pStyle w:val="Textkrper"/>
        <w:rPr>
          <w:color w:val="4F81BD" w:themeColor="accent1"/>
        </w:rPr>
      </w:pPr>
      <w:r w:rsidRPr="00E54E8A">
        <w:rPr>
          <w:color w:val="4F81BD" w:themeColor="accent1"/>
        </w:rPr>
        <w:t xml:space="preserve">[PCR: </w:t>
      </w:r>
      <w:r w:rsidR="00C91BCA" w:rsidRPr="00E54E8A">
        <w:rPr>
          <w:color w:val="4F81BD" w:themeColor="accent1"/>
        </w:rPr>
        <w:t xml:space="preserve">The PCR shall define the </w:t>
      </w:r>
      <w:r w:rsidR="00E609EC" w:rsidRPr="00E54E8A">
        <w:rPr>
          <w:color w:val="4F81BD" w:themeColor="accent1"/>
        </w:rPr>
        <w:t xml:space="preserve">types of EPD </w:t>
      </w:r>
      <w:r w:rsidR="00C91BCA" w:rsidRPr="00E54E8A">
        <w:rPr>
          <w:color w:val="4F81BD" w:themeColor="accent1"/>
        </w:rPr>
        <w:t xml:space="preserve">that this </w:t>
      </w:r>
      <w:r w:rsidR="00D669A5" w:rsidRPr="00E54E8A">
        <w:rPr>
          <w:color w:val="4F81BD" w:themeColor="accent1"/>
        </w:rPr>
        <w:t>P</w:t>
      </w:r>
      <w:r w:rsidR="006A4F9F" w:rsidRPr="00E54E8A">
        <w:rPr>
          <w:color w:val="4F81BD" w:themeColor="accent1"/>
        </w:rPr>
        <w:t>C</w:t>
      </w:r>
      <w:r w:rsidR="00D669A5" w:rsidRPr="00E54E8A">
        <w:rPr>
          <w:color w:val="4F81BD" w:themeColor="accent1"/>
        </w:rPr>
        <w:t>R shall cover (e.g. cradle-to-gate, cradle-to-gate plus end-of-life, cradle-to-grave, or several</w:t>
      </w:r>
      <w:r w:rsidR="00BA0B83">
        <w:rPr>
          <w:color w:val="4F81BD" w:themeColor="accent1"/>
        </w:rPr>
        <w:t>,</w:t>
      </w:r>
      <w:r w:rsidR="00D669A5" w:rsidRPr="00E54E8A">
        <w:rPr>
          <w:color w:val="4F81BD" w:themeColor="accent1"/>
        </w:rPr>
        <w:t xml:space="preserve"> if several options are permitted).</w:t>
      </w:r>
    </w:p>
    <w:p w14:paraId="5B63C9C0" w14:textId="3EA4141C" w:rsidR="00A01F02" w:rsidRPr="00E54E8A" w:rsidRDefault="006A4F9F" w:rsidP="00A01F02">
      <w:pPr>
        <w:pStyle w:val="Textkrper"/>
        <w:rPr>
          <w:color w:val="4F81BD" w:themeColor="accent1"/>
        </w:rPr>
      </w:pPr>
      <w:r w:rsidRPr="00E54E8A">
        <w:rPr>
          <w:color w:val="4F81BD" w:themeColor="accent1"/>
        </w:rPr>
        <w:t xml:space="preserve">In general, </w:t>
      </w:r>
      <w:r w:rsidR="00A01F02" w:rsidRPr="00E54E8A">
        <w:rPr>
          <w:color w:val="4F81BD" w:themeColor="accent1"/>
        </w:rPr>
        <w:t xml:space="preserve">the </w:t>
      </w:r>
      <w:r w:rsidR="00634E26" w:rsidRPr="00E54E8A">
        <w:rPr>
          <w:color w:val="4F81BD" w:themeColor="accent1"/>
        </w:rPr>
        <w:t>following life cycle stages</w:t>
      </w:r>
      <w:r w:rsidR="00A01F02" w:rsidRPr="00E54E8A">
        <w:rPr>
          <w:color w:val="4F81BD" w:themeColor="accent1"/>
        </w:rPr>
        <w:t xml:space="preserve"> shall be covered by default</w:t>
      </w:r>
      <w:r w:rsidR="00860755">
        <w:rPr>
          <w:color w:val="4F81BD" w:themeColor="accent1"/>
        </w:rPr>
        <w:t>:</w:t>
      </w:r>
    </w:p>
    <w:p w14:paraId="67E08E57" w14:textId="023ADF73" w:rsidR="00634E26" w:rsidRPr="00E54E8A" w:rsidRDefault="00860755" w:rsidP="00507D53">
      <w:pPr>
        <w:pStyle w:val="Textkrper"/>
        <w:numPr>
          <w:ilvl w:val="0"/>
          <w:numId w:val="24"/>
        </w:numPr>
        <w:rPr>
          <w:color w:val="4F81BD" w:themeColor="accent1"/>
        </w:rPr>
      </w:pPr>
      <w:r>
        <w:rPr>
          <w:color w:val="4F81BD" w:themeColor="accent1"/>
        </w:rPr>
        <w:t>r</w:t>
      </w:r>
      <w:r w:rsidR="00634E26" w:rsidRPr="00E54E8A">
        <w:rPr>
          <w:color w:val="4F81BD" w:themeColor="accent1"/>
        </w:rPr>
        <w:t>aw material acquisition and pre-processing stage</w:t>
      </w:r>
      <w:r w:rsidR="004F53B4" w:rsidRPr="00E54E8A">
        <w:rPr>
          <w:color w:val="4F81BD" w:themeColor="accent1"/>
        </w:rPr>
        <w:t>;</w:t>
      </w:r>
    </w:p>
    <w:p w14:paraId="2CC17E9E" w14:textId="03E24079" w:rsidR="00634E26" w:rsidRPr="00E54E8A" w:rsidRDefault="00860755" w:rsidP="00507D53">
      <w:pPr>
        <w:pStyle w:val="Textkrper"/>
        <w:numPr>
          <w:ilvl w:val="0"/>
          <w:numId w:val="24"/>
        </w:numPr>
        <w:rPr>
          <w:color w:val="4F81BD" w:themeColor="accent1"/>
        </w:rPr>
      </w:pPr>
      <w:r>
        <w:rPr>
          <w:color w:val="4F81BD" w:themeColor="accent1"/>
        </w:rPr>
        <w:t>m</w:t>
      </w:r>
      <w:r w:rsidR="00634E26" w:rsidRPr="00E54E8A">
        <w:rPr>
          <w:color w:val="4F81BD" w:themeColor="accent1"/>
        </w:rPr>
        <w:t>anufacturing stage</w:t>
      </w:r>
      <w:r w:rsidR="004F53B4" w:rsidRPr="00E54E8A">
        <w:rPr>
          <w:color w:val="4F81BD" w:themeColor="accent1"/>
        </w:rPr>
        <w:t>;</w:t>
      </w:r>
    </w:p>
    <w:p w14:paraId="1623332A" w14:textId="6367F79E" w:rsidR="00634E26" w:rsidRPr="00E54E8A" w:rsidRDefault="00860755" w:rsidP="00507D53">
      <w:pPr>
        <w:pStyle w:val="Textkrper"/>
        <w:numPr>
          <w:ilvl w:val="0"/>
          <w:numId w:val="24"/>
        </w:numPr>
        <w:rPr>
          <w:color w:val="4F81BD" w:themeColor="accent1"/>
        </w:rPr>
      </w:pPr>
      <w:r>
        <w:rPr>
          <w:color w:val="4F81BD" w:themeColor="accent1"/>
        </w:rPr>
        <w:t>d</w:t>
      </w:r>
      <w:r w:rsidR="00634E26" w:rsidRPr="00E54E8A">
        <w:rPr>
          <w:color w:val="4F81BD" w:themeColor="accent1"/>
        </w:rPr>
        <w:t>istribution stage (</w:t>
      </w:r>
      <w:r w:rsidR="00E018F1" w:rsidRPr="00E54E8A">
        <w:rPr>
          <w:i/>
          <w:iCs/>
          <w:color w:val="4F81BD" w:themeColor="accent1"/>
        </w:rPr>
        <w:t>[</w:t>
      </w:r>
      <w:r w:rsidR="00634E26" w:rsidRPr="00E54E8A">
        <w:rPr>
          <w:i/>
          <w:color w:val="4F81BD" w:themeColor="accent1"/>
        </w:rPr>
        <w:t>should</w:t>
      </w:r>
      <w:r w:rsidR="00E018F1" w:rsidRPr="00E54E8A">
        <w:rPr>
          <w:i/>
          <w:iCs/>
          <w:color w:val="4F81BD" w:themeColor="accent1"/>
        </w:rPr>
        <w:t>/</w:t>
      </w:r>
      <w:r w:rsidR="00E018F1" w:rsidRPr="00E54E8A">
        <w:rPr>
          <w:i/>
          <w:color w:val="4F81BD" w:themeColor="accent1"/>
        </w:rPr>
        <w:t>may</w:t>
      </w:r>
      <w:r w:rsidR="00E018F1" w:rsidRPr="00E54E8A">
        <w:rPr>
          <w:color w:val="4F81BD" w:themeColor="accent1"/>
        </w:rPr>
        <w:t>]</w:t>
      </w:r>
      <w:r w:rsidR="00634E26" w:rsidRPr="00E54E8A">
        <w:rPr>
          <w:color w:val="4F81BD" w:themeColor="accent1"/>
        </w:rPr>
        <w:t xml:space="preserve"> be excluded for intermediate products)</w:t>
      </w:r>
      <w:r w:rsidR="004F53B4" w:rsidRPr="00E54E8A">
        <w:rPr>
          <w:color w:val="4F81BD" w:themeColor="accent1"/>
        </w:rPr>
        <w:t>;</w:t>
      </w:r>
    </w:p>
    <w:p w14:paraId="5F6E9BD6" w14:textId="56CBF195" w:rsidR="00634E26" w:rsidRPr="00E54E8A" w:rsidRDefault="00860755" w:rsidP="00507D53">
      <w:pPr>
        <w:pStyle w:val="Textkrper"/>
        <w:numPr>
          <w:ilvl w:val="0"/>
          <w:numId w:val="24"/>
        </w:numPr>
        <w:rPr>
          <w:color w:val="4F81BD" w:themeColor="accent1"/>
        </w:rPr>
      </w:pPr>
      <w:r>
        <w:rPr>
          <w:color w:val="4F81BD" w:themeColor="accent1"/>
        </w:rPr>
        <w:t>u</w:t>
      </w:r>
      <w:r w:rsidR="00634E26" w:rsidRPr="00E54E8A">
        <w:rPr>
          <w:color w:val="4F81BD" w:themeColor="accent1"/>
        </w:rPr>
        <w:t>se stage (</w:t>
      </w:r>
      <w:r w:rsidR="006755E9" w:rsidRPr="00E54E8A">
        <w:rPr>
          <w:i/>
          <w:color w:val="4F81BD" w:themeColor="accent1"/>
        </w:rPr>
        <w:t>[should/</w:t>
      </w:r>
      <w:r w:rsidR="007832F4" w:rsidRPr="00E54E8A">
        <w:rPr>
          <w:i/>
          <w:color w:val="4F81BD" w:themeColor="accent1"/>
        </w:rPr>
        <w:t>may</w:t>
      </w:r>
      <w:r w:rsidR="006755E9" w:rsidRPr="00E54E8A">
        <w:rPr>
          <w:i/>
          <w:iCs/>
          <w:color w:val="4F81BD" w:themeColor="accent1"/>
        </w:rPr>
        <w:t>]</w:t>
      </w:r>
      <w:r w:rsidR="007832F4" w:rsidRPr="00E54E8A">
        <w:rPr>
          <w:color w:val="4F81BD" w:themeColor="accent1"/>
        </w:rPr>
        <w:t xml:space="preserve"> </w:t>
      </w:r>
      <w:r w:rsidR="00634E26" w:rsidRPr="00E54E8A">
        <w:rPr>
          <w:color w:val="4F81BD" w:themeColor="accent1"/>
        </w:rPr>
        <w:t>be excluded for intermediate products)</w:t>
      </w:r>
      <w:r w:rsidR="004F53B4" w:rsidRPr="00E54E8A">
        <w:rPr>
          <w:color w:val="4F81BD" w:themeColor="accent1"/>
        </w:rPr>
        <w:t>;</w:t>
      </w:r>
    </w:p>
    <w:p w14:paraId="315D48D2" w14:textId="02126144" w:rsidR="00634E26" w:rsidRPr="00E54E8A" w:rsidRDefault="00860755" w:rsidP="00507D53">
      <w:pPr>
        <w:pStyle w:val="Textkrper"/>
        <w:numPr>
          <w:ilvl w:val="0"/>
          <w:numId w:val="24"/>
        </w:numPr>
        <w:rPr>
          <w:color w:val="4F81BD" w:themeColor="accent1"/>
        </w:rPr>
      </w:pPr>
      <w:r>
        <w:rPr>
          <w:color w:val="4F81BD" w:themeColor="accent1"/>
        </w:rPr>
        <w:t>e</w:t>
      </w:r>
      <w:r w:rsidR="00634E26" w:rsidRPr="00E54E8A">
        <w:rPr>
          <w:color w:val="4F81BD" w:themeColor="accent1"/>
        </w:rPr>
        <w:t>nd</w:t>
      </w:r>
      <w:r w:rsidR="008C7589" w:rsidRPr="00E54E8A">
        <w:rPr>
          <w:color w:val="4F81BD" w:themeColor="accent1"/>
        </w:rPr>
        <w:t>-</w:t>
      </w:r>
      <w:r w:rsidR="00634E26" w:rsidRPr="00E54E8A">
        <w:rPr>
          <w:color w:val="4F81BD" w:themeColor="accent1"/>
        </w:rPr>
        <w:t>of</w:t>
      </w:r>
      <w:r w:rsidR="008C7589" w:rsidRPr="00E54E8A">
        <w:rPr>
          <w:color w:val="4F81BD" w:themeColor="accent1"/>
        </w:rPr>
        <w:t>-</w:t>
      </w:r>
      <w:r w:rsidR="00634E26" w:rsidRPr="00E54E8A">
        <w:rPr>
          <w:color w:val="4F81BD" w:themeColor="accent1"/>
        </w:rPr>
        <w:t>life stage (</w:t>
      </w:r>
      <w:r w:rsidR="00DE6764" w:rsidRPr="00E54E8A">
        <w:rPr>
          <w:i/>
          <w:color w:val="4F81BD" w:themeColor="accent1"/>
        </w:rPr>
        <w:t>[</w:t>
      </w:r>
      <w:r w:rsidR="00634E26" w:rsidRPr="00E54E8A" w:rsidDel="002537A4">
        <w:rPr>
          <w:i/>
          <w:color w:val="4F81BD" w:themeColor="accent1"/>
        </w:rPr>
        <w:t>should</w:t>
      </w:r>
      <w:r w:rsidR="005D1B1F" w:rsidRPr="00E54E8A">
        <w:rPr>
          <w:i/>
          <w:color w:val="4F81BD" w:themeColor="accent1"/>
        </w:rPr>
        <w:t>/</w:t>
      </w:r>
      <w:r w:rsidR="002537A4" w:rsidRPr="00E54E8A">
        <w:rPr>
          <w:i/>
          <w:color w:val="4F81BD" w:themeColor="accent1"/>
        </w:rPr>
        <w:t>may</w:t>
      </w:r>
      <w:r w:rsidR="005D1B1F" w:rsidRPr="00E54E8A">
        <w:rPr>
          <w:color w:val="4F81BD" w:themeColor="accent1"/>
        </w:rPr>
        <w:t>]</w:t>
      </w:r>
      <w:r w:rsidR="002537A4" w:rsidRPr="00E54E8A">
        <w:rPr>
          <w:color w:val="4F81BD" w:themeColor="accent1"/>
        </w:rPr>
        <w:t xml:space="preserve"> </w:t>
      </w:r>
      <w:r w:rsidR="00634E26" w:rsidRPr="00E54E8A">
        <w:rPr>
          <w:color w:val="4F81BD" w:themeColor="accent1"/>
        </w:rPr>
        <w:t>be excluded for intermediate products</w:t>
      </w:r>
      <w:r w:rsidR="002537A4" w:rsidRPr="00E54E8A">
        <w:rPr>
          <w:color w:val="4F81BD" w:themeColor="accent1"/>
        </w:rPr>
        <w:t xml:space="preserve"> </w:t>
      </w:r>
      <w:r w:rsidR="00366034" w:rsidRPr="00E54E8A">
        <w:rPr>
          <w:i/>
          <w:color w:val="4F81BD" w:themeColor="accent1"/>
        </w:rPr>
        <w:t>[</w:t>
      </w:r>
      <w:r w:rsidR="002537A4" w:rsidRPr="00E54E8A">
        <w:rPr>
          <w:i/>
          <w:color w:val="4F81BD" w:themeColor="accent1"/>
        </w:rPr>
        <w:t xml:space="preserve">and </w:t>
      </w:r>
      <w:r w:rsidR="00C34790">
        <w:rPr>
          <w:i/>
          <w:color w:val="4F81BD" w:themeColor="accent1"/>
        </w:rPr>
        <w:t>for</w:t>
      </w:r>
      <w:r w:rsidR="002537A4" w:rsidRPr="00E54E8A">
        <w:rPr>
          <w:i/>
          <w:color w:val="4F81BD" w:themeColor="accent1"/>
        </w:rPr>
        <w:t xml:space="preserve"> other products if long-term applications are </w:t>
      </w:r>
      <w:r w:rsidR="007D0971" w:rsidRPr="00E54E8A">
        <w:rPr>
          <w:i/>
          <w:color w:val="4F81BD" w:themeColor="accent1"/>
        </w:rPr>
        <w:t xml:space="preserve">considered or </w:t>
      </w:r>
      <w:r w:rsidR="007D0971" w:rsidRPr="00D2333C">
        <w:rPr>
          <w:i/>
          <w:color w:val="4F81BD" w:themeColor="accent1"/>
        </w:rPr>
        <w:t>no</w:t>
      </w:r>
      <w:r w:rsidR="005F035F">
        <w:rPr>
          <w:i/>
          <w:color w:val="4F81BD" w:themeColor="accent1"/>
        </w:rPr>
        <w:t>t</w:t>
      </w:r>
      <w:r w:rsidR="007D0971" w:rsidRPr="00E54E8A">
        <w:rPr>
          <w:i/>
          <w:color w:val="4F81BD" w:themeColor="accent1"/>
        </w:rPr>
        <w:t xml:space="preserve"> clearly defined EoL scenarios are available</w:t>
      </w:r>
      <w:r w:rsidR="00366034" w:rsidRPr="00E54E8A">
        <w:rPr>
          <w:i/>
          <w:color w:val="4F81BD" w:themeColor="accent1"/>
        </w:rPr>
        <w:t>]</w:t>
      </w:r>
      <w:r w:rsidR="00634E26" w:rsidRPr="00E54E8A">
        <w:rPr>
          <w:color w:val="4F81BD" w:themeColor="accent1"/>
        </w:rPr>
        <w:t>)</w:t>
      </w:r>
      <w:r w:rsidR="004F53B4" w:rsidRPr="00E54E8A">
        <w:rPr>
          <w:color w:val="4F81BD" w:themeColor="accent1"/>
        </w:rPr>
        <w:t>.</w:t>
      </w:r>
    </w:p>
    <w:p w14:paraId="62BF5F3A" w14:textId="78E80F38" w:rsidR="00634E26" w:rsidRPr="00E54E8A" w:rsidRDefault="00634E26" w:rsidP="00634E26">
      <w:pPr>
        <w:pStyle w:val="Textkrper"/>
        <w:rPr>
          <w:color w:val="4F81BD" w:themeColor="accent1"/>
        </w:rPr>
      </w:pPr>
      <w:r w:rsidRPr="00E54E8A">
        <w:rPr>
          <w:color w:val="4F81BD" w:themeColor="accent1"/>
        </w:rPr>
        <w:t>Additionally</w:t>
      </w:r>
      <w:r w:rsidR="005320EC" w:rsidRPr="00E54E8A">
        <w:rPr>
          <w:color w:val="4F81BD" w:themeColor="accent1"/>
        </w:rPr>
        <w:t>,</w:t>
      </w:r>
      <w:r w:rsidRPr="00E54E8A">
        <w:rPr>
          <w:color w:val="4F81BD" w:themeColor="accent1"/>
        </w:rPr>
        <w:t xml:space="preserve"> the following life cycle stages may be included if they are relevant for the product category of the PCR:</w:t>
      </w:r>
    </w:p>
    <w:p w14:paraId="62B52416" w14:textId="5A9A9ECC" w:rsidR="00634E26" w:rsidRPr="00E54E8A" w:rsidRDefault="00860755" w:rsidP="00507D53">
      <w:pPr>
        <w:pStyle w:val="Textkrper"/>
        <w:numPr>
          <w:ilvl w:val="0"/>
          <w:numId w:val="24"/>
        </w:numPr>
        <w:rPr>
          <w:color w:val="4F81BD" w:themeColor="accent1"/>
        </w:rPr>
      </w:pPr>
      <w:r>
        <w:rPr>
          <w:color w:val="4F81BD" w:themeColor="accent1"/>
        </w:rPr>
        <w:t>i</w:t>
      </w:r>
      <w:r w:rsidR="00634E26" w:rsidRPr="00E54E8A">
        <w:rPr>
          <w:color w:val="4F81BD" w:themeColor="accent1"/>
        </w:rPr>
        <w:t>nstallation stage (</w:t>
      </w:r>
      <w:r w:rsidR="00CC27A2" w:rsidRPr="00E54E8A">
        <w:rPr>
          <w:i/>
          <w:iCs/>
          <w:color w:val="4F81BD" w:themeColor="accent1"/>
        </w:rPr>
        <w:t>[</w:t>
      </w:r>
      <w:r w:rsidR="00634E26" w:rsidRPr="00E54E8A" w:rsidDel="002C2BA2">
        <w:rPr>
          <w:i/>
          <w:color w:val="4F81BD" w:themeColor="accent1"/>
        </w:rPr>
        <w:t>shall</w:t>
      </w:r>
      <w:r w:rsidR="00CC27A2" w:rsidRPr="00E54E8A">
        <w:rPr>
          <w:i/>
          <w:iCs/>
          <w:color w:val="4F81BD" w:themeColor="accent1"/>
        </w:rPr>
        <w:t>/</w:t>
      </w:r>
      <w:r w:rsidR="00CC27A2" w:rsidRPr="00E54E8A" w:rsidDel="002537A4">
        <w:rPr>
          <w:i/>
          <w:color w:val="4F81BD" w:themeColor="accent1"/>
        </w:rPr>
        <w:t>should</w:t>
      </w:r>
      <w:r w:rsidR="00CC27A2" w:rsidRPr="00E54E8A">
        <w:rPr>
          <w:i/>
          <w:iCs/>
          <w:color w:val="4F81BD" w:themeColor="accent1"/>
        </w:rPr>
        <w:t>/</w:t>
      </w:r>
      <w:r w:rsidR="002C2BA2" w:rsidRPr="00E54E8A">
        <w:rPr>
          <w:i/>
          <w:color w:val="4F81BD" w:themeColor="accent1"/>
        </w:rPr>
        <w:t>may</w:t>
      </w:r>
      <w:r w:rsidR="00CC27A2" w:rsidRPr="00E54E8A">
        <w:rPr>
          <w:color w:val="4F81BD" w:themeColor="accent1"/>
        </w:rPr>
        <w:t>]</w:t>
      </w:r>
      <w:r w:rsidR="002C2BA2" w:rsidRPr="00E54E8A">
        <w:rPr>
          <w:color w:val="4F81BD" w:themeColor="accent1"/>
        </w:rPr>
        <w:t xml:space="preserve"> </w:t>
      </w:r>
      <w:r w:rsidR="00634E26" w:rsidRPr="00E54E8A">
        <w:rPr>
          <w:color w:val="4F81BD" w:themeColor="accent1"/>
        </w:rPr>
        <w:t>be excluded for intermediate products)</w:t>
      </w:r>
      <w:r w:rsidR="004F53B4" w:rsidRPr="00E54E8A">
        <w:rPr>
          <w:color w:val="4F81BD" w:themeColor="accent1"/>
        </w:rPr>
        <w:t>;</w:t>
      </w:r>
    </w:p>
    <w:p w14:paraId="3B26AD56" w14:textId="50566AEA" w:rsidR="009212B5" w:rsidRPr="00E54E8A" w:rsidRDefault="00860755" w:rsidP="00507D53">
      <w:pPr>
        <w:pStyle w:val="Textkrper"/>
        <w:numPr>
          <w:ilvl w:val="0"/>
          <w:numId w:val="24"/>
        </w:numPr>
        <w:rPr>
          <w:color w:val="4F81BD" w:themeColor="accent1"/>
        </w:rPr>
      </w:pPr>
      <w:commentRangeStart w:id="72"/>
      <w:commentRangeStart w:id="73"/>
      <w:r>
        <w:rPr>
          <w:color w:val="4F81BD" w:themeColor="accent1"/>
        </w:rPr>
        <w:t>d</w:t>
      </w:r>
      <w:r w:rsidR="00634E26" w:rsidRPr="00E54E8A">
        <w:rPr>
          <w:color w:val="4F81BD" w:themeColor="accent1"/>
        </w:rPr>
        <w:t xml:space="preserve">e-installation stage </w:t>
      </w:r>
      <w:commentRangeEnd w:id="72"/>
      <w:r w:rsidR="00735CA4" w:rsidRPr="00E54E8A">
        <w:rPr>
          <w:rStyle w:val="Kommentarzeichen"/>
          <w:color w:val="4F81BD" w:themeColor="accent1"/>
          <w:sz w:val="22"/>
          <w:szCs w:val="20"/>
        </w:rPr>
        <w:commentReference w:id="72"/>
      </w:r>
      <w:commentRangeEnd w:id="73"/>
      <w:r w:rsidRPr="00E54E8A">
        <w:rPr>
          <w:rStyle w:val="Kommentarzeichen"/>
          <w:color w:val="4F81BD" w:themeColor="accent1"/>
          <w:sz w:val="22"/>
          <w:szCs w:val="20"/>
        </w:rPr>
        <w:commentReference w:id="73"/>
      </w:r>
      <w:r w:rsidR="00634E26" w:rsidRPr="00E54E8A">
        <w:rPr>
          <w:color w:val="4F81BD" w:themeColor="accent1"/>
        </w:rPr>
        <w:t>(</w:t>
      </w:r>
      <w:r w:rsidR="00CC27A2" w:rsidRPr="00E54E8A">
        <w:rPr>
          <w:i/>
          <w:iCs/>
          <w:color w:val="4F81BD" w:themeColor="accent1"/>
        </w:rPr>
        <w:t>[</w:t>
      </w:r>
      <w:r w:rsidR="00634E26" w:rsidRPr="00E54E8A" w:rsidDel="002C2BA2">
        <w:rPr>
          <w:i/>
          <w:color w:val="4F81BD" w:themeColor="accent1"/>
        </w:rPr>
        <w:t>shall</w:t>
      </w:r>
      <w:r w:rsidR="00CC27A2" w:rsidRPr="00E54E8A">
        <w:rPr>
          <w:i/>
          <w:iCs/>
          <w:color w:val="4F81BD" w:themeColor="accent1"/>
        </w:rPr>
        <w:t>/</w:t>
      </w:r>
      <w:r w:rsidR="00CC27A2" w:rsidRPr="00E54E8A" w:rsidDel="002537A4">
        <w:rPr>
          <w:i/>
          <w:color w:val="4F81BD" w:themeColor="accent1"/>
        </w:rPr>
        <w:t>should</w:t>
      </w:r>
      <w:r w:rsidR="00CC27A2" w:rsidRPr="00E54E8A">
        <w:rPr>
          <w:i/>
          <w:iCs/>
          <w:color w:val="4F81BD" w:themeColor="accent1"/>
        </w:rPr>
        <w:t>/</w:t>
      </w:r>
      <w:r w:rsidR="002C2BA2" w:rsidRPr="00E54E8A">
        <w:rPr>
          <w:i/>
          <w:color w:val="4F81BD" w:themeColor="accent1"/>
        </w:rPr>
        <w:t>may</w:t>
      </w:r>
      <w:r w:rsidR="00CC27A2" w:rsidRPr="00E54E8A">
        <w:rPr>
          <w:color w:val="4F81BD" w:themeColor="accent1"/>
        </w:rPr>
        <w:t>]</w:t>
      </w:r>
      <w:r w:rsidR="002C2BA2" w:rsidRPr="00E54E8A">
        <w:rPr>
          <w:color w:val="4F81BD" w:themeColor="accent1"/>
        </w:rPr>
        <w:t xml:space="preserve"> </w:t>
      </w:r>
      <w:r w:rsidR="00634E26" w:rsidRPr="00E54E8A">
        <w:rPr>
          <w:color w:val="4F81BD" w:themeColor="accent1"/>
        </w:rPr>
        <w:t>be excluded for intermediate products)</w:t>
      </w:r>
      <w:r w:rsidR="004F53B4" w:rsidRPr="00E54E8A">
        <w:rPr>
          <w:color w:val="4F81BD" w:themeColor="accent1"/>
        </w:rPr>
        <w:t>;</w:t>
      </w:r>
    </w:p>
    <w:p w14:paraId="5595FA0F" w14:textId="78D20A03" w:rsidR="002C2BA2" w:rsidRPr="00E54E8A" w:rsidRDefault="00446153" w:rsidP="00507D53">
      <w:pPr>
        <w:pStyle w:val="Textkrper"/>
        <w:numPr>
          <w:ilvl w:val="0"/>
          <w:numId w:val="24"/>
        </w:numPr>
        <w:rPr>
          <w:i/>
          <w:color w:val="4F81BD" w:themeColor="accent1"/>
        </w:rPr>
      </w:pPr>
      <w:r w:rsidRPr="00E54E8A">
        <w:rPr>
          <w:i/>
          <w:color w:val="4F81BD" w:themeColor="accent1"/>
        </w:rPr>
        <w:t>[</w:t>
      </w:r>
      <w:r w:rsidR="00756B54">
        <w:rPr>
          <w:i/>
          <w:color w:val="4F81BD" w:themeColor="accent1"/>
        </w:rPr>
        <w:t>p</w:t>
      </w:r>
      <w:r w:rsidR="00B371C6" w:rsidRPr="00E54E8A">
        <w:rPr>
          <w:i/>
          <w:color w:val="4F81BD" w:themeColor="accent1"/>
        </w:rPr>
        <w:t>roduction of investment goods, machinery</w:t>
      </w:r>
      <w:r w:rsidR="00DC570C" w:rsidRPr="00E54E8A">
        <w:rPr>
          <w:i/>
          <w:color w:val="4F81BD" w:themeColor="accent1"/>
        </w:rPr>
        <w:t>, infrastructure</w:t>
      </w:r>
      <w:r w:rsidRPr="00E54E8A">
        <w:rPr>
          <w:i/>
          <w:color w:val="4F81BD" w:themeColor="accent1"/>
        </w:rPr>
        <w:t>]</w:t>
      </w:r>
      <w:r w:rsidR="004F53B4" w:rsidRPr="00E54E8A">
        <w:rPr>
          <w:i/>
          <w:color w:val="4F81BD" w:themeColor="accent1"/>
        </w:rPr>
        <w:t>.</w:t>
      </w:r>
    </w:p>
    <w:p w14:paraId="7082ED73" w14:textId="2DC1054E" w:rsidR="00634E26" w:rsidRPr="00E54E8A" w:rsidRDefault="005320EC" w:rsidP="009212B5">
      <w:pPr>
        <w:pStyle w:val="Textkrper"/>
        <w:rPr>
          <w:color w:val="4F81BD" w:themeColor="accent1"/>
        </w:rPr>
      </w:pPr>
      <w:r w:rsidRPr="00E54E8A">
        <w:rPr>
          <w:color w:val="4F81BD" w:themeColor="accent1"/>
        </w:rPr>
        <w:t>Furthermore,</w:t>
      </w:r>
      <w:r w:rsidR="009212B5" w:rsidRPr="00E54E8A">
        <w:rPr>
          <w:color w:val="4F81BD" w:themeColor="accent1"/>
        </w:rPr>
        <w:t xml:space="preserve"> </w:t>
      </w:r>
      <w:r w:rsidR="00C52B3E" w:rsidRPr="00E54E8A">
        <w:rPr>
          <w:color w:val="4F81BD" w:themeColor="accent1"/>
        </w:rPr>
        <w:t xml:space="preserve">benefits and loads beyond the system boundary </w:t>
      </w:r>
      <w:r w:rsidR="009212B5" w:rsidRPr="00E54E8A">
        <w:rPr>
          <w:color w:val="4F81BD" w:themeColor="accent1"/>
        </w:rPr>
        <w:t>may be include</w:t>
      </w:r>
      <w:r w:rsidR="00001EC1" w:rsidRPr="00E54E8A">
        <w:rPr>
          <w:color w:val="4F81BD" w:themeColor="accent1"/>
        </w:rPr>
        <w:t>d</w:t>
      </w:r>
      <w:r w:rsidR="009212B5" w:rsidRPr="00E54E8A">
        <w:rPr>
          <w:color w:val="4F81BD" w:themeColor="accent1"/>
        </w:rPr>
        <w:t xml:space="preserve"> </w:t>
      </w:r>
      <w:r w:rsidR="00960972" w:rsidRPr="00E54E8A">
        <w:rPr>
          <w:color w:val="4F81BD" w:themeColor="accent1"/>
        </w:rPr>
        <w:t>on an</w:t>
      </w:r>
      <w:r w:rsidR="009212B5" w:rsidRPr="00E54E8A">
        <w:rPr>
          <w:color w:val="4F81BD" w:themeColor="accent1"/>
        </w:rPr>
        <w:t xml:space="preserve"> informative</w:t>
      </w:r>
      <w:r w:rsidR="00960972" w:rsidRPr="00E54E8A">
        <w:rPr>
          <w:color w:val="4F81BD" w:themeColor="accent1"/>
        </w:rPr>
        <w:t xml:space="preserve"> basis</w:t>
      </w:r>
      <w:r w:rsidR="00242F7B" w:rsidRPr="00E54E8A">
        <w:rPr>
          <w:color w:val="4F81BD" w:themeColor="accent1"/>
        </w:rPr>
        <w:t>.</w:t>
      </w:r>
    </w:p>
    <w:p w14:paraId="69DC452B" w14:textId="6C41EC56" w:rsidR="00634E26" w:rsidRPr="00E54E8A" w:rsidRDefault="009B1838" w:rsidP="00634E26">
      <w:pPr>
        <w:pStyle w:val="Textkrper"/>
        <w:rPr>
          <w:color w:val="4F81BD" w:themeColor="accent1"/>
        </w:rPr>
      </w:pPr>
      <w:r w:rsidRPr="00E54E8A">
        <w:rPr>
          <w:color w:val="4F81BD" w:themeColor="accent1"/>
        </w:rPr>
        <w:t>Further division of the life cycle stages into specific modules (such as for EN</w:t>
      </w:r>
      <w:r w:rsidR="00745818" w:rsidRPr="00E54E8A">
        <w:rPr>
          <w:color w:val="4F81BD" w:themeColor="accent1"/>
        </w:rPr>
        <w:t> </w:t>
      </w:r>
      <w:r w:rsidRPr="00E54E8A">
        <w:rPr>
          <w:color w:val="4F81BD" w:themeColor="accent1"/>
        </w:rPr>
        <w:t>15804)</w:t>
      </w:r>
      <w:r w:rsidR="00635DE3" w:rsidRPr="00E54E8A">
        <w:rPr>
          <w:color w:val="4F81BD" w:themeColor="accent1"/>
        </w:rPr>
        <w:t xml:space="preserve"> is possible</w:t>
      </w:r>
      <w:r w:rsidR="002103A8" w:rsidRPr="00E54E8A">
        <w:rPr>
          <w:color w:val="4F81BD" w:themeColor="accent1"/>
        </w:rPr>
        <w:t>, as long as aggregated results per life cycle stage are reported.</w:t>
      </w:r>
    </w:p>
    <w:p w14:paraId="05FAAAE6" w14:textId="79ED4491" w:rsidR="00634E26" w:rsidRPr="00E54E8A" w:rsidRDefault="00634E26" w:rsidP="00634E26">
      <w:pPr>
        <w:pStyle w:val="Textkrper"/>
        <w:rPr>
          <w:b/>
          <w:color w:val="4F81BD" w:themeColor="accent1"/>
        </w:rPr>
      </w:pPr>
      <w:r w:rsidRPr="00E54E8A">
        <w:rPr>
          <w:color w:val="4F81BD" w:themeColor="accent1"/>
        </w:rPr>
        <w:t xml:space="preserve">The system boundary of the product life cycle </w:t>
      </w:r>
      <w:r w:rsidR="00FE5D38" w:rsidRPr="00E54E8A">
        <w:rPr>
          <w:color w:val="4F81BD" w:themeColor="accent1"/>
        </w:rPr>
        <w:t xml:space="preserve">stages, which </w:t>
      </w:r>
      <w:r w:rsidRPr="00E54E8A">
        <w:rPr>
          <w:color w:val="4F81BD" w:themeColor="accent1"/>
        </w:rPr>
        <w:t>determines the processes to be included or excluded in the LCA</w:t>
      </w:r>
      <w:r w:rsidR="00501560" w:rsidRPr="00E54E8A">
        <w:rPr>
          <w:color w:val="4F81BD" w:themeColor="accent1"/>
        </w:rPr>
        <w:t xml:space="preserve"> are </w:t>
      </w:r>
      <w:r w:rsidR="00FE5D38" w:rsidRPr="00E54E8A">
        <w:rPr>
          <w:color w:val="4F81BD" w:themeColor="accent1"/>
        </w:rPr>
        <w:t xml:space="preserve">further </w:t>
      </w:r>
      <w:r w:rsidR="00501560" w:rsidRPr="00E54E8A">
        <w:rPr>
          <w:color w:val="4F81BD" w:themeColor="accent1"/>
        </w:rPr>
        <w:t xml:space="preserve">defined in </w:t>
      </w:r>
      <w:r w:rsidR="00C91BCA" w:rsidRPr="00E54E8A">
        <w:rPr>
          <w:color w:val="4F81BD" w:themeColor="accent1"/>
        </w:rPr>
        <w:t>6.4.</w:t>
      </w:r>
      <w:r w:rsidRPr="00E54E8A">
        <w:rPr>
          <w:color w:val="4F81BD" w:themeColor="accent1"/>
        </w:rPr>
        <w:t>]</w:t>
      </w:r>
    </w:p>
    <w:p w14:paraId="501711FC" w14:textId="08DD077D" w:rsidR="00B766B7" w:rsidRPr="00E54E8A" w:rsidRDefault="00634E26" w:rsidP="00634E26">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00E22623" w:rsidRPr="00E54E8A">
        <w:rPr>
          <w:color w:val="76923C" w:themeColor="accent3" w:themeShade="BF"/>
        </w:rPr>
        <w:t xml:space="preserve"> Additional and more specific guidance and rules may be included</w:t>
      </w:r>
      <w:r w:rsidR="007B0E70" w:rsidRPr="00D2333C">
        <w:rPr>
          <w:color w:val="76923C" w:themeColor="accent3" w:themeShade="BF"/>
        </w:rPr>
        <w:t>.</w:t>
      </w:r>
      <w:r w:rsidRPr="00D2333C">
        <w:rPr>
          <w:color w:val="76923C" w:themeColor="accent3" w:themeShade="BF"/>
        </w:rPr>
        <w:t>]</w:t>
      </w:r>
    </w:p>
    <w:p w14:paraId="12A8F009" w14:textId="447BB5B7" w:rsidR="00533C60" w:rsidRPr="00E54E8A" w:rsidRDefault="00533C60" w:rsidP="00533C60">
      <w:pPr>
        <w:pStyle w:val="berschrift1"/>
      </w:pPr>
      <w:bookmarkStart w:id="74" w:name="_Toc224637812"/>
      <w:r w:rsidRPr="00E54E8A">
        <w:t xml:space="preserve">Product </w:t>
      </w:r>
      <w:r w:rsidR="0042406E">
        <w:t>C</w:t>
      </w:r>
      <w:r w:rsidRPr="00E54E8A">
        <w:t xml:space="preserve">ategory </w:t>
      </w:r>
      <w:r w:rsidR="0042406E">
        <w:t>R</w:t>
      </w:r>
      <w:r w:rsidR="0042406E" w:rsidRPr="00E54E8A">
        <w:t xml:space="preserve">ules </w:t>
      </w:r>
      <w:r w:rsidRPr="00E54E8A">
        <w:t xml:space="preserve">for </w:t>
      </w:r>
      <w:r w:rsidR="00336A93" w:rsidRPr="00336A93">
        <w:t>Life Cycle Assessment (LCA)</w:t>
      </w:r>
      <w:bookmarkEnd w:id="74"/>
      <w:commentRangeStart w:id="75"/>
      <w:commentRangeStart w:id="76"/>
      <w:commentRangeEnd w:id="75"/>
      <w:r w:rsidR="003D2F26" w:rsidRPr="00E54E8A">
        <w:rPr>
          <w:rStyle w:val="Kommentarzeichen"/>
          <w:sz w:val="26"/>
          <w:szCs w:val="20"/>
        </w:rPr>
        <w:commentReference w:id="75"/>
      </w:r>
      <w:commentRangeEnd w:id="76"/>
      <w:r w:rsidRPr="00E54E8A">
        <w:rPr>
          <w:rStyle w:val="Kommentarzeichen"/>
          <w:sz w:val="26"/>
          <w:szCs w:val="20"/>
        </w:rPr>
        <w:commentReference w:id="76"/>
      </w:r>
    </w:p>
    <w:p w14:paraId="760D376C" w14:textId="4513F471" w:rsidR="00533C60" w:rsidRPr="00E54E8A" w:rsidRDefault="00533C60" w:rsidP="00533C60">
      <w:pPr>
        <w:pStyle w:val="berschrift2"/>
      </w:pPr>
      <w:bookmarkStart w:id="77" w:name="_Toc197506043"/>
      <w:bookmarkStart w:id="78" w:name="_Toc224637813"/>
      <w:r w:rsidRPr="00E54E8A">
        <w:t>Modelling approach</w:t>
      </w:r>
      <w:bookmarkEnd w:id="77"/>
      <w:bookmarkEnd w:id="78"/>
    </w:p>
    <w:p w14:paraId="7EB93C7D" w14:textId="1DED24DD" w:rsidR="0015113C" w:rsidRPr="00E54E8A" w:rsidRDefault="00D841AC" w:rsidP="00D841AC">
      <w:pPr>
        <w:pStyle w:val="Textkrper"/>
      </w:pPr>
      <w:bookmarkStart w:id="79" w:name="_Toc197506045"/>
      <w:bookmarkStart w:id="80" w:name="_Toc197506044"/>
      <w:r w:rsidRPr="00E54E8A">
        <w:rPr>
          <w:color w:val="4F81BD" w:themeColor="accent1"/>
        </w:rPr>
        <w:t>[</w:t>
      </w:r>
      <w:r w:rsidR="002218FF" w:rsidRPr="00E54E8A">
        <w:rPr>
          <w:color w:val="4F81BD" w:themeColor="accent1"/>
        </w:rPr>
        <w:t>PCR:</w:t>
      </w:r>
      <w:r w:rsidR="00BE401F" w:rsidRPr="00E54E8A">
        <w:rPr>
          <w:color w:val="4F81BD" w:themeColor="accent1"/>
        </w:rPr>
        <w:t>]</w:t>
      </w:r>
      <w:r w:rsidR="002218FF" w:rsidRPr="00E54E8A">
        <w:rPr>
          <w:color w:val="4F81BD" w:themeColor="accent1"/>
        </w:rPr>
        <w:t xml:space="preserve"> </w:t>
      </w:r>
      <w:r w:rsidR="002218FF" w:rsidRPr="00E54E8A">
        <w:t xml:space="preserve">The PCR </w:t>
      </w:r>
      <w:r w:rsidR="00002FD6" w:rsidRPr="00E54E8A">
        <w:t>shall</w:t>
      </w:r>
      <w:r w:rsidR="002218FF" w:rsidRPr="00E54E8A">
        <w:t xml:space="preserve"> follow an attributional LCA modelling approach (as opposed to a consequential LCA approach). This entails requirements for data collection and allocation. For example, specific or average data </w:t>
      </w:r>
      <w:r w:rsidR="00002FD6" w:rsidRPr="00E54E8A">
        <w:t>shall</w:t>
      </w:r>
      <w:r w:rsidR="002218FF" w:rsidRPr="00E54E8A">
        <w:t xml:space="preserve"> be used, not marginal data. Any allocation problems that cannot be avoided by subdividing the unit process into two or more sub-processes </w:t>
      </w:r>
      <w:r w:rsidR="00002FD6" w:rsidRPr="00E54E8A">
        <w:t>shall</w:t>
      </w:r>
      <w:r w:rsidR="002218FF" w:rsidRPr="00E54E8A">
        <w:t xml:space="preserve"> be solved </w:t>
      </w:r>
      <w:r w:rsidR="004E0952" w:rsidRPr="00E54E8A">
        <w:rPr>
          <w:i/>
        </w:rPr>
        <w:t>[</w:t>
      </w:r>
      <w:r w:rsidR="00EE4B27" w:rsidRPr="00E54E8A">
        <w:rPr>
          <w:i/>
        </w:rPr>
        <w:t xml:space="preserve">according to the hierarchy </w:t>
      </w:r>
      <w:r w:rsidR="00182E4E" w:rsidRPr="00E54E8A">
        <w:rPr>
          <w:i/>
        </w:rPr>
        <w:t xml:space="preserve">for multi output processes </w:t>
      </w:r>
      <w:r w:rsidR="00EE4B27" w:rsidRPr="00E54E8A">
        <w:rPr>
          <w:i/>
        </w:rPr>
        <w:t>defined in ISO 14044</w:t>
      </w:r>
      <w:r w:rsidR="001234E8">
        <w:rPr>
          <w:i/>
        </w:rPr>
        <w:t>:</w:t>
      </w:r>
      <w:r w:rsidR="002218FF" w:rsidRPr="00E54E8A">
        <w:rPr>
          <w:i/>
        </w:rPr>
        <w:t xml:space="preserve"> </w:t>
      </w:r>
      <w:r w:rsidR="007C71E8" w:rsidRPr="00E54E8A">
        <w:rPr>
          <w:i/>
        </w:rPr>
        <w:t xml:space="preserve">System </w:t>
      </w:r>
      <w:r w:rsidR="00AB1BFA" w:rsidRPr="00E54E8A">
        <w:rPr>
          <w:i/>
        </w:rPr>
        <w:t>expansion</w:t>
      </w:r>
      <w:r w:rsidR="007C71E8" w:rsidRPr="00E54E8A">
        <w:rPr>
          <w:i/>
        </w:rPr>
        <w:t xml:space="preserve"> with substitution is possible and shall be </w:t>
      </w:r>
      <w:r w:rsidR="00AB1BFA" w:rsidRPr="00E54E8A">
        <w:rPr>
          <w:i/>
        </w:rPr>
        <w:t>reported</w:t>
      </w:r>
      <w:r w:rsidR="001D523E">
        <w:rPr>
          <w:i/>
        </w:rPr>
        <w:t>,</w:t>
      </w:r>
      <w:r w:rsidR="00AB1BFA" w:rsidRPr="00E54E8A">
        <w:rPr>
          <w:i/>
        </w:rPr>
        <w:t xml:space="preserve"> including the substitute that was used</w:t>
      </w:r>
      <w:r w:rsidR="00296283" w:rsidRPr="00E54E8A">
        <w:rPr>
          <w:i/>
        </w:rPr>
        <w:t>]</w:t>
      </w:r>
      <w:r w:rsidR="00AB1BFA" w:rsidRPr="00E54E8A">
        <w:rPr>
          <w:i/>
          <w:iCs/>
        </w:rPr>
        <w:t>.</w:t>
      </w:r>
      <w:r w:rsidR="00AB1BFA" w:rsidRPr="00E54E8A">
        <w:t xml:space="preserve"> </w:t>
      </w:r>
      <w:r w:rsidR="002218FF" w:rsidRPr="00E54E8A">
        <w:t xml:space="preserve">Scenarios containing avoided environmental impacts </w:t>
      </w:r>
      <w:r w:rsidR="00903806" w:rsidRPr="00E54E8A">
        <w:t>shall</w:t>
      </w:r>
      <w:r w:rsidR="002218FF" w:rsidRPr="00E54E8A">
        <w:t xml:space="preserve"> not be considered. </w:t>
      </w:r>
      <w:r w:rsidR="00305EE9" w:rsidRPr="00E54E8A">
        <w:t>C</w:t>
      </w:r>
      <w:r w:rsidR="002218FF" w:rsidRPr="00E54E8A">
        <w:t xml:space="preserve">redits for avoided environmental impacts </w:t>
      </w:r>
      <w:r w:rsidR="007C71E8" w:rsidRPr="00E54E8A">
        <w:t xml:space="preserve">during the use phase of products </w:t>
      </w:r>
      <w:r w:rsidR="00305EE9" w:rsidRPr="00E54E8A">
        <w:t xml:space="preserve">compared to alternative processes </w:t>
      </w:r>
      <w:r w:rsidR="002218FF" w:rsidRPr="00E54E8A">
        <w:t>are not applicable.</w:t>
      </w:r>
      <w:r w:rsidR="00903806" w:rsidRPr="00E54E8A">
        <w:t xml:space="preserve"> </w:t>
      </w:r>
      <w:r w:rsidR="002218FF" w:rsidRPr="00E54E8A">
        <w:t xml:space="preserve">This allows environmental impacts to be passed on along the supply chain, </w:t>
      </w:r>
      <w:r w:rsidR="0020362D">
        <w:t>ensuring that</w:t>
      </w:r>
      <w:r w:rsidR="002218FF" w:rsidRPr="00E54E8A">
        <w:t xml:space="preserve"> information</w:t>
      </w:r>
      <w:r w:rsidR="0020362D">
        <w:t xml:space="preserve"> is</w:t>
      </w:r>
      <w:r w:rsidR="002218FF" w:rsidRPr="00E54E8A">
        <w:t xml:space="preserve"> traceable, documented and verifiable. </w:t>
      </w:r>
    </w:p>
    <w:p w14:paraId="770CE302" w14:textId="34846FB1" w:rsidR="002218FF" w:rsidRPr="00E54E8A" w:rsidRDefault="002218FF" w:rsidP="00D841AC">
      <w:pPr>
        <w:pStyle w:val="Textkrper"/>
      </w:pPr>
      <w:r w:rsidRPr="00E54E8A">
        <w:t xml:space="preserve">Declaring the consequences of recovered material or energy beyond the product system boundary represents consequential LCA modelling and </w:t>
      </w:r>
      <w:r w:rsidR="0033598C" w:rsidRPr="00E54E8A">
        <w:t>may</w:t>
      </w:r>
      <w:r w:rsidRPr="00E54E8A">
        <w:t xml:space="preserve"> therefore be declared separately</w:t>
      </w:r>
      <w:r w:rsidR="00687729" w:rsidRPr="00E54E8A">
        <w:t xml:space="preserve"> on an informative basis</w:t>
      </w:r>
      <w:r w:rsidRPr="00E54E8A">
        <w:t>.</w:t>
      </w:r>
    </w:p>
    <w:p w14:paraId="1D86015A" w14:textId="386BD90D" w:rsidR="00B1252C" w:rsidRPr="00E54E8A" w:rsidRDefault="00B1252C" w:rsidP="00B1252C">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D85BD8" w:rsidRPr="00E54E8A">
        <w:rPr>
          <w:color w:val="76923C" w:themeColor="accent3" w:themeShade="BF"/>
        </w:rPr>
        <w:t>PCR shall apply</w:t>
      </w:r>
      <w:r w:rsidRPr="00E54E8A">
        <w:rPr>
          <w:color w:val="76923C" w:themeColor="accent3" w:themeShade="BF"/>
        </w:rPr>
        <w:t>]</w:t>
      </w:r>
    </w:p>
    <w:p w14:paraId="140B3722" w14:textId="011E00AF" w:rsidR="00F150FD" w:rsidRPr="00E54E8A" w:rsidRDefault="00F150FD" w:rsidP="00F150FD">
      <w:pPr>
        <w:pStyle w:val="berschrift2"/>
      </w:pPr>
      <w:bookmarkStart w:id="81" w:name="_Toc224637814"/>
      <w:r w:rsidRPr="00E54E8A">
        <w:lastRenderedPageBreak/>
        <w:t>Product classification and representative product</w:t>
      </w:r>
      <w:bookmarkEnd w:id="79"/>
      <w:bookmarkEnd w:id="81"/>
    </w:p>
    <w:p w14:paraId="11345CEB" w14:textId="57B9D926" w:rsidR="00D57861" w:rsidRPr="00E54E8A" w:rsidRDefault="00D57861" w:rsidP="00D57861">
      <w:pPr>
        <w:pStyle w:val="Textkrper"/>
        <w:rPr>
          <w:color w:val="4F81BD" w:themeColor="accent1"/>
        </w:rPr>
      </w:pPr>
      <w:r w:rsidRPr="00E54E8A">
        <w:rPr>
          <w:color w:val="4F81BD" w:themeColor="accent1"/>
        </w:rPr>
        <w:t>[PCR: The PCR covers the product categories defined in 5.1.</w:t>
      </w:r>
      <w:r w:rsidR="003F3BB6" w:rsidRPr="00E54E8A">
        <w:rPr>
          <w:color w:val="4F81BD" w:themeColor="accent1"/>
        </w:rPr>
        <w:t>2</w:t>
      </w:r>
      <w:r w:rsidRPr="00E54E8A">
        <w:rPr>
          <w:color w:val="4F81BD" w:themeColor="accent1"/>
        </w:rPr>
        <w:t xml:space="preserve">. Representative product(s) shall be defined in the </w:t>
      </w:r>
      <w:r w:rsidR="00361740" w:rsidRPr="00E54E8A">
        <w:rPr>
          <w:color w:val="4F81BD" w:themeColor="accent1"/>
        </w:rPr>
        <w:t>specific PCR</w:t>
      </w:r>
      <w:r w:rsidRPr="00E54E8A">
        <w:rPr>
          <w:color w:val="4F81BD" w:themeColor="accent1"/>
        </w:rPr>
        <w:t>.]</w:t>
      </w:r>
    </w:p>
    <w:p w14:paraId="1C89CC73" w14:textId="1D2AC151" w:rsidR="00B22BC9" w:rsidRPr="00E54E8A" w:rsidRDefault="00B22BC9" w:rsidP="00B22BC9">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r w:rsidR="00D91EE6" w:rsidRPr="00E54E8A">
        <w:rPr>
          <w:color w:val="76923C" w:themeColor="accent3" w:themeShade="BF"/>
        </w:rPr>
        <w:t xml:space="preserve"> </w:t>
      </w:r>
      <w:r w:rsidR="00780B62" w:rsidRPr="00E54E8A">
        <w:rPr>
          <w:color w:val="76923C" w:themeColor="accent3" w:themeShade="BF"/>
        </w:rPr>
        <w:t>Additionally representative product</w:t>
      </w:r>
      <w:r w:rsidR="00D359B1" w:rsidRPr="00E54E8A">
        <w:rPr>
          <w:color w:val="76923C" w:themeColor="accent3" w:themeShade="BF"/>
        </w:rPr>
        <w:t>(s)</w:t>
      </w:r>
      <w:r w:rsidR="00780B62" w:rsidRPr="00E54E8A">
        <w:rPr>
          <w:color w:val="76923C" w:themeColor="accent3" w:themeShade="BF"/>
        </w:rPr>
        <w:t xml:space="preserve"> shall be defined</w:t>
      </w:r>
      <w:r w:rsidR="00731A30" w:rsidRPr="00E54E8A">
        <w:rPr>
          <w:color w:val="76923C" w:themeColor="accent3" w:themeShade="BF"/>
        </w:rPr>
        <w:t>. Usually</w:t>
      </w:r>
      <w:r w:rsidR="0069040C">
        <w:rPr>
          <w:color w:val="76923C" w:themeColor="accent3" w:themeShade="BF"/>
        </w:rPr>
        <w:t>,</w:t>
      </w:r>
      <w:r w:rsidR="00731A30" w:rsidRPr="00E54E8A">
        <w:rPr>
          <w:color w:val="76923C" w:themeColor="accent3" w:themeShade="BF"/>
        </w:rPr>
        <w:t xml:space="preserve"> it is not practicable to develop </w:t>
      </w:r>
      <w:r w:rsidR="00E50A50" w:rsidRPr="00E54E8A">
        <w:rPr>
          <w:color w:val="76923C" w:themeColor="accent3" w:themeShade="BF"/>
        </w:rPr>
        <w:t>a specific EPD for each product variation within a product range. Hence, it is often n</w:t>
      </w:r>
      <w:r w:rsidR="00AC75CC" w:rsidRPr="00E54E8A">
        <w:rPr>
          <w:color w:val="76923C" w:themeColor="accent3" w:themeShade="BF"/>
        </w:rPr>
        <w:t>e</w:t>
      </w:r>
      <w:r w:rsidR="00E50A50" w:rsidRPr="00E54E8A">
        <w:rPr>
          <w:color w:val="76923C" w:themeColor="accent3" w:themeShade="BF"/>
        </w:rPr>
        <w:t>cessary to select several representative products, which are good proxies that cover most variations of the product. In practice, one EPD document developed for a product range will show results for several</w:t>
      </w:r>
      <w:r w:rsidR="00AC75CC" w:rsidRPr="00E54E8A">
        <w:rPr>
          <w:color w:val="76923C" w:themeColor="accent3" w:themeShade="BF"/>
        </w:rPr>
        <w:t xml:space="preserve"> declared units derived from selected representative products.</w:t>
      </w:r>
      <w:r w:rsidR="0090667F" w:rsidRPr="00E54E8A">
        <w:rPr>
          <w:color w:val="76923C" w:themeColor="accent3" w:themeShade="BF"/>
        </w:rPr>
        <w:t xml:space="preserve"> The representative product shall be defined as specific</w:t>
      </w:r>
      <w:r w:rsidR="006538A4">
        <w:rPr>
          <w:color w:val="76923C" w:themeColor="accent3" w:themeShade="BF"/>
        </w:rPr>
        <w:t>ally</w:t>
      </w:r>
      <w:r w:rsidR="0090667F" w:rsidRPr="00E54E8A">
        <w:rPr>
          <w:color w:val="76923C" w:themeColor="accent3" w:themeShade="BF"/>
        </w:rPr>
        <w:t xml:space="preserve"> as possible including at least the Bill of Materials (BoM) </w:t>
      </w:r>
      <w:r w:rsidR="001C0590" w:rsidRPr="00E54E8A">
        <w:rPr>
          <w:color w:val="76923C" w:themeColor="accent3" w:themeShade="BF"/>
        </w:rPr>
        <w:t>for the declared unit.</w:t>
      </w:r>
      <w:r w:rsidRPr="00E54E8A">
        <w:rPr>
          <w:color w:val="76923C" w:themeColor="accent3" w:themeShade="BF"/>
        </w:rPr>
        <w:t>]</w:t>
      </w:r>
    </w:p>
    <w:p w14:paraId="7414263D" w14:textId="73433743" w:rsidR="00533C60" w:rsidRPr="00E54E8A" w:rsidRDefault="0060277E" w:rsidP="00533C60">
      <w:pPr>
        <w:pStyle w:val="berschrift2"/>
      </w:pPr>
      <w:bookmarkStart w:id="82" w:name="_Toc224637815"/>
      <w:r w:rsidRPr="00E54E8A">
        <w:t>Functional/d</w:t>
      </w:r>
      <w:r w:rsidR="00533C60" w:rsidRPr="00E54E8A">
        <w:t>eclared unit</w:t>
      </w:r>
      <w:bookmarkEnd w:id="80"/>
      <w:bookmarkEnd w:id="82"/>
    </w:p>
    <w:p w14:paraId="6BA895EA" w14:textId="17DCB99B" w:rsidR="003F3BB6" w:rsidRPr="00E54E8A" w:rsidRDefault="003F3BB6" w:rsidP="00FA77C4">
      <w:pPr>
        <w:pStyle w:val="berschrift3"/>
      </w:pPr>
      <w:bookmarkStart w:id="83" w:name="_Toc224637816"/>
      <w:commentRangeStart w:id="84"/>
      <w:r w:rsidRPr="00E54E8A">
        <w:t>General</w:t>
      </w:r>
      <w:bookmarkEnd w:id="83"/>
      <w:commentRangeEnd w:id="84"/>
      <w:r w:rsidRPr="00E54E8A">
        <w:rPr>
          <w:rStyle w:val="Kommentarzeichen"/>
          <w:sz w:val="22"/>
          <w:szCs w:val="20"/>
        </w:rPr>
        <w:commentReference w:id="84"/>
      </w:r>
    </w:p>
    <w:p w14:paraId="4A21C6DB" w14:textId="1470EF3A" w:rsidR="007A05C7" w:rsidRPr="00E54E8A" w:rsidRDefault="00AC7AC8" w:rsidP="00AC7AC8">
      <w:pPr>
        <w:pStyle w:val="Textkrper"/>
      </w:pPr>
      <w:r w:rsidRPr="00E54E8A">
        <w:rPr>
          <w:color w:val="4F81BD" w:themeColor="accent1"/>
        </w:rPr>
        <w:t>[P</w:t>
      </w:r>
      <w:r w:rsidR="00FD1ACB" w:rsidRPr="00E54E8A">
        <w:rPr>
          <w:color w:val="4F81BD" w:themeColor="accent1"/>
        </w:rPr>
        <w:t>CR:</w:t>
      </w:r>
      <w:r w:rsidR="009C59CD" w:rsidRPr="00E54E8A">
        <w:rPr>
          <w:color w:val="4F81BD" w:themeColor="accent1"/>
        </w:rPr>
        <w:t>]</w:t>
      </w:r>
      <w:r w:rsidR="001E39B4" w:rsidRPr="00E54E8A">
        <w:rPr>
          <w:b/>
          <w:color w:val="4F81BD" w:themeColor="accent1"/>
        </w:rPr>
        <w:t xml:space="preserve"> </w:t>
      </w:r>
      <w:r w:rsidR="00EF1A9E" w:rsidRPr="00E54E8A">
        <w:t xml:space="preserve">As the </w:t>
      </w:r>
      <w:r w:rsidR="007A05C7" w:rsidRPr="00E54E8A">
        <w:t xml:space="preserve">PCR </w:t>
      </w:r>
      <w:r w:rsidR="00796F10" w:rsidRPr="00E54E8A">
        <w:t xml:space="preserve">may </w:t>
      </w:r>
      <w:r w:rsidR="00EF1A9E" w:rsidRPr="00E54E8A">
        <w:t xml:space="preserve">cover a wide range of product categories, </w:t>
      </w:r>
      <w:r w:rsidR="00796F10" w:rsidRPr="00E54E8A">
        <w:t xml:space="preserve">it is possible that </w:t>
      </w:r>
      <w:r w:rsidR="00EF1A9E" w:rsidRPr="00E54E8A">
        <w:t xml:space="preserve">a specific </w:t>
      </w:r>
      <w:r w:rsidR="00377354" w:rsidRPr="00E54E8A">
        <w:t xml:space="preserve">functional/declared unit cannot be defined. Therefore, the PCR shall lay out general requirements for the </w:t>
      </w:r>
      <w:r w:rsidR="00361740" w:rsidRPr="00E54E8A">
        <w:t>specific PCR</w:t>
      </w:r>
      <w:r w:rsidR="00377354" w:rsidRPr="00E54E8A">
        <w:t xml:space="preserve"> to </w:t>
      </w:r>
      <w:r w:rsidR="004E0D20" w:rsidRPr="00E54E8A">
        <w:t>define the functional/declared unit as well as the reference flow.</w:t>
      </w:r>
      <w:r w:rsidR="0068007D" w:rsidRPr="00E54E8A">
        <w:t xml:space="preserve"> </w:t>
      </w:r>
      <w:r w:rsidR="00276CC3" w:rsidRPr="00E54E8A">
        <w:t>T</w:t>
      </w:r>
      <w:r w:rsidR="0068007D" w:rsidRPr="00E54E8A">
        <w:t>hese requirements should be harmoni</w:t>
      </w:r>
      <w:r w:rsidR="00D01CD4">
        <w:t>z</w:t>
      </w:r>
      <w:r w:rsidR="0068007D" w:rsidRPr="00E54E8A">
        <w:t>ed with other similar or related PCRs.</w:t>
      </w:r>
    </w:p>
    <w:p w14:paraId="0BE21C8C" w14:textId="35112DA0" w:rsidR="008744F9" w:rsidRPr="00E54E8A" w:rsidRDefault="008744F9" w:rsidP="008744F9">
      <w:pPr>
        <w:pStyle w:val="Textkrper"/>
      </w:pPr>
      <w:r w:rsidRPr="00E54E8A">
        <w:t xml:space="preserve">The functional unit (FU) is the </w:t>
      </w:r>
      <w:r w:rsidR="00C85E7B">
        <w:t xml:space="preserve">quantified performance of a </w:t>
      </w:r>
      <w:r w:rsidRPr="00E54E8A">
        <w:t xml:space="preserve">product or </w:t>
      </w:r>
      <w:r w:rsidR="00BF0C07">
        <w:t xml:space="preserve">a </w:t>
      </w:r>
      <w:r w:rsidRPr="00E54E8A">
        <w:t>system</w:t>
      </w:r>
      <w:r w:rsidR="00BF0C07">
        <w:t>’s</w:t>
      </w:r>
      <w:r w:rsidRPr="00E54E8A">
        <w:t xml:space="preserve"> main function(s), to which the inputs and outputs are related. The functional unit shall be defined by: </w:t>
      </w:r>
    </w:p>
    <w:p w14:paraId="00F8BF01" w14:textId="69EC7807" w:rsidR="004B6B89" w:rsidRPr="00E54E8A" w:rsidRDefault="009E4BD0" w:rsidP="009917B2">
      <w:pPr>
        <w:pStyle w:val="Textkrper"/>
        <w:numPr>
          <w:ilvl w:val="0"/>
          <w:numId w:val="47"/>
        </w:numPr>
      </w:pPr>
      <w:r>
        <w:t>t</w:t>
      </w:r>
      <w:r w:rsidR="008744F9" w:rsidRPr="00E54E8A">
        <w:t xml:space="preserve">he main function(s) delivered to the user; </w:t>
      </w:r>
    </w:p>
    <w:p w14:paraId="2A7A5A4C" w14:textId="0717B1B9" w:rsidR="004B6B89" w:rsidRPr="00E54E8A" w:rsidRDefault="009E4BD0" w:rsidP="009917B2">
      <w:pPr>
        <w:pStyle w:val="Textkrper"/>
        <w:numPr>
          <w:ilvl w:val="0"/>
          <w:numId w:val="47"/>
        </w:numPr>
      </w:pPr>
      <w:r>
        <w:t>t</w:t>
      </w:r>
      <w:r w:rsidR="008744F9" w:rsidRPr="00E54E8A">
        <w:t xml:space="preserve">he magnitude and level of performance to be achieved for the main function(s). This level shall be quantified and determined according to the market habits, regulatory requirements, standards and/or the technical state of the art; </w:t>
      </w:r>
    </w:p>
    <w:p w14:paraId="51BBF110" w14:textId="471E7D06" w:rsidR="008744F9" w:rsidRPr="00E54E8A" w:rsidRDefault="009E4BD0" w:rsidP="009917B2">
      <w:pPr>
        <w:pStyle w:val="Textkrper"/>
        <w:numPr>
          <w:ilvl w:val="0"/>
          <w:numId w:val="47"/>
        </w:numPr>
      </w:pPr>
      <w:r>
        <w:t>t</w:t>
      </w:r>
      <w:r w:rsidR="008744F9" w:rsidRPr="00E54E8A">
        <w:t xml:space="preserve">he reference service life (RSL) for the reference product, corresponding to the stipulations set out in </w:t>
      </w:r>
      <w:r w:rsidR="0035124A" w:rsidRPr="00E54E8A">
        <w:t>6.3.</w:t>
      </w:r>
      <w:r w:rsidR="003F3BB6" w:rsidRPr="00E54E8A">
        <w:t>3</w:t>
      </w:r>
      <w:r w:rsidR="008744F9" w:rsidRPr="00E54E8A">
        <w:t xml:space="preserve">. </w:t>
      </w:r>
    </w:p>
    <w:p w14:paraId="6E30EF31" w14:textId="469D0E80" w:rsidR="008744F9" w:rsidRPr="00E54E8A" w:rsidRDefault="008744F9" w:rsidP="008744F9">
      <w:pPr>
        <w:pStyle w:val="Textkrper"/>
      </w:pPr>
      <w:r w:rsidRPr="00E54E8A">
        <w:t xml:space="preserve">The FU is used as a reference unit to allow comparison between different alternatives (e.g. products, systems or technical solutions) </w:t>
      </w:r>
      <w:r w:rsidR="00D96B88">
        <w:t xml:space="preserve">that are </w:t>
      </w:r>
      <w:r w:rsidRPr="00E54E8A">
        <w:t xml:space="preserve">intended to provide the main functions with the required level of performance. </w:t>
      </w:r>
      <w:r w:rsidR="00077D9F" w:rsidRPr="00E54E8A">
        <w:t>F</w:t>
      </w:r>
      <w:r w:rsidR="001312D6" w:rsidRPr="00E54E8A">
        <w:t>or time related aspects</w:t>
      </w:r>
      <w:r w:rsidR="00077D9F" w:rsidRPr="00E54E8A">
        <w:t>, it may be important</w:t>
      </w:r>
      <w:r w:rsidR="001312D6" w:rsidRPr="00E54E8A">
        <w:t xml:space="preserve"> to define a timeline in the </w:t>
      </w:r>
      <w:r w:rsidR="008F534F" w:rsidRPr="00E54E8A">
        <w:t>f</w:t>
      </w:r>
      <w:r w:rsidR="001312D6" w:rsidRPr="00E54E8A">
        <w:t>unctional unit (e.g. transportation of 1 t good from A to B in maximum 3 hours).</w:t>
      </w:r>
    </w:p>
    <w:p w14:paraId="011FEF42" w14:textId="77777777" w:rsidR="001312D6" w:rsidRPr="00E54E8A" w:rsidRDefault="001312D6" w:rsidP="008744F9">
      <w:pPr>
        <w:pStyle w:val="Textkrper"/>
      </w:pPr>
    </w:p>
    <w:p w14:paraId="76CFDB36" w14:textId="631F2D80" w:rsidR="00B60604" w:rsidRPr="00E54E8A" w:rsidRDefault="00906978" w:rsidP="00906978">
      <w:pPr>
        <w:pStyle w:val="Textkrper"/>
      </w:pPr>
      <w:r w:rsidRPr="00E54E8A">
        <w:t>The reference flow describes all the flows</w:t>
      </w:r>
      <w:r w:rsidR="00E07212">
        <w:t xml:space="preserve"> needed</w:t>
      </w:r>
      <w:r w:rsidRPr="00E54E8A">
        <w:t xml:space="preserve"> to fulfil the </w:t>
      </w:r>
      <w:r w:rsidR="00193445" w:rsidRPr="00E54E8A">
        <w:t>FU</w:t>
      </w:r>
      <w:r w:rsidRPr="00E54E8A">
        <w:t xml:space="preserve">. A specific reference flow matches </w:t>
      </w:r>
      <w:r w:rsidR="00B60604" w:rsidRPr="00E54E8A">
        <w:t xml:space="preserve">each specific technical solution fulfilling the </w:t>
      </w:r>
      <w:r w:rsidR="00193445" w:rsidRPr="00E54E8A">
        <w:t>FU</w:t>
      </w:r>
      <w:r w:rsidR="00B60604" w:rsidRPr="00E54E8A">
        <w:t xml:space="preserve">. </w:t>
      </w:r>
    </w:p>
    <w:p w14:paraId="1F19B056" w14:textId="5275EFA8" w:rsidR="00B60604" w:rsidRPr="00E54E8A" w:rsidRDefault="00B60604" w:rsidP="00B60604">
      <w:pPr>
        <w:pStyle w:val="Textkrper"/>
      </w:pPr>
      <w:r w:rsidRPr="00E54E8A">
        <w:t xml:space="preserve">The reference flow shall include: </w:t>
      </w:r>
    </w:p>
    <w:p w14:paraId="76C3D99C" w14:textId="39B8248B" w:rsidR="00B60604" w:rsidRPr="00E54E8A" w:rsidRDefault="00467A67" w:rsidP="009917B2">
      <w:pPr>
        <w:pStyle w:val="Textkrper"/>
        <w:numPr>
          <w:ilvl w:val="0"/>
          <w:numId w:val="48"/>
        </w:numPr>
      </w:pPr>
      <w:r>
        <w:t>t</w:t>
      </w:r>
      <w:r w:rsidR="00B60604" w:rsidRPr="00E54E8A">
        <w:t xml:space="preserve">he quantitative amount of product(s), e.g. specified through their mass in kg, used to fulfil the functional unit: they will be named “reference product”; </w:t>
      </w:r>
    </w:p>
    <w:p w14:paraId="795FA537" w14:textId="279C52DE" w:rsidR="008744F9" w:rsidRPr="00E54E8A" w:rsidRDefault="00467A67" w:rsidP="009917B2">
      <w:pPr>
        <w:pStyle w:val="Textkrper"/>
        <w:numPr>
          <w:ilvl w:val="0"/>
          <w:numId w:val="48"/>
        </w:numPr>
      </w:pPr>
      <w:r>
        <w:t>i</w:t>
      </w:r>
      <w:r w:rsidR="00B60604" w:rsidRPr="00E54E8A">
        <w:t>n addition, intermediate flows, for instance auxiliary materials and packaging, including waste and discarded materials generated at each life cycle stage.</w:t>
      </w:r>
    </w:p>
    <w:p w14:paraId="4D3F5A56" w14:textId="4928E6A5" w:rsidR="00906978" w:rsidRPr="00E54E8A" w:rsidRDefault="00906978" w:rsidP="00906978">
      <w:pPr>
        <w:pStyle w:val="Textkrper"/>
      </w:pPr>
      <w:r w:rsidRPr="00E54E8A">
        <w:t>A product may have several possible functions. Based on the goal and scope of the conducted LCA, the LCA may relate to a specific function and scenario using a</w:t>
      </w:r>
      <w:r w:rsidR="003340A5">
        <w:t>n</w:t>
      </w:r>
      <w:r w:rsidRPr="00E54E8A">
        <w:t xml:space="preserve"> </w:t>
      </w:r>
      <w:r w:rsidR="006A343E" w:rsidRPr="00E54E8A">
        <w:t>FU</w:t>
      </w:r>
      <w:r w:rsidRPr="00E54E8A">
        <w:t xml:space="preserve"> or it may cover a range of functionalities and scenarios using a declared unit (DU). The </w:t>
      </w:r>
      <w:r w:rsidR="005354B9" w:rsidRPr="00E54E8A">
        <w:t>DU</w:t>
      </w:r>
      <w:r w:rsidRPr="00E54E8A">
        <w:t xml:space="preserve"> shall be used as an alternative to the </w:t>
      </w:r>
      <w:r w:rsidR="005354B9" w:rsidRPr="00E54E8A">
        <w:t>FU</w:t>
      </w:r>
      <w:r w:rsidRPr="00E54E8A">
        <w:t xml:space="preserve"> if no </w:t>
      </w:r>
      <w:r w:rsidR="005354B9" w:rsidRPr="00E54E8A">
        <w:t xml:space="preserve">FU </w:t>
      </w:r>
      <w:r w:rsidRPr="00E54E8A">
        <w:t xml:space="preserve">can be defined. This is the case when the product can be used in many different ways in the context of its application, or when the precise function of the product or scenarios of the system in which it is integrated is not stated or is unknown. </w:t>
      </w:r>
      <w:r w:rsidR="00805201" w:rsidRPr="00E54E8A">
        <w:t>It can be the case as well if the scope only covers a cradle-to-gate approach without a defined function.</w:t>
      </w:r>
    </w:p>
    <w:p w14:paraId="12797561" w14:textId="72454CBD" w:rsidR="00906978" w:rsidRPr="00E54E8A" w:rsidRDefault="00906978" w:rsidP="00906978">
      <w:pPr>
        <w:pStyle w:val="Textkrper"/>
      </w:pPr>
      <w:r w:rsidRPr="00E54E8A">
        <w:t xml:space="preserve">The declared unit shall clearly mention: </w:t>
      </w:r>
    </w:p>
    <w:p w14:paraId="5898BF70" w14:textId="0BF55460" w:rsidR="00906978" w:rsidRPr="00E54E8A" w:rsidRDefault="00C856FC" w:rsidP="009917B2">
      <w:pPr>
        <w:pStyle w:val="Textkrper"/>
        <w:numPr>
          <w:ilvl w:val="0"/>
          <w:numId w:val="49"/>
        </w:numPr>
      </w:pPr>
      <w:r>
        <w:lastRenderedPageBreak/>
        <w:t>t</w:t>
      </w:r>
      <w:r w:rsidR="00906978" w:rsidRPr="00E54E8A">
        <w:t xml:space="preserve">he quantity of product; </w:t>
      </w:r>
    </w:p>
    <w:p w14:paraId="76F5042D" w14:textId="2BFEBEDD" w:rsidR="00906978" w:rsidRPr="00E54E8A" w:rsidRDefault="00C856FC" w:rsidP="009917B2">
      <w:pPr>
        <w:pStyle w:val="Textkrper"/>
        <w:numPr>
          <w:ilvl w:val="0"/>
          <w:numId w:val="49"/>
        </w:numPr>
      </w:pPr>
      <w:r>
        <w:t>t</w:t>
      </w:r>
      <w:r w:rsidR="00906978" w:rsidRPr="00E54E8A">
        <w:t>he unit used (item, mass (kg), length (m), area (m</w:t>
      </w:r>
      <w:r w:rsidR="00906978" w:rsidRPr="00E54E8A">
        <w:rPr>
          <w:vertAlign w:val="superscript"/>
        </w:rPr>
        <w:t>2</w:t>
      </w:r>
      <w:r w:rsidR="00906978" w:rsidRPr="00E54E8A">
        <w:t>), volume (m</w:t>
      </w:r>
      <w:r w:rsidR="00906978" w:rsidRPr="00E54E8A">
        <w:rPr>
          <w:vertAlign w:val="superscript"/>
        </w:rPr>
        <w:t>3</w:t>
      </w:r>
      <w:r w:rsidR="00906978" w:rsidRPr="00E54E8A">
        <w:t xml:space="preserve">)); </w:t>
      </w:r>
    </w:p>
    <w:p w14:paraId="30AE200B" w14:textId="24BB7796" w:rsidR="00906978" w:rsidRPr="00E54E8A" w:rsidRDefault="00C856FC" w:rsidP="009917B2">
      <w:pPr>
        <w:pStyle w:val="Textkrper"/>
        <w:numPr>
          <w:ilvl w:val="0"/>
          <w:numId w:val="49"/>
        </w:numPr>
      </w:pPr>
      <w:r>
        <w:t>t</w:t>
      </w:r>
      <w:r w:rsidR="00906978" w:rsidRPr="00E54E8A">
        <w:t xml:space="preserve">he mathematical relation between functional unit and declared unit, if applicable. </w:t>
      </w:r>
    </w:p>
    <w:p w14:paraId="7555B96C" w14:textId="3C6CBEAC" w:rsidR="00D9562A" w:rsidRPr="00E54E8A" w:rsidRDefault="00D9562A" w:rsidP="00D9562A">
      <w:pPr>
        <w:pStyle w:val="Textkrper"/>
      </w:pPr>
      <w:r w:rsidRPr="00E54E8A">
        <w:t xml:space="preserve">For the development of scenarios, for example for transport and disposal, conversion factors to mass per </w:t>
      </w:r>
      <w:r w:rsidR="00B579FC" w:rsidRPr="00E54E8A">
        <w:t>functional/</w:t>
      </w:r>
      <w:r w:rsidRPr="00E54E8A">
        <w:t>declared unit shall be provided.</w:t>
      </w:r>
      <w:r w:rsidR="00C4672F" w:rsidRPr="00E54E8A">
        <w:t xml:space="preserve"> If relevant, additional conversion factors, for example to volume, </w:t>
      </w:r>
      <w:r w:rsidR="008D3053" w:rsidRPr="00E54E8A">
        <w:t xml:space="preserve">may be defined in a </w:t>
      </w:r>
      <w:r w:rsidR="00361740" w:rsidRPr="00E54E8A">
        <w:t>specific PCR</w:t>
      </w:r>
      <w:r w:rsidR="008D3053" w:rsidRPr="00E54E8A">
        <w:t xml:space="preserve"> </w:t>
      </w:r>
      <w:r w:rsidR="00C4672F" w:rsidRPr="00E54E8A">
        <w:t>for specific products</w:t>
      </w:r>
      <w:r w:rsidR="008D3053" w:rsidRPr="00E54E8A">
        <w:t>.</w:t>
      </w:r>
    </w:p>
    <w:p w14:paraId="68FCB92A" w14:textId="4510C785" w:rsidR="00FD1ACB" w:rsidRPr="00E54E8A" w:rsidRDefault="00FF6713" w:rsidP="00906978">
      <w:pPr>
        <w:pStyle w:val="Textkrper"/>
        <w:rPr>
          <w:b/>
          <w:color w:val="4F81BD" w:themeColor="accent1"/>
        </w:rPr>
      </w:pPr>
      <w:r w:rsidRPr="00E54E8A">
        <w:t>All quantitative input and output data collected in the study shall be calculated in relation to the reference flow or declared unit.</w:t>
      </w:r>
    </w:p>
    <w:p w14:paraId="4258633D" w14:textId="774C55D2" w:rsidR="00FD1ACB" w:rsidRPr="00E54E8A" w:rsidRDefault="00FD1ACB" w:rsidP="004B6B89">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w:t>
      </w:r>
      <w:r w:rsidR="009C59CD" w:rsidRPr="00E54E8A">
        <w:rPr>
          <w:color w:val="76923C" w:themeColor="accent3" w:themeShade="BF"/>
        </w:rPr>
        <w:t xml:space="preserve"> </w:t>
      </w:r>
      <w:r w:rsidR="00EE0DD9" w:rsidRPr="00E54E8A">
        <w:rPr>
          <w:color w:val="76923C" w:themeColor="accent3" w:themeShade="BF"/>
        </w:rPr>
        <w:t>]</w:t>
      </w:r>
      <w:r w:rsidRPr="00E54E8A">
        <w:rPr>
          <w:color w:val="76923C" w:themeColor="accent3" w:themeShade="BF"/>
        </w:rPr>
        <w:t xml:space="preserve"> </w:t>
      </w:r>
      <w:commentRangeStart w:id="85"/>
      <w:commentRangeStart w:id="86"/>
      <w:commentRangeStart w:id="87"/>
      <w:commentRangeStart w:id="88"/>
      <w:commentRangeStart w:id="89"/>
      <w:r w:rsidRPr="00E54E8A">
        <w:rPr>
          <w:color w:val="000000" w:themeColor="text1"/>
        </w:rPr>
        <w:t>PCR shall apply</w:t>
      </w:r>
      <w:r w:rsidR="00B22BC9" w:rsidRPr="00E54E8A">
        <w:rPr>
          <w:color w:val="000000" w:themeColor="text1"/>
        </w:rPr>
        <w:t>.</w:t>
      </w:r>
      <w:r w:rsidR="00D31F9E" w:rsidRPr="00E54E8A">
        <w:rPr>
          <w:color w:val="000000" w:themeColor="text1"/>
        </w:rPr>
        <w:t xml:space="preserve"> </w:t>
      </w:r>
      <w:r w:rsidR="0062644B" w:rsidRPr="00E54E8A">
        <w:rPr>
          <w:color w:val="000000" w:themeColor="text1"/>
        </w:rPr>
        <w:t xml:space="preserve">The </w:t>
      </w:r>
      <w:r w:rsidR="008210D7" w:rsidRPr="00E54E8A">
        <w:rPr>
          <w:color w:val="000000" w:themeColor="text1"/>
        </w:rPr>
        <w:t xml:space="preserve">functional/declared unit </w:t>
      </w:r>
      <w:r w:rsidR="0062644B" w:rsidRPr="00E54E8A">
        <w:rPr>
          <w:color w:val="000000" w:themeColor="text1"/>
        </w:rPr>
        <w:t xml:space="preserve">as well as the reference flow </w:t>
      </w:r>
      <w:r w:rsidR="008210D7" w:rsidRPr="00E54E8A">
        <w:rPr>
          <w:color w:val="000000" w:themeColor="text1"/>
        </w:rPr>
        <w:t xml:space="preserve">shall </w:t>
      </w:r>
      <w:r w:rsidR="00D31F9E" w:rsidRPr="00E54E8A">
        <w:rPr>
          <w:color w:val="000000" w:themeColor="text1"/>
        </w:rPr>
        <w:t xml:space="preserve">be </w:t>
      </w:r>
      <w:r w:rsidR="0062644B" w:rsidRPr="00E54E8A">
        <w:rPr>
          <w:color w:val="000000" w:themeColor="text1"/>
        </w:rPr>
        <w:t>fu</w:t>
      </w:r>
      <w:r w:rsidR="00D31F9E" w:rsidRPr="00E54E8A">
        <w:rPr>
          <w:color w:val="000000" w:themeColor="text1"/>
        </w:rPr>
        <w:t>r</w:t>
      </w:r>
      <w:r w:rsidR="0062644B" w:rsidRPr="00E54E8A">
        <w:rPr>
          <w:color w:val="000000" w:themeColor="text1"/>
        </w:rPr>
        <w:t>t</w:t>
      </w:r>
      <w:r w:rsidR="00D31F9E" w:rsidRPr="00E54E8A">
        <w:rPr>
          <w:color w:val="000000" w:themeColor="text1"/>
        </w:rPr>
        <w:t>h</w:t>
      </w:r>
      <w:r w:rsidR="0062644B" w:rsidRPr="00E54E8A">
        <w:rPr>
          <w:color w:val="000000" w:themeColor="text1"/>
        </w:rPr>
        <w:t>er specified</w:t>
      </w:r>
      <w:r w:rsidR="00D31F9E" w:rsidRPr="00E54E8A">
        <w:rPr>
          <w:color w:val="000000" w:themeColor="text1"/>
        </w:rPr>
        <w:t xml:space="preserve"> in the </w:t>
      </w:r>
      <w:r w:rsidR="00361740" w:rsidRPr="00E54E8A">
        <w:rPr>
          <w:color w:val="000000" w:themeColor="text1"/>
        </w:rPr>
        <w:t>specific PCR</w:t>
      </w:r>
      <w:r w:rsidR="00472EC5" w:rsidRPr="00E54E8A">
        <w:rPr>
          <w:color w:val="000000" w:themeColor="text1"/>
        </w:rPr>
        <w:t xml:space="preserve"> in accordance with the PCR.</w:t>
      </w:r>
      <w:r w:rsidR="00946D2C" w:rsidRPr="00E54E8A">
        <w:rPr>
          <w:color w:val="000000" w:themeColor="text1"/>
        </w:rPr>
        <w:t xml:space="preserve"> The </w:t>
      </w:r>
      <w:r w:rsidR="00361740" w:rsidRPr="00E54E8A">
        <w:rPr>
          <w:color w:val="000000" w:themeColor="text1"/>
        </w:rPr>
        <w:t>specific PCR</w:t>
      </w:r>
      <w:r w:rsidR="00946D2C" w:rsidRPr="00E54E8A">
        <w:rPr>
          <w:color w:val="000000" w:themeColor="text1"/>
        </w:rPr>
        <w:t xml:space="preserve"> shall specify performance characteristics and reference in-use conditions to be included in any functional unit</w:t>
      </w:r>
      <w:r w:rsidR="00BC4FEF" w:rsidRPr="00E54E8A">
        <w:rPr>
          <w:color w:val="000000" w:themeColor="text1"/>
        </w:rPr>
        <w:t>, if applicable</w:t>
      </w:r>
      <w:r w:rsidR="00472EC5" w:rsidRPr="00E54E8A">
        <w:rPr>
          <w:color w:val="000000" w:themeColor="text1"/>
        </w:rPr>
        <w:t>.</w:t>
      </w:r>
      <w:commentRangeEnd w:id="85"/>
      <w:r w:rsidR="008935B1" w:rsidRPr="00E54E8A">
        <w:rPr>
          <w:rStyle w:val="Kommentarzeichen"/>
          <w:color w:val="76923C" w:themeColor="accent3" w:themeShade="BF"/>
          <w:sz w:val="22"/>
          <w:szCs w:val="20"/>
        </w:rPr>
        <w:commentReference w:id="85"/>
      </w:r>
      <w:commentRangeEnd w:id="86"/>
      <w:r w:rsidRPr="00E54E8A">
        <w:rPr>
          <w:rStyle w:val="Kommentarzeichen"/>
          <w:color w:val="76923C" w:themeColor="accent3" w:themeShade="BF"/>
          <w:sz w:val="22"/>
          <w:szCs w:val="20"/>
        </w:rPr>
        <w:commentReference w:id="86"/>
      </w:r>
      <w:commentRangeEnd w:id="87"/>
      <w:r w:rsidRPr="00E54E8A">
        <w:rPr>
          <w:rStyle w:val="Kommentarzeichen"/>
          <w:color w:val="76923C" w:themeColor="accent3" w:themeShade="BF"/>
          <w:sz w:val="22"/>
          <w:szCs w:val="20"/>
        </w:rPr>
        <w:commentReference w:id="87"/>
      </w:r>
      <w:commentRangeEnd w:id="88"/>
      <w:r w:rsidRPr="00E54E8A">
        <w:rPr>
          <w:rStyle w:val="Kommentarzeichen"/>
          <w:color w:val="76923C" w:themeColor="accent3" w:themeShade="BF"/>
          <w:sz w:val="22"/>
          <w:szCs w:val="20"/>
        </w:rPr>
        <w:commentReference w:id="88"/>
      </w:r>
      <w:commentRangeEnd w:id="89"/>
      <w:r w:rsidRPr="00E54E8A">
        <w:rPr>
          <w:rStyle w:val="Kommentarzeichen"/>
          <w:color w:val="76923C" w:themeColor="accent3" w:themeShade="BF"/>
          <w:sz w:val="22"/>
          <w:szCs w:val="20"/>
        </w:rPr>
        <w:commentReference w:id="89"/>
      </w:r>
    </w:p>
    <w:p w14:paraId="07D237AE" w14:textId="2F158B50" w:rsidR="00487857" w:rsidRPr="00E54E8A" w:rsidRDefault="00533C60" w:rsidP="009176F9">
      <w:pPr>
        <w:pStyle w:val="berschrift3"/>
        <w:ind w:left="1418"/>
      </w:pPr>
      <w:bookmarkStart w:id="91" w:name="_Toc224637817"/>
      <w:bookmarkStart w:id="92" w:name="_Toc197506046"/>
      <w:r w:rsidRPr="00E54E8A">
        <w:t>Technical specification</w:t>
      </w:r>
      <w:bookmarkEnd w:id="91"/>
    </w:p>
    <w:p w14:paraId="4A83AD97" w14:textId="3611CEFD" w:rsidR="00DA7DF8" w:rsidRPr="00E54E8A" w:rsidRDefault="00ED767F" w:rsidP="00DA7DF8">
      <w:pPr>
        <w:pStyle w:val="Textkrper"/>
      </w:pPr>
      <w:r w:rsidRPr="00E54E8A">
        <w:rPr>
          <w:color w:val="4F81BD" w:themeColor="accent1"/>
        </w:rPr>
        <w:t>[PCR:</w:t>
      </w:r>
      <w:r w:rsidR="009C59CD" w:rsidRPr="00E54E8A">
        <w:rPr>
          <w:color w:val="4F81BD" w:themeColor="accent1"/>
        </w:rPr>
        <w:t>]</w:t>
      </w:r>
      <w:r w:rsidRPr="00E54E8A">
        <w:rPr>
          <w:b/>
          <w:color w:val="4F81BD" w:themeColor="accent1"/>
        </w:rPr>
        <w:t xml:space="preserve"> </w:t>
      </w:r>
      <w:r w:rsidR="00DA7DF8" w:rsidRPr="00E54E8A">
        <w:t xml:space="preserve">If relevant, a PCR may establish rules </w:t>
      </w:r>
      <w:r w:rsidR="008211E0">
        <w:t>for</w:t>
      </w:r>
      <w:r w:rsidR="00DA7DF8" w:rsidRPr="00E54E8A">
        <w:t xml:space="preserve"> declaring technical specifications of the product, for example as part of describing its function. The technical specification shall include sufficient information for a user of the EPD to assess the technical performance and usefulness of a product in each relevant context. </w:t>
      </w:r>
    </w:p>
    <w:p w14:paraId="0C8C2454" w14:textId="60F8A5DF" w:rsidR="00984BDD" w:rsidRPr="00E54E8A" w:rsidRDefault="00DA7DF8" w:rsidP="00DA7DF8">
      <w:pPr>
        <w:pStyle w:val="Textkrper"/>
      </w:pPr>
      <w:r w:rsidRPr="00E54E8A">
        <w:t>The technical specification shall include an estimated product lifespan, if relevant. This may be a technical lifespan of the product, i.e. the average time for which the product has been designed or proven to last, and/or an actual lifespan, i.e. the average time for which the product has been shown to be in use. Product lifespans shall be expressed in relevant units such as years, operating hours, or kilometres travelled. Note that the technical lifespan is not identical</w:t>
      </w:r>
      <w:r w:rsidR="005E5C4C">
        <w:t xml:space="preserve"> to,</w:t>
      </w:r>
      <w:r w:rsidRPr="00E54E8A">
        <w:t xml:space="preserve"> or related to</w:t>
      </w:r>
      <w:r w:rsidR="00282C7A">
        <w:t>, the</w:t>
      </w:r>
      <w:r w:rsidRPr="00E54E8A">
        <w:t xml:space="preserve"> guarantee </w:t>
      </w:r>
      <w:r w:rsidR="00591E95">
        <w:t>period</w:t>
      </w:r>
      <w:r w:rsidR="00282C7A">
        <w:t>,</w:t>
      </w:r>
      <w:r w:rsidRPr="00E54E8A">
        <w:t xml:space="preserve"> whether </w:t>
      </w:r>
      <w:r w:rsidR="00591E95">
        <w:t xml:space="preserve">the guarantee is </w:t>
      </w:r>
      <w:r w:rsidRPr="00E54E8A">
        <w:t>legally binding or offered voluntary. The PCR may set rules on whether the product lifespan shall be defined for the product, and rules or guidance on how to estimate it, e.g. in terms of requirements on evidence. Note that the selection of product lifespan for a specific product shall be verifiable.</w:t>
      </w:r>
    </w:p>
    <w:p w14:paraId="7DF08676" w14:textId="3A6EAF99" w:rsidR="00ED767F" w:rsidRPr="00E54E8A" w:rsidRDefault="00984BDD" w:rsidP="00DA7DF8">
      <w:pPr>
        <w:pStyle w:val="Textkrper"/>
        <w:rPr>
          <w:color w:val="4F81BD" w:themeColor="accent1"/>
        </w:rPr>
      </w:pPr>
      <w:r w:rsidRPr="00E54E8A">
        <w:t>Note that the product lifespan is not necessarily of the same length as the</w:t>
      </w:r>
      <w:r w:rsidR="00055D90" w:rsidRPr="00E54E8A">
        <w:t xml:space="preserve"> Reference service life</w:t>
      </w:r>
      <w:r w:rsidRPr="00E54E8A">
        <w:t xml:space="preserve"> </w:t>
      </w:r>
      <w:r w:rsidR="00055D90" w:rsidRPr="00E54E8A">
        <w:t>(</w:t>
      </w:r>
      <w:r w:rsidRPr="00E54E8A">
        <w:t>RSL</w:t>
      </w:r>
      <w:r w:rsidR="00055D90" w:rsidRPr="00E54E8A">
        <w:t>)</w:t>
      </w:r>
      <w:r w:rsidR="001B6065" w:rsidRPr="00E54E8A">
        <w:t xml:space="preserve"> </w:t>
      </w:r>
      <w:r w:rsidRPr="00E54E8A">
        <w:t>of the product category to which the product belongs. The RSL of a product category is the reference time to which the performance of all products of a product category shall be related as part of the definition of the functional unit.</w:t>
      </w:r>
      <w:r w:rsidR="005F7300" w:rsidRPr="00E54E8A">
        <w:t xml:space="preserve"> For example, a </w:t>
      </w:r>
      <w:r w:rsidR="00361740" w:rsidRPr="00E54E8A">
        <w:t>specific PCR</w:t>
      </w:r>
      <w:r w:rsidR="005F7300" w:rsidRPr="00E54E8A">
        <w:t xml:space="preserve"> may specify the RSL of product category to be 10 years (e.g. because that is a typical technical lifespan for the product category) and the functional unit to be to fulfil a certain function over that RSL. If a product then has a (proven) technical lifespan of 5 years, two such products (or a replacement product or refurbishment of the product, depending on product) are needed to fulfil the functional unit. </w:t>
      </w:r>
      <w:r w:rsidR="00C27896" w:rsidRPr="00E54E8A">
        <w:t>If</w:t>
      </w:r>
      <w:r w:rsidR="005F7300" w:rsidRPr="00E54E8A">
        <w:t xml:space="preserve"> a product has a (proven) technical lifespan of 20 years, </w:t>
      </w:r>
      <w:r w:rsidR="005337C4" w:rsidRPr="00E54E8A">
        <w:rPr>
          <w:i/>
        </w:rPr>
        <w:t>[</w:t>
      </w:r>
      <w:r w:rsidR="00295B48" w:rsidRPr="00D2333C">
        <w:rPr>
          <w:i/>
        </w:rPr>
        <w:t>its</w:t>
      </w:r>
      <w:commentRangeStart w:id="93"/>
      <w:commentRangeStart w:id="94"/>
      <w:commentRangeStart w:id="95"/>
      <w:r w:rsidR="00F7450E" w:rsidRPr="00E54E8A">
        <w:rPr>
          <w:i/>
        </w:rPr>
        <w:t xml:space="preserve"> </w:t>
      </w:r>
      <w:commentRangeEnd w:id="93"/>
      <w:r w:rsidR="008B5E8D" w:rsidRPr="00E54E8A">
        <w:rPr>
          <w:rStyle w:val="Kommentarzeichen"/>
          <w:i/>
          <w:sz w:val="22"/>
          <w:szCs w:val="20"/>
        </w:rPr>
        <w:commentReference w:id="93"/>
      </w:r>
      <w:commentRangeEnd w:id="94"/>
      <w:r w:rsidRPr="00E54E8A">
        <w:rPr>
          <w:rStyle w:val="Kommentarzeichen"/>
          <w:i/>
          <w:sz w:val="22"/>
          <w:szCs w:val="20"/>
        </w:rPr>
        <w:commentReference w:id="94"/>
      </w:r>
      <w:commentRangeEnd w:id="95"/>
      <w:r w:rsidRPr="00E54E8A">
        <w:rPr>
          <w:rStyle w:val="Kommentarzeichen"/>
          <w:i/>
          <w:sz w:val="22"/>
          <w:szCs w:val="20"/>
        </w:rPr>
        <w:commentReference w:id="95"/>
      </w:r>
      <w:r w:rsidR="008B6E60" w:rsidRPr="00E54E8A">
        <w:rPr>
          <w:i/>
        </w:rPr>
        <w:t>environmental</w:t>
      </w:r>
      <w:r w:rsidR="00F7450E" w:rsidRPr="00E54E8A">
        <w:rPr>
          <w:i/>
        </w:rPr>
        <w:t xml:space="preserve"> impact can be </w:t>
      </w:r>
      <w:commentRangeStart w:id="96"/>
      <w:commentRangeStart w:id="97"/>
      <w:commentRangeStart w:id="98"/>
      <w:r w:rsidR="00F7450E" w:rsidRPr="00E54E8A">
        <w:rPr>
          <w:i/>
        </w:rPr>
        <w:t>ad</w:t>
      </w:r>
      <w:r w:rsidR="006A1340">
        <w:rPr>
          <w:i/>
        </w:rPr>
        <w:t>a</w:t>
      </w:r>
      <w:r w:rsidR="00F7450E" w:rsidRPr="00E54E8A">
        <w:rPr>
          <w:i/>
        </w:rPr>
        <w:t>pted</w:t>
      </w:r>
      <w:r w:rsidR="008B6E60" w:rsidRPr="00E54E8A">
        <w:rPr>
          <w:i/>
        </w:rPr>
        <w:t xml:space="preserve"> </w:t>
      </w:r>
      <w:commentRangeEnd w:id="96"/>
      <w:r w:rsidR="007500EA" w:rsidRPr="00E54E8A">
        <w:rPr>
          <w:rStyle w:val="Kommentarzeichen"/>
          <w:i/>
          <w:sz w:val="22"/>
          <w:szCs w:val="20"/>
        </w:rPr>
        <w:commentReference w:id="96"/>
      </w:r>
      <w:commentRangeEnd w:id="97"/>
      <w:r w:rsidRPr="00E54E8A">
        <w:rPr>
          <w:rStyle w:val="Kommentarzeichen"/>
          <w:i/>
          <w:sz w:val="22"/>
          <w:szCs w:val="20"/>
        </w:rPr>
        <w:commentReference w:id="97"/>
      </w:r>
      <w:commentRangeEnd w:id="98"/>
      <w:r w:rsidRPr="00E54E8A">
        <w:rPr>
          <w:rStyle w:val="Kommentarzeichen"/>
          <w:i/>
          <w:sz w:val="22"/>
          <w:szCs w:val="20"/>
        </w:rPr>
        <w:commentReference w:id="98"/>
      </w:r>
      <w:r w:rsidR="008B6E60" w:rsidRPr="00E54E8A">
        <w:rPr>
          <w:i/>
        </w:rPr>
        <w:t>or reduced accordingly to</w:t>
      </w:r>
      <w:r w:rsidR="005337C4" w:rsidRPr="00E54E8A">
        <w:rPr>
          <w:i/>
        </w:rPr>
        <w:t>]</w:t>
      </w:r>
      <w:r w:rsidR="005F7300" w:rsidRPr="00E54E8A">
        <w:t xml:space="preserve"> fulfil the functional unit</w:t>
      </w:r>
      <w:r w:rsidRPr="00E54E8A">
        <w:t>.</w:t>
      </w:r>
      <w:r w:rsidR="009C59CD" w:rsidRPr="00E54E8A">
        <w:rPr>
          <w:color w:val="4F81BD" w:themeColor="accent1"/>
        </w:rPr>
        <w:t xml:space="preserve"> </w:t>
      </w:r>
    </w:p>
    <w:p w14:paraId="0F634C70" w14:textId="07EBFAC0" w:rsidR="00ED767F" w:rsidRPr="00E54E8A" w:rsidRDefault="00ED767F" w:rsidP="00ED767F">
      <w:pPr>
        <w:pStyle w:val="Textkrpe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w:t>
      </w:r>
      <w:r w:rsidR="00E9203B" w:rsidRPr="00E54E8A">
        <w:rPr>
          <w:color w:val="76923C" w:themeColor="accent3" w:themeShade="BF"/>
        </w:rPr>
        <w:t>]</w:t>
      </w:r>
      <w:r w:rsidRPr="00E54E8A">
        <w:rPr>
          <w:color w:val="76923C" w:themeColor="accent3" w:themeShade="BF"/>
        </w:rPr>
        <w:t xml:space="preserve"> </w:t>
      </w:r>
      <w:r w:rsidRPr="00E54E8A">
        <w:rPr>
          <w:color w:val="000000" w:themeColor="text1"/>
        </w:rPr>
        <w:t>PCR shall apply.</w:t>
      </w:r>
      <w:r w:rsidR="00C4672F" w:rsidRPr="00E54E8A">
        <w:rPr>
          <w:color w:val="000000" w:themeColor="text1"/>
        </w:rPr>
        <w:t xml:space="preserve"> </w:t>
      </w:r>
      <w:r w:rsidR="003F4A12" w:rsidRPr="00E54E8A">
        <w:rPr>
          <w:color w:val="000000" w:themeColor="text1"/>
        </w:rPr>
        <w:t>The</w:t>
      </w:r>
      <w:r w:rsidR="00984BDD" w:rsidRPr="00E54E8A">
        <w:rPr>
          <w:color w:val="000000" w:themeColor="text1"/>
        </w:rPr>
        <w:t xml:space="preserve"> </w:t>
      </w:r>
      <w:r w:rsidR="00361740" w:rsidRPr="00E54E8A">
        <w:rPr>
          <w:color w:val="000000" w:themeColor="text1"/>
        </w:rPr>
        <w:t>specific PCR</w:t>
      </w:r>
      <w:r w:rsidR="00984BDD" w:rsidRPr="00E54E8A">
        <w:rPr>
          <w:color w:val="000000" w:themeColor="text1"/>
        </w:rPr>
        <w:t xml:space="preserve"> </w:t>
      </w:r>
      <w:r w:rsidR="003F4A12" w:rsidRPr="00E54E8A">
        <w:rPr>
          <w:color w:val="000000" w:themeColor="text1"/>
        </w:rPr>
        <w:t>shall</w:t>
      </w:r>
      <w:r w:rsidR="00984BDD" w:rsidRPr="00E54E8A">
        <w:rPr>
          <w:color w:val="000000" w:themeColor="text1"/>
        </w:rPr>
        <w:t xml:space="preserve"> include specifications of whether the product lifespan is relevant to include for the specific product category, and requirements or guidance on how to estimate the product lifespan</w:t>
      </w:r>
      <w:r w:rsidR="00C4672F" w:rsidRPr="00E54E8A">
        <w:rPr>
          <w:color w:val="000000" w:themeColor="text1"/>
        </w:rPr>
        <w:t>.</w:t>
      </w:r>
    </w:p>
    <w:p w14:paraId="172A44E2" w14:textId="1C1F1A3F" w:rsidR="00533C60" w:rsidRPr="00E54E8A" w:rsidRDefault="00487857" w:rsidP="00AE1995">
      <w:pPr>
        <w:pStyle w:val="berschrift3"/>
      </w:pPr>
      <w:bookmarkStart w:id="101" w:name="_Toc224637818"/>
      <w:r w:rsidRPr="00E54E8A">
        <w:t>R</w:t>
      </w:r>
      <w:r w:rsidR="00533C60" w:rsidRPr="00E54E8A">
        <w:t>eference service life (RSL)</w:t>
      </w:r>
      <w:bookmarkEnd w:id="92"/>
      <w:r w:rsidR="00F550D6" w:rsidRPr="00E54E8A">
        <w:t xml:space="preserve"> (if applicable)</w:t>
      </w:r>
      <w:bookmarkEnd w:id="101"/>
    </w:p>
    <w:p w14:paraId="077FCAEE" w14:textId="6FC929EE" w:rsidR="002E6991" w:rsidRPr="00E54E8A" w:rsidRDefault="00FD1ACB" w:rsidP="002E6991">
      <w:pPr>
        <w:pStyle w:val="Textkrper"/>
      </w:pPr>
      <w:r w:rsidRPr="00E54E8A">
        <w:rPr>
          <w:color w:val="4F81BD" w:themeColor="accent1"/>
        </w:rPr>
        <w:t>[PCR:</w:t>
      </w:r>
      <w:r w:rsidR="00125F38" w:rsidRPr="00E54E8A">
        <w:rPr>
          <w:color w:val="4F81BD" w:themeColor="accent1"/>
        </w:rPr>
        <w:t>]</w:t>
      </w:r>
      <w:r w:rsidR="00B22BC9" w:rsidRPr="00E54E8A">
        <w:rPr>
          <w:b/>
          <w:color w:val="4F81BD" w:themeColor="accent1"/>
        </w:rPr>
        <w:t xml:space="preserve"> </w:t>
      </w:r>
      <w:r w:rsidR="002E6991" w:rsidRPr="00E54E8A">
        <w:t>A</w:t>
      </w:r>
      <w:r w:rsidR="009348DF">
        <w:t>n</w:t>
      </w:r>
      <w:r w:rsidR="002E6991" w:rsidRPr="00E54E8A">
        <w:t xml:space="preserve"> RSL is only relevant </w:t>
      </w:r>
      <w:r w:rsidR="00B93067">
        <w:t>for defini</w:t>
      </w:r>
      <w:r w:rsidR="00415B9A">
        <w:t>tion</w:t>
      </w:r>
      <w:r w:rsidR="002E6991" w:rsidRPr="00E54E8A">
        <w:t xml:space="preserve"> if a </w:t>
      </w:r>
      <w:r w:rsidR="007F3325" w:rsidRPr="00E54E8A">
        <w:t>time</w:t>
      </w:r>
      <w:r w:rsidR="00B872D1" w:rsidRPr="00E54E8A">
        <w:t xml:space="preserve">-related </w:t>
      </w:r>
      <w:r w:rsidR="002E6991" w:rsidRPr="00E54E8A">
        <w:t xml:space="preserve">functional unit is </w:t>
      </w:r>
      <w:r w:rsidR="00B872D1" w:rsidRPr="00E54E8A">
        <w:t>de</w:t>
      </w:r>
      <w:r w:rsidR="00FE488E" w:rsidRPr="00E54E8A">
        <w:t>termined</w:t>
      </w:r>
      <w:r w:rsidR="00B872D1" w:rsidRPr="00E54E8A">
        <w:t xml:space="preserve"> </w:t>
      </w:r>
      <w:r w:rsidR="002E6991" w:rsidRPr="00E54E8A">
        <w:t>and it is expressed as a function fulfilled during a set time period (the RS</w:t>
      </w:r>
      <w:r w:rsidR="00E42B08" w:rsidRPr="00E54E8A">
        <w:t>L</w:t>
      </w:r>
      <w:r w:rsidR="002E6991" w:rsidRPr="00E54E8A">
        <w:t>). If a declared unit or another type of functional unit is used, it is not relevant to define an RSL.</w:t>
      </w:r>
      <w:r w:rsidR="00B872D1" w:rsidRPr="00E54E8A">
        <w:t xml:space="preserve"> </w:t>
      </w:r>
    </w:p>
    <w:p w14:paraId="58E613B9" w14:textId="55BFE3C8" w:rsidR="003E59A3" w:rsidRPr="00E54E8A" w:rsidRDefault="003E59A3" w:rsidP="003E59A3">
      <w:pPr>
        <w:pStyle w:val="Textkrper"/>
      </w:pPr>
      <w:r w:rsidRPr="00E54E8A">
        <w:t>The RSL shall refer to the declared technical and functional performance of the product, be specified under defined reference in-use conditions, and be justified and verifiable.</w:t>
      </w:r>
      <w:r w:rsidR="0048748A" w:rsidRPr="00E54E8A">
        <w:t xml:space="preserve"> </w:t>
      </w:r>
      <w:r w:rsidRPr="00E54E8A">
        <w:t>The declared functional and technical performance may be based on specifications for the determination or calculation of this performance given in relevant harmonized European Standards.</w:t>
      </w:r>
    </w:p>
    <w:p w14:paraId="08244E6D" w14:textId="5BEBD691" w:rsidR="00FD1ACB" w:rsidRPr="00E54E8A" w:rsidRDefault="003E59A3" w:rsidP="00ED767F">
      <w:pPr>
        <w:pStyle w:val="Textkrper"/>
        <w:rPr>
          <w:b/>
        </w:rPr>
      </w:pPr>
      <w:r w:rsidRPr="00E54E8A">
        <w:lastRenderedPageBreak/>
        <w:t>The RSL of a product can be based upon empirical, probabilistic, statistical, de</w:t>
      </w:r>
      <w:r w:rsidR="00321D50">
        <w:t>emed</w:t>
      </w:r>
      <w:r w:rsidRPr="00E54E8A">
        <w:t xml:space="preserve"> to satisfy or research (scientific) data and shall always </w:t>
      </w:r>
      <w:r w:rsidR="00835B4B" w:rsidRPr="00E54E8A">
        <w:t>consider</w:t>
      </w:r>
      <w:r w:rsidRPr="00E54E8A">
        <w:t xml:space="preserve"> the intended use (description of use), see ISO 15686-1, </w:t>
      </w:r>
      <w:r w:rsidR="00ED1408" w:rsidRPr="00E54E8A">
        <w:t>ISO 15686-</w:t>
      </w:r>
      <w:r w:rsidRPr="00E54E8A">
        <w:t xml:space="preserve">2, </w:t>
      </w:r>
      <w:r w:rsidR="00ED1408" w:rsidRPr="00E54E8A">
        <w:t>ISO 15686-</w:t>
      </w:r>
      <w:r w:rsidRPr="00E54E8A">
        <w:t xml:space="preserve">7 and </w:t>
      </w:r>
      <w:r w:rsidR="00ED1408" w:rsidRPr="00E54E8A">
        <w:t>ISO 15686</w:t>
      </w:r>
      <w:r w:rsidRPr="00E54E8A">
        <w:t>-8. This shall be mentioned in the EPD.</w:t>
      </w:r>
    </w:p>
    <w:p w14:paraId="73E1560D" w14:textId="6AA113EB" w:rsidR="00FD1ACB" w:rsidRPr="00E54E8A" w:rsidRDefault="00FD1ACB" w:rsidP="00FD1ACB">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w:t>
      </w:r>
      <w:r w:rsidR="00703B1B" w:rsidRPr="00E54E8A">
        <w:rPr>
          <w:color w:val="76923C" w:themeColor="accent3" w:themeShade="BF"/>
        </w:rPr>
        <w:t>]</w:t>
      </w:r>
      <w:r w:rsidRPr="00E54E8A">
        <w:rPr>
          <w:color w:val="76923C" w:themeColor="accent3" w:themeShade="BF"/>
        </w:rPr>
        <w:t xml:space="preserve"> </w:t>
      </w:r>
      <w:r w:rsidRPr="00E54E8A">
        <w:rPr>
          <w:color w:val="000000" w:themeColor="text1"/>
        </w:rPr>
        <w:t>PCR shall apply</w:t>
      </w:r>
      <w:r w:rsidR="00B22BC9" w:rsidRPr="00E54E8A">
        <w:rPr>
          <w:color w:val="000000" w:themeColor="text1"/>
        </w:rPr>
        <w:t>.</w:t>
      </w:r>
      <w:r w:rsidR="00BC4FEF" w:rsidRPr="00E54E8A">
        <w:rPr>
          <w:color w:val="000000" w:themeColor="text1"/>
        </w:rPr>
        <w:t xml:space="preserve"> The </w:t>
      </w:r>
      <w:r w:rsidR="00361740" w:rsidRPr="00E54E8A">
        <w:rPr>
          <w:color w:val="000000" w:themeColor="text1"/>
        </w:rPr>
        <w:t>specific PCR</w:t>
      </w:r>
      <w:r w:rsidR="00BC4FEF" w:rsidRPr="00E54E8A">
        <w:rPr>
          <w:color w:val="000000" w:themeColor="text1"/>
        </w:rPr>
        <w:t xml:space="preserve"> shall </w:t>
      </w:r>
      <w:r w:rsidR="00E42B08" w:rsidRPr="00E54E8A">
        <w:rPr>
          <w:color w:val="000000" w:themeColor="text1"/>
        </w:rPr>
        <w:t>specify the RSL for the given product category and functional unit, if applicable.</w:t>
      </w:r>
    </w:p>
    <w:p w14:paraId="3EB3023D" w14:textId="4BB79E74" w:rsidR="00480D3A" w:rsidRPr="00E54E8A" w:rsidRDefault="00533C60" w:rsidP="00533C60">
      <w:pPr>
        <w:pStyle w:val="berschrift2"/>
      </w:pPr>
      <w:bookmarkStart w:id="102" w:name="_Toc224637819"/>
      <w:bookmarkStart w:id="103" w:name="_Toc197506047"/>
      <w:r w:rsidRPr="00E54E8A">
        <w:t>System boundary</w:t>
      </w:r>
      <w:bookmarkEnd w:id="102"/>
      <w:r w:rsidRPr="00E54E8A">
        <w:t xml:space="preserve"> </w:t>
      </w:r>
    </w:p>
    <w:p w14:paraId="2FE447D9" w14:textId="253FD4E2" w:rsidR="00DC5056" w:rsidRPr="00E54E8A" w:rsidRDefault="005F0912" w:rsidP="00DC5056">
      <w:pPr>
        <w:pStyle w:val="berschrift3"/>
        <w:ind w:left="1418"/>
      </w:pPr>
      <w:bookmarkStart w:id="104" w:name="_Toc197506050"/>
      <w:bookmarkStart w:id="105" w:name="_Toc224637820"/>
      <w:r w:rsidRPr="00E54E8A">
        <w:t>Process flow/</w:t>
      </w:r>
      <w:r w:rsidR="008F49D9" w:rsidRPr="00E54E8A">
        <w:t>s</w:t>
      </w:r>
      <w:r w:rsidRPr="00E54E8A">
        <w:t>ystem diagram</w:t>
      </w:r>
      <w:bookmarkEnd w:id="104"/>
      <w:bookmarkEnd w:id="105"/>
    </w:p>
    <w:p w14:paraId="50B1CB50" w14:textId="708AFF47" w:rsidR="00614647" w:rsidRPr="00E54E8A" w:rsidRDefault="00614647" w:rsidP="00614647">
      <w:pPr>
        <w:pStyle w:val="Textkrper"/>
      </w:pPr>
      <w:r w:rsidRPr="00E54E8A">
        <w:rPr>
          <w:rFonts w:ascii="Inter" w:hAnsi="Inter"/>
          <w:noProof/>
        </w:rPr>
        <mc:AlternateContent>
          <mc:Choice Requires="wpc">
            <w:drawing>
              <wp:inline distT="0" distB="0" distL="0" distR="0" wp14:anchorId="1F702F3F" wp14:editId="0198FF64">
                <wp:extent cx="5657850" cy="2133600"/>
                <wp:effectExtent l="0" t="0" r="0" b="0"/>
                <wp:docPr id="20" name="Canvas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chemeClr val="bg1">
                            <a:lumMod val="85000"/>
                          </a:schemeClr>
                        </a:solidFill>
                      </wpc:bg>
                      <wpc:whole>
                        <a:ln>
                          <a:noFill/>
                        </a:ln>
                      </wpc:whole>
                      <wps:wsp>
                        <wps:cNvPr id="29" name="Textruta 29"/>
                        <wps:cNvSpPr txBox="1"/>
                        <wps:spPr>
                          <a:xfrm>
                            <a:off x="1496877" y="104776"/>
                            <a:ext cx="2692986" cy="1838324"/>
                          </a:xfrm>
                          <a:prstGeom prst="rect">
                            <a:avLst/>
                          </a:prstGeom>
                          <a:solidFill>
                            <a:schemeClr val="accent3">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46E55" w14:textId="77777777" w:rsidR="00614647" w:rsidRPr="00C62790" w:rsidRDefault="00614647" w:rsidP="00614647">
                              <w:pPr>
                                <w:rPr>
                                  <w:i/>
                                  <w:color w:val="C0504D" w:themeColor="accent2"/>
                                </w:rPr>
                              </w:pPr>
                              <w:r w:rsidRPr="00530422">
                                <w:rPr>
                                  <w:i/>
                                  <w:color w:val="C0504D" w:themeColor="accent2"/>
                                </w:rPr>
                                <w:t xml:space="preserve">Insert a process flow diagram illustrating the processes that generally shall, should or may be included in EPDs for the product category. The diagram shall illustrate the product life-cycle stages and, if applicable, information modules that the processes </w:t>
                              </w:r>
                              <w:r w:rsidRPr="00C62790">
                                <w:rPr>
                                  <w:i/>
                                  <w:color w:val="C0504D" w:themeColor="accent2"/>
                                </w:rPr>
                                <w:t>belong to. The diagram should also illustrate important omissions of life-cycle stages and processes.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F702F3F" id="Canvas 20" o:spid="_x0000_s1027" editas="canvas" style="width:445.5pt;height:168pt;mso-position-horizontal-relative:char;mso-position-vertical-relative:line" coordsize="56578,21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4HYDwMAAAIHAAAOAAAAZHJzL2Uyb0RvYy54bWysVdtu2zAMfR+wfxD0vtq5NBcjTpFl6DCg&#10;a4u1Q58VWU6M2pImKbGzrx8p2anbDgO67UXW5YgiD8njxUVTleQgjC2UTOngLKZESK6yQm5T+v3+&#10;8sOMEuuYzFippEjpUVh6sXz/blHrRAzVTpWZMASMSJvUOqU753QSRZbvRMXsmdJCwmGuTMUcLM02&#10;ygyrwXpVRsM4nkS1Mpk2igtrYfdTOKRLbz/PBXc3eW6FI2VKwTfnR+PHDY7RcsGSrWF6V/DWDfYX&#10;XlSskPDoydQn5hjZm+KVqargRlmVuzOuqkjlecGFjwGiGcQvolkzeWDWB8OBnc5BmP1Hu5st+m1V&#10;WWSXRVn6BbIv1qUhBwa8bbYDH1u5r76qLOzNzuPYsxfB3Q6+XODqyVIEniZoH7815Fqg9VLiKBW+&#10;BvTDFdzx2BZTaygGq09lYf8t3Lsd08KzaBN+fbg1pMhSOpxTIlkFNXkvGmf2kDDYAofwdYDdaQC6&#10;5qNqoK67fQub6H2Tmwq/kECC5+P5ZDadUnKEeTyeTiehsMAw4XA+nMyH89mEEo6A2Wg2Go4RAbF3&#10;lrSx7rNQFcFJSg1UriedHa6sC9AOgg/3WO4lIOSGcS6kG73KGfRLyBkwvq+gL9pUdtt/SiUmidQp&#10;nYzOY2/4mQPo2VO5lIw/ttH1UG2eWSJ8W7ZRIdmBVD9zx65Gvokc0gTctc91NdYP0afF2wU0spJD&#10;Sb3lYovHq8Grt1w+3fAvK+lOl6tCKhNYeu529ti5nAe8r3tgIMSNFLhm0/j6PNXcRmVHKEWjgnhZ&#10;zS8L4PuKWXfLDKgV6BoosLuBIS8VJEm1M0p2yvz83T7ioanglJIa1C+l9seeGUFJ+UVCu80H4zHK&#10;pV+Mz6dDWJj+yaZ/IvfVWoFQDEDrNfdTxLuym+ZGVQ8g1Ct8FY6Y5PB2Srkz3WLtgiqD1HOxWnkY&#10;SKRm7kreoeAFDcJKu28emNFtozjosWvVtThLXvRLwGKGpFrtncoL30zIdOC1zQDITadBmvvGbH8K&#10;qOT9tUc9/bqWvwAAAP//AwBQSwMEFAAGAAgAAAAhAHxucHzdAAAABQEAAA8AAABkcnMvZG93bnJl&#10;di54bWxMj0tPwzAQhO9I/AdrkbhRuw+FEOJUCAmE4ACUSFzdeJtY+BHFbhP669lygctIo1nNfFuu&#10;J2fZAYdogpcwnwlg6JugjW8l1B8PVzmwmJTXygaPEr4xwro6PytVocPo3/GwSS2jEh8LJaFLqS84&#10;j02HTsVZ6NFTtguDU4ns0HI9qJHKneULITLulPG00Kke7ztsvjZ7J2G12Nn87TF7OT7V9fj8uTLX&#10;4tVIeXkx3d0CSzilv2M44RM6VMS0DXuvI7MS6JH0q5TlN3OyWwnLZSaAVyX/T1/9AAAA//8DAFBL&#10;AQItABQABgAIAAAAIQC2gziS/gAAAOEBAAATAAAAAAAAAAAAAAAAAAAAAABbQ29udGVudF9UeXBl&#10;c10ueG1sUEsBAi0AFAAGAAgAAAAhADj9If/WAAAAlAEAAAsAAAAAAAAAAAAAAAAALwEAAF9yZWxz&#10;Ly5yZWxzUEsBAi0AFAAGAAgAAAAhAI6fgdgPAwAAAgcAAA4AAAAAAAAAAAAAAAAALgIAAGRycy9l&#10;Mm9Eb2MueG1sUEsBAi0AFAAGAAgAAAAhAHxucHzdAAAABQEAAA8AAAAAAAAAAAAAAAAAaQUAAGRy&#10;cy9kb3ducmV2LnhtbFBLBQYAAAAABAAEAPMAAABz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6578;height:21336;visibility:visible;mso-wrap-style:square" filled="t" fillcolor="#d8d8d8 [2732]">
                  <v:fill o:detectmouseclick="t"/>
                  <v:path o:connecttype="none"/>
                </v:shape>
                <v:shape id="Textruta 29" o:spid="_x0000_s1029" type="#_x0000_t202" style="position:absolute;left:14968;top:1047;width:26930;height:18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WxgAAANsAAAAPAAAAZHJzL2Rvd25yZXYueG1sRI9Pa8JA&#10;FMTvgt9heYVeim5qi9joKiJIvHjwD7HHR/aZhGbfptnVpP30riB4HGbmN8xs0ZlKXKlxpWUF78MI&#10;BHFmdcm5guNhPZiAcB5ZY2WZFPyRg8W835thrG3LO7rufS4ChF2MCgrv61hKlxVk0A1tTRy8s20M&#10;+iCbXOoG2wA3lRxF0VgaLDksFFjTqqDsZ38xCjBdy+Q7abf5x+/bJVn9b06p+1Tq9aVbTkF46vwz&#10;/GhvtILRF9y/hB8g5zcAAAD//wMAUEsBAi0AFAAGAAgAAAAhANvh9svuAAAAhQEAABMAAAAAAAAA&#10;AAAAAAAAAAAAAFtDb250ZW50X1R5cGVzXS54bWxQSwECLQAUAAYACAAAACEAWvQsW78AAAAVAQAA&#10;CwAAAAAAAAAAAAAAAAAfAQAAX3JlbHMvLnJlbHNQSwECLQAUAAYACAAAACEAUvvpVsYAAADbAAAA&#10;DwAAAAAAAAAAAAAAAAAHAgAAZHJzL2Rvd25yZXYueG1sUEsFBgAAAAADAAMAtwAAAPoCAAAAAA==&#10;" fillcolor="#eaf1dd [662]" strokeweight=".5pt">
                  <v:textbox>
                    <w:txbxContent>
                      <w:p w14:paraId="59446E55" w14:textId="77777777" w:rsidR="00614647" w:rsidRPr="00C62790" w:rsidRDefault="00614647" w:rsidP="00614647">
                        <w:pPr>
                          <w:rPr>
                            <w:i/>
                            <w:color w:val="C0504D" w:themeColor="accent2"/>
                          </w:rPr>
                        </w:pPr>
                        <w:r w:rsidRPr="00530422">
                          <w:rPr>
                            <w:i/>
                            <w:color w:val="C0504D" w:themeColor="accent2"/>
                          </w:rPr>
                          <w:t xml:space="preserve">Insert a process flow diagram illustrating the processes that generally shall, should or may be included in EPDs for the product category. The diagram shall illustrate the product life-cycle stages and, if applicable, information modules that the processes </w:t>
                        </w:r>
                        <w:r w:rsidRPr="00C62790">
                          <w:rPr>
                            <w:i/>
                            <w:color w:val="C0504D" w:themeColor="accent2"/>
                          </w:rPr>
                          <w:t>belong to. The diagram should also illustrate important omissions of life-cycle stages and processes.</w:t>
                        </w:r>
                      </w:p>
                    </w:txbxContent>
                  </v:textbox>
                </v:shape>
                <w10:anchorlock/>
              </v:group>
            </w:pict>
          </mc:Fallback>
        </mc:AlternateContent>
      </w:r>
    </w:p>
    <w:p w14:paraId="75610898" w14:textId="0B5AF209" w:rsidR="004F53B4" w:rsidRPr="00E54E8A" w:rsidRDefault="004F53B4" w:rsidP="00B625BF">
      <w:pPr>
        <w:pStyle w:val="Figuretitle"/>
      </w:pPr>
      <w:commentRangeStart w:id="106"/>
      <w:r w:rsidRPr="00E54E8A">
        <w:t>Figure 1: Process flow diagram</w:t>
      </w:r>
      <w:commentRangeEnd w:id="106"/>
      <w:r w:rsidR="00CF2323" w:rsidRPr="00E54E8A">
        <w:rPr>
          <w:rStyle w:val="Kommentarzeichen"/>
          <w:sz w:val="22"/>
          <w:szCs w:val="20"/>
        </w:rPr>
        <w:commentReference w:id="106"/>
      </w:r>
    </w:p>
    <w:p w14:paraId="36BE2D19" w14:textId="37E32E4F" w:rsidR="00614647" w:rsidRPr="00E54E8A" w:rsidRDefault="006042F2" w:rsidP="00614647">
      <w:pPr>
        <w:pStyle w:val="Textkrper"/>
      </w:pPr>
      <w:r w:rsidRPr="00E54E8A">
        <w:t>The following life cycle stages and processes shall be included in the system boundary</w:t>
      </w:r>
      <w:r w:rsidR="00B625BF" w:rsidRPr="00E54E8A">
        <w:t xml:space="preserve">, see also </w:t>
      </w:r>
      <w:r w:rsidR="00AF1F27">
        <w:t>F</w:t>
      </w:r>
      <w:r w:rsidR="00AF1F27" w:rsidRPr="00E54E8A">
        <w:t xml:space="preserve">igure </w:t>
      </w:r>
      <w:r w:rsidR="00B625BF" w:rsidRPr="00E54E8A">
        <w:t>1</w:t>
      </w:r>
      <w:r w:rsidR="004E2E5F" w:rsidRPr="00E54E8A">
        <w:t>.</w:t>
      </w:r>
    </w:p>
    <w:p w14:paraId="7CBB6EDD" w14:textId="48F97E51" w:rsidR="008F4851" w:rsidRPr="00E54E8A" w:rsidRDefault="00D25558" w:rsidP="00EF5C6C">
      <w:pPr>
        <w:pStyle w:val="Textkrper"/>
      </w:pPr>
      <w:r w:rsidRPr="00E54E8A">
        <w:rPr>
          <w:color w:val="4F81BD" w:themeColor="accent1"/>
        </w:rPr>
        <w:t>[PCR:</w:t>
      </w:r>
      <w:r w:rsidR="00AD32E9" w:rsidRPr="00E54E8A">
        <w:rPr>
          <w:color w:val="4F81BD" w:themeColor="accent1"/>
        </w:rPr>
        <w:t>]</w:t>
      </w:r>
      <w:r w:rsidRPr="00E54E8A">
        <w:rPr>
          <w:color w:val="4F81BD" w:themeColor="accent1"/>
        </w:rPr>
        <w:t xml:space="preserve"> </w:t>
      </w:r>
      <w:r w:rsidR="008F4851" w:rsidRPr="00E54E8A">
        <w:t xml:space="preserve">The LCA shall include all relevant flows to the system, as energy and material resources and from the system, as emissions to air, soil, water and waste, allocated to the respective life cycle stage. </w:t>
      </w:r>
    </w:p>
    <w:p w14:paraId="7B98B750" w14:textId="2F989607" w:rsidR="008F4851" w:rsidRPr="00E54E8A" w:rsidRDefault="00D25558" w:rsidP="00EF5C6C">
      <w:pPr>
        <w:pStyle w:val="Textkrper"/>
      </w:pPr>
      <w:r w:rsidRPr="00E54E8A">
        <w:t xml:space="preserve">A short description of the </w:t>
      </w:r>
      <w:r w:rsidR="008F4851" w:rsidRPr="00E54E8A">
        <w:t xml:space="preserve">included </w:t>
      </w:r>
      <w:r w:rsidRPr="00E54E8A">
        <w:t>processes and life cycle stages shall be provide</w:t>
      </w:r>
      <w:r w:rsidR="008F4851" w:rsidRPr="00E54E8A">
        <w:t>d here</w:t>
      </w:r>
      <w:r w:rsidR="00BF7A4C" w:rsidRPr="00E54E8A">
        <w:t xml:space="preserve"> in accordance with </w:t>
      </w:r>
      <w:r w:rsidR="00FB0FD3" w:rsidRPr="00E54E8A">
        <w:fldChar w:fldCharType="begin"/>
      </w:r>
      <w:r w:rsidR="00FB0FD3" w:rsidRPr="00E54E8A">
        <w:instrText xml:space="preserve"> REF _Ref199339078 \r \h </w:instrText>
      </w:r>
      <w:r w:rsidR="00E54E8A">
        <w:instrText xml:space="preserve"> \* MERGEFORMAT </w:instrText>
      </w:r>
      <w:r w:rsidR="00FB0FD3" w:rsidRPr="00E54E8A">
        <w:fldChar w:fldCharType="separate"/>
      </w:r>
      <w:r w:rsidR="00FB0FD3" w:rsidRPr="00E54E8A">
        <w:t>5.2</w:t>
      </w:r>
      <w:r w:rsidR="00FB0FD3" w:rsidRPr="00E54E8A">
        <w:fldChar w:fldCharType="end"/>
      </w:r>
      <w:r w:rsidR="00A77F31">
        <w:t>:</w:t>
      </w:r>
    </w:p>
    <w:p w14:paraId="63B3A720" w14:textId="1DAFE329" w:rsidR="00EF5C6C" w:rsidRPr="00E54E8A" w:rsidRDefault="00CC2593" w:rsidP="00544B8B">
      <w:pPr>
        <w:pStyle w:val="Textkrper"/>
        <w:numPr>
          <w:ilvl w:val="0"/>
          <w:numId w:val="56"/>
        </w:numPr>
      </w:pPr>
      <w:r>
        <w:t>r</w:t>
      </w:r>
      <w:r w:rsidR="00EF5C6C" w:rsidRPr="00E54E8A">
        <w:t>aw material acquisition and pre-processing stage</w:t>
      </w:r>
      <w:r w:rsidR="00EB5C5A">
        <w:t>;</w:t>
      </w:r>
      <w:r w:rsidR="0058672B" w:rsidRPr="00E54E8A">
        <w:t xml:space="preserve"> </w:t>
      </w:r>
    </w:p>
    <w:p w14:paraId="567E3A0A" w14:textId="040A2B06" w:rsidR="0052526B" w:rsidRPr="00E54E8A" w:rsidRDefault="00CC2593" w:rsidP="00544B8B">
      <w:pPr>
        <w:pStyle w:val="Textkrper"/>
        <w:numPr>
          <w:ilvl w:val="0"/>
          <w:numId w:val="56"/>
        </w:numPr>
      </w:pPr>
      <w:r>
        <w:t>m</w:t>
      </w:r>
      <w:r w:rsidR="00EF5C6C" w:rsidRPr="00E54E8A">
        <w:t>anufacturing stage</w:t>
      </w:r>
      <w:r w:rsidR="00EB5C5A">
        <w:t>;</w:t>
      </w:r>
    </w:p>
    <w:p w14:paraId="29A645D4" w14:textId="74E5BEC6" w:rsidR="0052526B" w:rsidRPr="00E54E8A" w:rsidRDefault="00CC2593" w:rsidP="00544B8B">
      <w:pPr>
        <w:pStyle w:val="Textkrper"/>
        <w:numPr>
          <w:ilvl w:val="0"/>
          <w:numId w:val="56"/>
        </w:numPr>
      </w:pPr>
      <w:r>
        <w:t>d</w:t>
      </w:r>
      <w:r w:rsidR="00EF5C6C" w:rsidRPr="00E54E8A">
        <w:t>istribution stage (</w:t>
      </w:r>
      <w:r w:rsidR="0052526B" w:rsidRPr="00E54E8A">
        <w:t>if applicable</w:t>
      </w:r>
      <w:r w:rsidR="00EF5C6C" w:rsidRPr="00E54E8A">
        <w:t>)</w:t>
      </w:r>
      <w:r w:rsidR="00EB5C5A">
        <w:t>;</w:t>
      </w:r>
    </w:p>
    <w:p w14:paraId="3F8A3FE5" w14:textId="5C3375E5" w:rsidR="0052526B" w:rsidRPr="00E54E8A" w:rsidRDefault="00A77F31" w:rsidP="00544B8B">
      <w:pPr>
        <w:pStyle w:val="Textkrper"/>
        <w:numPr>
          <w:ilvl w:val="0"/>
          <w:numId w:val="56"/>
        </w:numPr>
      </w:pPr>
      <w:r>
        <w:t>i</w:t>
      </w:r>
      <w:r w:rsidR="0052526B" w:rsidRPr="00E54E8A">
        <w:t>nstallation stage (if applicable)</w:t>
      </w:r>
      <w:r w:rsidR="00EB5C5A">
        <w:t>;</w:t>
      </w:r>
    </w:p>
    <w:p w14:paraId="1D613141" w14:textId="22EB890A" w:rsidR="0052526B" w:rsidRPr="00E54E8A" w:rsidRDefault="00A77F31" w:rsidP="00544B8B">
      <w:pPr>
        <w:pStyle w:val="Textkrper"/>
        <w:numPr>
          <w:ilvl w:val="0"/>
          <w:numId w:val="56"/>
        </w:numPr>
      </w:pPr>
      <w:r>
        <w:t>u</w:t>
      </w:r>
      <w:r w:rsidR="00EF5C6C" w:rsidRPr="00E54E8A">
        <w:t>se stage (</w:t>
      </w:r>
      <w:r w:rsidR="0052526B" w:rsidRPr="00E54E8A">
        <w:t>if applicable</w:t>
      </w:r>
      <w:r w:rsidR="00EF5C6C" w:rsidRPr="00E54E8A">
        <w:t>)</w:t>
      </w:r>
      <w:r w:rsidR="00EB5C5A">
        <w:t>;</w:t>
      </w:r>
    </w:p>
    <w:p w14:paraId="3C852B33" w14:textId="428CD6A6" w:rsidR="0052526B" w:rsidRPr="00E54E8A" w:rsidRDefault="00A77F31" w:rsidP="00544B8B">
      <w:pPr>
        <w:pStyle w:val="Textkrper"/>
        <w:numPr>
          <w:ilvl w:val="0"/>
          <w:numId w:val="56"/>
        </w:numPr>
      </w:pPr>
      <w:commentRangeStart w:id="107"/>
      <w:commentRangeStart w:id="108"/>
      <w:r>
        <w:t>d</w:t>
      </w:r>
      <w:r w:rsidR="0052526B" w:rsidRPr="00E54E8A">
        <w:t xml:space="preserve">e-installation stage </w:t>
      </w:r>
      <w:commentRangeEnd w:id="107"/>
      <w:r w:rsidR="00F6339B" w:rsidRPr="00E54E8A">
        <w:rPr>
          <w:rStyle w:val="Kommentarzeichen"/>
          <w:sz w:val="22"/>
          <w:szCs w:val="20"/>
        </w:rPr>
        <w:commentReference w:id="107"/>
      </w:r>
      <w:commentRangeEnd w:id="108"/>
      <w:r w:rsidRPr="00E54E8A">
        <w:rPr>
          <w:rStyle w:val="Kommentarzeichen"/>
          <w:sz w:val="22"/>
          <w:szCs w:val="20"/>
        </w:rPr>
        <w:commentReference w:id="108"/>
      </w:r>
      <w:r w:rsidR="0052526B" w:rsidRPr="00E54E8A">
        <w:t>(if applicable)</w:t>
      </w:r>
      <w:r w:rsidR="00EB5C5A">
        <w:t>;</w:t>
      </w:r>
    </w:p>
    <w:p w14:paraId="4B9B7F89" w14:textId="1AFB20B7" w:rsidR="0052526B" w:rsidRPr="00E54E8A" w:rsidRDefault="00A77F31" w:rsidP="00544B8B">
      <w:pPr>
        <w:pStyle w:val="Textkrper"/>
        <w:numPr>
          <w:ilvl w:val="0"/>
          <w:numId w:val="56"/>
        </w:numPr>
      </w:pPr>
      <w:r>
        <w:t>e</w:t>
      </w:r>
      <w:r w:rsidR="00EF5C6C" w:rsidRPr="00E54E8A">
        <w:t>nd</w:t>
      </w:r>
      <w:r w:rsidR="00A436EB" w:rsidRPr="00E54E8A">
        <w:t>-</w:t>
      </w:r>
      <w:r w:rsidR="00EF5C6C" w:rsidRPr="00E54E8A">
        <w:t>of</w:t>
      </w:r>
      <w:r w:rsidR="00A436EB" w:rsidRPr="00E54E8A">
        <w:t>-</w:t>
      </w:r>
      <w:r w:rsidR="00EF5C6C" w:rsidRPr="00E54E8A">
        <w:t>life stage (</w:t>
      </w:r>
      <w:r w:rsidR="0052526B" w:rsidRPr="00E54E8A">
        <w:t>if applicable</w:t>
      </w:r>
      <w:r w:rsidR="00EF5C6C" w:rsidRPr="00E54E8A">
        <w:t>)</w:t>
      </w:r>
      <w:r w:rsidR="00835B4B" w:rsidRPr="00E54E8A">
        <w:t>.</w:t>
      </w:r>
    </w:p>
    <w:p w14:paraId="6B2917AE" w14:textId="2151A50C" w:rsidR="004873F9" w:rsidRPr="00E54E8A" w:rsidRDefault="00683768" w:rsidP="004873F9">
      <w:pPr>
        <w:pStyle w:val="Textkrper"/>
      </w:pPr>
      <w:r w:rsidRPr="00E54E8A">
        <w:t>C</w:t>
      </w:r>
      <w:r w:rsidR="004873F9" w:rsidRPr="00E54E8A">
        <w:t xml:space="preserve">apital goods, such as buildings, machinery, tools and infrastructure, the packaging for internal transport (i.e. boxes use to transport parts, components to the assembly point) and administrative overhead activities (e.g. Business travel, marketing and advertisement…), </w:t>
      </w:r>
      <w:r w:rsidR="0024605D" w:rsidRPr="00E54E8A">
        <w:rPr>
          <w:i/>
        </w:rPr>
        <w:t>[</w:t>
      </w:r>
      <w:r w:rsidR="00206CD9" w:rsidRPr="00E54E8A">
        <w:rPr>
          <w:i/>
        </w:rPr>
        <w:t>shall</w:t>
      </w:r>
      <w:r w:rsidR="0024605D" w:rsidRPr="00E54E8A">
        <w:rPr>
          <w:i/>
        </w:rPr>
        <w:t>/should/may</w:t>
      </w:r>
      <w:r w:rsidR="00206CD9" w:rsidRPr="00E54E8A">
        <w:rPr>
          <w:i/>
        </w:rPr>
        <w:t xml:space="preserve"> be considered accordingly</w:t>
      </w:r>
      <w:r w:rsidR="00B74B50" w:rsidRPr="00E54E8A">
        <w:rPr>
          <w:i/>
        </w:rPr>
        <w:t xml:space="preserve"> if relevant for the overall interpretation of a result. Activities </w:t>
      </w:r>
      <w:r w:rsidR="004873F9" w:rsidRPr="00E54E8A">
        <w:rPr>
          <w:i/>
        </w:rPr>
        <w:t xml:space="preserve">which cannot be </w:t>
      </w:r>
      <w:r w:rsidR="004873F9" w:rsidRPr="00E54E8A" w:rsidDel="00B74B50">
        <w:rPr>
          <w:i/>
        </w:rPr>
        <w:t xml:space="preserve">allocated </w:t>
      </w:r>
      <w:r w:rsidR="004873F9" w:rsidRPr="00E54E8A">
        <w:rPr>
          <w:i/>
        </w:rPr>
        <w:t xml:space="preserve">directly to the production of the reference product, </w:t>
      </w:r>
      <w:r w:rsidR="00E52BCC" w:rsidRPr="00E54E8A">
        <w:rPr>
          <w:i/>
        </w:rPr>
        <w:t>[</w:t>
      </w:r>
      <w:r w:rsidR="00FA4E64" w:rsidRPr="00E54E8A" w:rsidDel="00B74B50">
        <w:rPr>
          <w:i/>
        </w:rPr>
        <w:t>shall</w:t>
      </w:r>
      <w:r w:rsidR="00E52BCC" w:rsidRPr="00E54E8A">
        <w:rPr>
          <w:i/>
        </w:rPr>
        <w:t>/should/may]</w:t>
      </w:r>
      <w:r w:rsidR="00B74B50" w:rsidRPr="00E54E8A">
        <w:rPr>
          <w:i/>
        </w:rPr>
        <w:t xml:space="preserve"> </w:t>
      </w:r>
      <w:r w:rsidR="004873F9" w:rsidRPr="00E54E8A">
        <w:rPr>
          <w:i/>
        </w:rPr>
        <w:t>be excluded from the system boundary</w:t>
      </w:r>
      <w:r w:rsidR="00B74B50" w:rsidRPr="00E54E8A">
        <w:rPr>
          <w:i/>
        </w:rPr>
        <w:t xml:space="preserve"> or integrated by using generic </w:t>
      </w:r>
      <w:r w:rsidR="00C24283" w:rsidRPr="00E54E8A">
        <w:rPr>
          <w:i/>
        </w:rPr>
        <w:t>figures if available</w:t>
      </w:r>
      <w:r w:rsidR="004873F9" w:rsidRPr="00E54E8A">
        <w:rPr>
          <w:i/>
        </w:rPr>
        <w:t>.</w:t>
      </w:r>
      <w:r w:rsidR="005B1E98" w:rsidRPr="00E54E8A">
        <w:rPr>
          <w:i/>
        </w:rPr>
        <w:t>]</w:t>
      </w:r>
    </w:p>
    <w:p w14:paraId="227E4C79" w14:textId="1D67F0CD" w:rsidR="004873F9" w:rsidRPr="00E54E8A" w:rsidRDefault="006277AE" w:rsidP="004873F9">
      <w:pPr>
        <w:pStyle w:val="Textkrper"/>
      </w:pPr>
      <w:r w:rsidRPr="00E54E8A">
        <w:rPr>
          <w:i/>
        </w:rPr>
        <w:t>[</w:t>
      </w:r>
      <w:r w:rsidR="00C24283" w:rsidRPr="00E54E8A">
        <w:rPr>
          <w:i/>
        </w:rPr>
        <w:t xml:space="preserve">Depending on the contribution to the overall results and following the rules for cut-off as defined in </w:t>
      </w:r>
      <w:r w:rsidR="007313E8" w:rsidRPr="00E54E8A">
        <w:rPr>
          <w:i/>
        </w:rPr>
        <w:t>EN </w:t>
      </w:r>
      <w:r w:rsidR="00C24283" w:rsidRPr="00E54E8A">
        <w:rPr>
          <w:i/>
        </w:rPr>
        <w:t>ISO 1404</w:t>
      </w:r>
      <w:r w:rsidR="005E63E0" w:rsidRPr="00E54E8A">
        <w:rPr>
          <w:i/>
        </w:rPr>
        <w:t xml:space="preserve">0 and </w:t>
      </w:r>
      <w:r w:rsidR="007313E8" w:rsidRPr="00E54E8A">
        <w:rPr>
          <w:i/>
        </w:rPr>
        <w:t>EN </w:t>
      </w:r>
      <w:r w:rsidR="005E63E0" w:rsidRPr="00E54E8A">
        <w:rPr>
          <w:i/>
        </w:rPr>
        <w:t>ISO 14044</w:t>
      </w:r>
      <w:r w:rsidRPr="00E54E8A">
        <w:rPr>
          <w:i/>
        </w:rPr>
        <w:t xml:space="preserve">] </w:t>
      </w:r>
      <w:r w:rsidR="004873F9" w:rsidRPr="00E54E8A">
        <w:t xml:space="preserve">the system boundary </w:t>
      </w:r>
      <w:r w:rsidR="005E63E0" w:rsidRPr="00E54E8A">
        <w:t xml:space="preserve">may </w:t>
      </w:r>
      <w:r w:rsidR="00E838ED" w:rsidRPr="00E54E8A">
        <w:t>omit</w:t>
      </w:r>
      <w:r w:rsidR="00130C1E" w:rsidRPr="00E54E8A">
        <w:t xml:space="preserve"> but </w:t>
      </w:r>
      <w:r w:rsidR="00047893">
        <w:t>is</w:t>
      </w:r>
      <w:r w:rsidR="00130C1E" w:rsidRPr="00E54E8A">
        <w:t xml:space="preserve"> not limited to</w:t>
      </w:r>
      <w:r w:rsidR="004873F9" w:rsidRPr="00E54E8A">
        <w:t xml:space="preserve">: </w:t>
      </w:r>
    </w:p>
    <w:p w14:paraId="1E3C6DAE" w14:textId="0BBB424D" w:rsidR="00FA4E64" w:rsidRPr="00E54E8A" w:rsidRDefault="00471A3C" w:rsidP="00507D53">
      <w:pPr>
        <w:pStyle w:val="Textkrper"/>
        <w:numPr>
          <w:ilvl w:val="0"/>
          <w:numId w:val="24"/>
        </w:numPr>
      </w:pPr>
      <w:r>
        <w:lastRenderedPageBreak/>
        <w:t>l</w:t>
      </w:r>
      <w:r w:rsidR="004873F9" w:rsidRPr="00E54E8A">
        <w:t>ighting, heating, sanitary facilities and infrastructure cleaning</w:t>
      </w:r>
      <w:r>
        <w:t>;</w:t>
      </w:r>
      <w:r w:rsidR="004873F9" w:rsidRPr="00E54E8A">
        <w:t xml:space="preserve"> </w:t>
      </w:r>
    </w:p>
    <w:p w14:paraId="69B4A709" w14:textId="1BE4E054" w:rsidR="00FA4E64" w:rsidRPr="00E54E8A" w:rsidRDefault="00471A3C" w:rsidP="00507D53">
      <w:pPr>
        <w:pStyle w:val="Textkrper"/>
        <w:numPr>
          <w:ilvl w:val="0"/>
          <w:numId w:val="24"/>
        </w:numPr>
      </w:pPr>
      <w:r>
        <w:t>e</w:t>
      </w:r>
      <w:r w:rsidR="004873F9" w:rsidRPr="00E54E8A">
        <w:t>mployee transport</w:t>
      </w:r>
      <w:r>
        <w:t>;</w:t>
      </w:r>
      <w:r w:rsidR="004873F9" w:rsidRPr="00E54E8A">
        <w:t xml:space="preserve"> </w:t>
      </w:r>
    </w:p>
    <w:p w14:paraId="3CC84914" w14:textId="2900DA5F" w:rsidR="00FA4E64" w:rsidRPr="00E54E8A" w:rsidRDefault="00471A3C" w:rsidP="00507D53">
      <w:pPr>
        <w:pStyle w:val="Textkrper"/>
        <w:numPr>
          <w:ilvl w:val="0"/>
          <w:numId w:val="24"/>
        </w:numPr>
      </w:pPr>
      <w:r>
        <w:t>m</w:t>
      </w:r>
      <w:r w:rsidR="004873F9" w:rsidRPr="00E54E8A">
        <w:t>anufacture and maintenance of the manufacturing facility and machines if they are not proportional to the reference flow</w:t>
      </w:r>
      <w:r>
        <w:t>;</w:t>
      </w:r>
      <w:r w:rsidR="004873F9" w:rsidRPr="00E54E8A">
        <w:t xml:space="preserve"> </w:t>
      </w:r>
    </w:p>
    <w:p w14:paraId="2069983B" w14:textId="7700A015" w:rsidR="00FA4E64" w:rsidRPr="00E54E8A" w:rsidRDefault="00471A3C" w:rsidP="00507D53">
      <w:pPr>
        <w:pStyle w:val="Textkrper"/>
        <w:numPr>
          <w:ilvl w:val="0"/>
          <w:numId w:val="24"/>
        </w:numPr>
      </w:pPr>
      <w:r>
        <w:t>c</w:t>
      </w:r>
      <w:r w:rsidR="004873F9" w:rsidRPr="00E54E8A">
        <w:t>onstruction and maintenance of the infrastructure if they are not proportional to the reference flow</w:t>
      </w:r>
      <w:r>
        <w:t>;</w:t>
      </w:r>
      <w:r w:rsidR="004873F9" w:rsidRPr="00E54E8A">
        <w:t xml:space="preserve"> </w:t>
      </w:r>
    </w:p>
    <w:p w14:paraId="4BD0AB50" w14:textId="55F96512" w:rsidR="00FA4E64" w:rsidRPr="00E54E8A" w:rsidRDefault="00471A3C" w:rsidP="00507D53">
      <w:pPr>
        <w:pStyle w:val="Textkrper"/>
        <w:numPr>
          <w:ilvl w:val="0"/>
          <w:numId w:val="24"/>
        </w:numPr>
      </w:pPr>
      <w:r>
        <w:t>t</w:t>
      </w:r>
      <w:r w:rsidR="004873F9" w:rsidRPr="00E54E8A">
        <w:t>ransport systems and infrastructure if they are not proportional to the reference flow</w:t>
      </w:r>
      <w:r>
        <w:t>;</w:t>
      </w:r>
      <w:r w:rsidR="004873F9" w:rsidRPr="00E54E8A">
        <w:t xml:space="preserve"> </w:t>
      </w:r>
    </w:p>
    <w:p w14:paraId="2C7D943D" w14:textId="6EE7DB01" w:rsidR="006277AE" w:rsidRPr="00E54E8A" w:rsidRDefault="00471A3C" w:rsidP="006277AE">
      <w:pPr>
        <w:pStyle w:val="Textkrper"/>
        <w:numPr>
          <w:ilvl w:val="0"/>
          <w:numId w:val="24"/>
        </w:numPr>
      </w:pPr>
      <w:r>
        <w:t>r</w:t>
      </w:r>
      <w:r w:rsidR="006277AE" w:rsidRPr="00E54E8A">
        <w:t>esearch and development activities</w:t>
      </w:r>
      <w:r>
        <w:t>;</w:t>
      </w:r>
    </w:p>
    <w:p w14:paraId="01804E65" w14:textId="1FCED5CC" w:rsidR="00FA4E64" w:rsidRPr="00E54E8A" w:rsidRDefault="00471A3C" w:rsidP="00507D53">
      <w:pPr>
        <w:pStyle w:val="Textkrper"/>
        <w:numPr>
          <w:ilvl w:val="0"/>
          <w:numId w:val="24"/>
        </w:numPr>
      </w:pPr>
      <w:r>
        <w:t>m</w:t>
      </w:r>
      <w:r w:rsidR="004873F9" w:rsidRPr="00E54E8A">
        <w:t>arketing activity related to the product</w:t>
      </w:r>
      <w:r>
        <w:t>;</w:t>
      </w:r>
      <w:r w:rsidR="004873F9" w:rsidRPr="00E54E8A">
        <w:t xml:space="preserve"> </w:t>
      </w:r>
    </w:p>
    <w:p w14:paraId="4B5A39BD" w14:textId="4324CEE4" w:rsidR="00EF5C6C" w:rsidRPr="00E54E8A" w:rsidRDefault="00471A3C" w:rsidP="00507D53">
      <w:pPr>
        <w:pStyle w:val="Textkrper"/>
        <w:numPr>
          <w:ilvl w:val="0"/>
          <w:numId w:val="24"/>
        </w:numPr>
      </w:pPr>
      <w:r>
        <w:t>s</w:t>
      </w:r>
      <w:r w:rsidR="004873F9" w:rsidRPr="00E54E8A">
        <w:t>taff catering facilities.</w:t>
      </w:r>
    </w:p>
    <w:p w14:paraId="06EFABF1" w14:textId="340838DF" w:rsidR="00683768" w:rsidRPr="00E54E8A" w:rsidRDefault="00683768" w:rsidP="00683768">
      <w:pPr>
        <w:pStyle w:val="Textkrpe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003765BC" w:rsidRPr="00E54E8A">
        <w:t xml:space="preserve"> Additional and more specific guidance and rules may be included</w:t>
      </w:r>
      <w:r w:rsidR="00835B4B" w:rsidRPr="00E54E8A">
        <w:t>.</w:t>
      </w:r>
      <w:r w:rsidR="00835B4B" w:rsidRPr="00E54E8A">
        <w:rPr>
          <w:color w:val="76923C" w:themeColor="accent3" w:themeShade="BF"/>
        </w:rPr>
        <w:t>]</w:t>
      </w:r>
    </w:p>
    <w:p w14:paraId="05940520" w14:textId="4D3A2B6A" w:rsidR="00480D3A" w:rsidRPr="00E54E8A" w:rsidRDefault="00C37598" w:rsidP="00480D3A">
      <w:pPr>
        <w:pStyle w:val="berschrift3"/>
        <w:ind w:left="1418"/>
      </w:pPr>
      <w:bookmarkStart w:id="109" w:name="_Toc224637821"/>
      <w:r w:rsidRPr="00E54E8A">
        <w:t>C</w:t>
      </w:r>
      <w:r w:rsidR="00533C60" w:rsidRPr="00E54E8A">
        <w:t>ut-off rules</w:t>
      </w:r>
      <w:bookmarkEnd w:id="109"/>
    </w:p>
    <w:p w14:paraId="0794578D" w14:textId="16C78A3D" w:rsidR="00654957" w:rsidRPr="00E54E8A" w:rsidRDefault="008F49D9" w:rsidP="00654957">
      <w:pPr>
        <w:pStyle w:val="Textkrper"/>
      </w:pPr>
      <w:r w:rsidRPr="00E54E8A">
        <w:rPr>
          <w:color w:val="4F81BD" w:themeColor="accent1"/>
        </w:rPr>
        <w:t>[PCR:</w:t>
      </w:r>
      <w:r w:rsidR="0025312C" w:rsidRPr="00E54E8A">
        <w:rPr>
          <w:color w:val="4F81BD" w:themeColor="accent1"/>
        </w:rPr>
        <w:t>]</w:t>
      </w:r>
      <w:r w:rsidR="00583210" w:rsidRPr="00E54E8A">
        <w:rPr>
          <w:color w:val="4F81BD" w:themeColor="accent1"/>
        </w:rPr>
        <w:t xml:space="preserve"> </w:t>
      </w:r>
      <w:r w:rsidR="00BF1693" w:rsidRPr="00E54E8A">
        <w:t xml:space="preserve">Criteria for the exclusion of inputs and outputs (cut-off rules) in the LCA and information modules and any additional information are intended to support an efficient calculation procedure. </w:t>
      </w:r>
      <w:r w:rsidR="008E24E8" w:rsidRPr="00E54E8A">
        <w:t>All available data shall be used, and cut-offs should be avoided and shall not be applied to hide data</w:t>
      </w:r>
      <w:r w:rsidR="00BF1693" w:rsidRPr="00E54E8A">
        <w:t xml:space="preserve">. </w:t>
      </w:r>
      <w:r w:rsidR="00654957" w:rsidRPr="00E54E8A">
        <w:t xml:space="preserve">Any application of the cut-off rules, including LCI data excluded based on cut-offs, shall be described in the EPD.  </w:t>
      </w:r>
    </w:p>
    <w:p w14:paraId="61012638" w14:textId="77777777" w:rsidR="00BF1693" w:rsidRPr="00E54E8A" w:rsidRDefault="00BF1693" w:rsidP="00BF1693">
      <w:pPr>
        <w:pStyle w:val="Textkrper"/>
      </w:pPr>
      <w:r w:rsidRPr="00E54E8A">
        <w:t>The following procedure shall be followed for the exclusion of inputs and outputs:</w:t>
      </w:r>
    </w:p>
    <w:p w14:paraId="04242E21" w14:textId="5537B7B1" w:rsidR="00BF1693" w:rsidRPr="00E54E8A" w:rsidRDefault="005E16D4" w:rsidP="009917B2">
      <w:pPr>
        <w:pStyle w:val="Textkrper"/>
        <w:numPr>
          <w:ilvl w:val="0"/>
          <w:numId w:val="41"/>
        </w:numPr>
      </w:pPr>
      <w:r>
        <w:t>a</w:t>
      </w:r>
      <w:r w:rsidR="00BF1693" w:rsidRPr="00E54E8A">
        <w:t>ll inputs and outputs to a (unit) process shall be included in the calculation, for which data are available. Data gaps</w:t>
      </w:r>
      <w:r w:rsidR="00BF1693" w:rsidRPr="00E54E8A">
        <w:rPr>
          <w:i/>
        </w:rPr>
        <w:t xml:space="preserve"> </w:t>
      </w:r>
      <w:r w:rsidR="00CB1C7F" w:rsidRPr="00E54E8A">
        <w:rPr>
          <w:i/>
          <w:iCs/>
        </w:rPr>
        <w:t>[should/</w:t>
      </w:r>
      <w:r w:rsidR="00BF1693" w:rsidRPr="00E54E8A">
        <w:rPr>
          <w:i/>
        </w:rPr>
        <w:t>may</w:t>
      </w:r>
      <w:r w:rsidR="00CB1C7F" w:rsidRPr="00E54E8A">
        <w:rPr>
          <w:i/>
          <w:iCs/>
        </w:rPr>
        <w:t>]</w:t>
      </w:r>
      <w:r w:rsidR="00BF1693" w:rsidRPr="00E54E8A">
        <w:rPr>
          <w:i/>
        </w:rPr>
        <w:t xml:space="preserve"> </w:t>
      </w:r>
      <w:r w:rsidR="00BF1693" w:rsidRPr="00E54E8A">
        <w:t>be filled by conservative assumptions with average or generic data. Any assumptions for such choices shall be documented;</w:t>
      </w:r>
    </w:p>
    <w:p w14:paraId="7B0A5E28" w14:textId="1CE7338B" w:rsidR="00BF1693" w:rsidRPr="00E54E8A" w:rsidRDefault="00A06CB5" w:rsidP="009917B2">
      <w:pPr>
        <w:pStyle w:val="Textkrper"/>
        <w:numPr>
          <w:ilvl w:val="0"/>
          <w:numId w:val="41"/>
        </w:numPr>
      </w:pPr>
      <w:r>
        <w:t>i</w:t>
      </w:r>
      <w:r w:rsidR="00BF1693" w:rsidRPr="00E54E8A">
        <w:t xml:space="preserve">n case of insufficient input data or data gaps for a unit process, the cut-off criteria shall be </w:t>
      </w:r>
      <w:r w:rsidR="00F517AD" w:rsidRPr="00E54E8A">
        <w:t>maximum</w:t>
      </w:r>
      <w:r w:rsidR="00EE1633" w:rsidRPr="00E54E8A">
        <w:t xml:space="preserve"> </w:t>
      </w:r>
      <w:r w:rsidR="00EE1633" w:rsidRPr="00E54E8A">
        <w:rPr>
          <w:i/>
        </w:rPr>
        <w:t>[</w:t>
      </w:r>
      <w:r w:rsidR="00BF1693" w:rsidRPr="00E54E8A">
        <w:rPr>
          <w:i/>
        </w:rPr>
        <w:t>1</w:t>
      </w:r>
      <w:r w:rsidR="00502493" w:rsidRPr="00E54E8A">
        <w:rPr>
          <w:i/>
          <w:iCs/>
        </w:rPr>
        <w:t>/</w:t>
      </w:r>
      <w:r w:rsidR="00CA7A89" w:rsidRPr="00E54E8A">
        <w:rPr>
          <w:i/>
        </w:rPr>
        <w:t xml:space="preserve">3 </w:t>
      </w:r>
      <w:r w:rsidR="00BF1693" w:rsidRPr="00E54E8A">
        <w:rPr>
          <w:i/>
        </w:rPr>
        <w:t>%</w:t>
      </w:r>
      <w:r w:rsidR="00281F87" w:rsidRPr="00E54E8A">
        <w:rPr>
          <w:i/>
        </w:rPr>
        <w:t>]</w:t>
      </w:r>
      <w:r w:rsidR="00BF1693" w:rsidRPr="00E54E8A">
        <w:t xml:space="preserve"> of renewable and non-renewable primary energy usage and </w:t>
      </w:r>
      <w:r w:rsidR="003909AE" w:rsidRPr="00E54E8A">
        <w:rPr>
          <w:i/>
        </w:rPr>
        <w:t>[</w:t>
      </w:r>
      <w:r w:rsidR="00BF1693" w:rsidRPr="00E54E8A" w:rsidDel="00F517AD">
        <w:rPr>
          <w:i/>
        </w:rPr>
        <w:t>1</w:t>
      </w:r>
      <w:r w:rsidR="00502493" w:rsidRPr="00E54E8A">
        <w:rPr>
          <w:i/>
        </w:rPr>
        <w:t>/</w:t>
      </w:r>
      <w:r w:rsidR="00F517AD" w:rsidRPr="00E54E8A">
        <w:rPr>
          <w:i/>
        </w:rPr>
        <w:t>3</w:t>
      </w:r>
      <w:r w:rsidR="00281F87" w:rsidRPr="00E54E8A">
        <w:rPr>
          <w:i/>
          <w:iCs/>
        </w:rPr>
        <w:t xml:space="preserve"> </w:t>
      </w:r>
      <w:r w:rsidR="00BF1693" w:rsidRPr="00E54E8A">
        <w:rPr>
          <w:i/>
          <w:iCs/>
        </w:rPr>
        <w:t>%</w:t>
      </w:r>
      <w:r w:rsidR="00281F87" w:rsidRPr="00E54E8A">
        <w:rPr>
          <w:i/>
          <w:iCs/>
        </w:rPr>
        <w:t>]</w:t>
      </w:r>
      <w:r w:rsidR="00BF1693" w:rsidRPr="00E54E8A">
        <w:rPr>
          <w:i/>
        </w:rPr>
        <w:t xml:space="preserve"> </w:t>
      </w:r>
      <w:r w:rsidR="00BF1693" w:rsidRPr="00E54E8A">
        <w:t xml:space="preserve">of the total mass input of that unit process. </w:t>
      </w:r>
      <w:commentRangeStart w:id="110"/>
      <w:r w:rsidR="00BF1693" w:rsidRPr="00E54E8A">
        <w:t xml:space="preserve">The total of neglected input flows per </w:t>
      </w:r>
      <w:commentRangeEnd w:id="110"/>
      <w:r w:rsidR="00330E8F" w:rsidRPr="00E54E8A">
        <w:rPr>
          <w:rStyle w:val="Kommentarzeichen"/>
          <w:sz w:val="22"/>
          <w:szCs w:val="20"/>
        </w:rPr>
        <w:commentReference w:id="110"/>
      </w:r>
      <w:r w:rsidR="00CE1E3D" w:rsidRPr="00E54E8A">
        <w:t>life cycle stage</w:t>
      </w:r>
      <w:r w:rsidR="00BF1693" w:rsidRPr="00E54E8A">
        <w:t xml:space="preserve"> shall be a maximum of </w:t>
      </w:r>
      <w:r w:rsidR="00281F87" w:rsidRPr="00E54E8A">
        <w:rPr>
          <w:i/>
          <w:iCs/>
        </w:rPr>
        <w:t>[</w:t>
      </w:r>
      <w:r w:rsidR="00502493" w:rsidRPr="00E54E8A">
        <w:rPr>
          <w:i/>
          <w:iCs/>
        </w:rPr>
        <w:t>3/</w:t>
      </w:r>
      <w:r w:rsidR="00377E2A" w:rsidRPr="00E54E8A">
        <w:rPr>
          <w:i/>
        </w:rPr>
        <w:t>5</w:t>
      </w:r>
      <w:r w:rsidR="00BF1693" w:rsidRPr="00E54E8A">
        <w:rPr>
          <w:i/>
        </w:rPr>
        <w:t xml:space="preserve"> </w:t>
      </w:r>
      <w:r w:rsidR="00BF1693" w:rsidRPr="00E54E8A">
        <w:rPr>
          <w:i/>
          <w:iCs/>
        </w:rPr>
        <w:t>%</w:t>
      </w:r>
      <w:r w:rsidR="00281F87" w:rsidRPr="00E54E8A">
        <w:rPr>
          <w:i/>
          <w:iCs/>
        </w:rPr>
        <w:t>]</w:t>
      </w:r>
      <w:r w:rsidR="00BF1693" w:rsidRPr="00E54E8A">
        <w:t xml:space="preserve"> of energy usage and mass. Conservative assumptions in combination with plausibility considerations and expert judgement can be used to demonstrate compliance with these criteria;</w:t>
      </w:r>
    </w:p>
    <w:p w14:paraId="1C1C2630" w14:textId="6F5A9391" w:rsidR="00377E2A" w:rsidRPr="00E54E8A" w:rsidRDefault="00163846" w:rsidP="009917B2">
      <w:pPr>
        <w:pStyle w:val="Textkrper"/>
        <w:numPr>
          <w:ilvl w:val="0"/>
          <w:numId w:val="41"/>
        </w:numPr>
      </w:pPr>
      <w:r>
        <w:t>p</w:t>
      </w:r>
      <w:r w:rsidR="00E4699D" w:rsidRPr="00E54E8A">
        <w:t xml:space="preserve">articular care should be taken to include material and energy flows known to have the potential to cause significant emissions into air and water or soil related to the environmental indicators of this </w:t>
      </w:r>
      <w:r w:rsidR="002D79E4">
        <w:t>document</w:t>
      </w:r>
      <w:r w:rsidR="00E4699D" w:rsidRPr="00E54E8A">
        <w:t xml:space="preserve">. </w:t>
      </w:r>
      <w:r w:rsidR="00377E2A" w:rsidRPr="00E54E8A">
        <w:t>Even if below the</w:t>
      </w:r>
      <w:r w:rsidR="00835B4B" w:rsidRPr="00E54E8A">
        <w:t xml:space="preserve"> </w:t>
      </w:r>
      <w:r w:rsidR="00502493" w:rsidRPr="00E54E8A">
        <w:rPr>
          <w:i/>
          <w:iCs/>
        </w:rPr>
        <w:t>[</w:t>
      </w:r>
      <w:r w:rsidR="0078201F" w:rsidRPr="00E54E8A">
        <w:rPr>
          <w:i/>
        </w:rPr>
        <w:t>3</w:t>
      </w:r>
      <w:r w:rsidR="00502493" w:rsidRPr="00E54E8A">
        <w:rPr>
          <w:i/>
          <w:iCs/>
        </w:rPr>
        <w:t>/5 %]</w:t>
      </w:r>
      <w:r w:rsidR="00377E2A" w:rsidRPr="00E54E8A">
        <w:t xml:space="preserve"> cut-off rule, inputs/outputs that are known or expected to contribute more than </w:t>
      </w:r>
      <w:r w:rsidR="00502493" w:rsidRPr="00E54E8A">
        <w:rPr>
          <w:i/>
          <w:iCs/>
        </w:rPr>
        <w:t>[</w:t>
      </w:r>
      <w:r w:rsidR="00377E2A" w:rsidRPr="00E54E8A">
        <w:rPr>
          <w:i/>
        </w:rPr>
        <w:t>3</w:t>
      </w:r>
      <w:r w:rsidR="00502493" w:rsidRPr="00E54E8A">
        <w:rPr>
          <w:i/>
          <w:iCs/>
        </w:rPr>
        <w:t>/5 %]</w:t>
      </w:r>
      <w:r w:rsidR="00377E2A" w:rsidRPr="00E54E8A">
        <w:t xml:space="preserve"> to the results of any of the environmental performance indicators shall be included. The </w:t>
      </w:r>
      <w:r w:rsidR="00502493" w:rsidRPr="00E54E8A">
        <w:rPr>
          <w:i/>
          <w:iCs/>
        </w:rPr>
        <w:t>[3/</w:t>
      </w:r>
      <w:r w:rsidR="00377E2A" w:rsidRPr="00E54E8A">
        <w:rPr>
          <w:i/>
        </w:rPr>
        <w:t>5</w:t>
      </w:r>
      <w:r w:rsidR="00502493" w:rsidRPr="00E54E8A">
        <w:rPr>
          <w:i/>
          <w:iCs/>
        </w:rPr>
        <w:t xml:space="preserve"> %]</w:t>
      </w:r>
      <w:r w:rsidR="00377E2A" w:rsidRPr="00E54E8A">
        <w:t xml:space="preserve"> </w:t>
      </w:r>
      <w:r w:rsidR="0078201F" w:rsidRPr="00E54E8A">
        <w:t xml:space="preserve">cumulative </w:t>
      </w:r>
      <w:r w:rsidR="00377E2A" w:rsidRPr="00E54E8A">
        <w:t xml:space="preserve">cut-off does not include LCI data that are explicitly outside the system boundary according to the PCR. </w:t>
      </w:r>
      <w:r w:rsidR="00E4699D" w:rsidRPr="00E54E8A">
        <w:t>Conservative assumptions in combination with plausibility considerations and expert judgement can be used to demonstrate compliance with these criteria.</w:t>
      </w:r>
    </w:p>
    <w:p w14:paraId="0753A133" w14:textId="7CDCA7F4" w:rsidR="008F49D9" w:rsidRPr="00E54E8A" w:rsidRDefault="008F49D9" w:rsidP="008F49D9">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w:t>
      </w:r>
      <w:r w:rsidR="00A376A1" w:rsidRPr="00E54E8A">
        <w:rPr>
          <w:color w:val="76923C" w:themeColor="accent3" w:themeShade="BF"/>
        </w:rPr>
        <w:t>]</w:t>
      </w:r>
      <w:r w:rsidRPr="00E54E8A">
        <w:rPr>
          <w:color w:val="76923C" w:themeColor="accent3" w:themeShade="BF"/>
        </w:rPr>
        <w:t xml:space="preserve"> </w:t>
      </w:r>
      <w:r w:rsidRPr="00E54E8A">
        <w:t>PCR shall apply.</w:t>
      </w:r>
      <w:r w:rsidR="00604BE6" w:rsidRPr="00E54E8A">
        <w:rPr>
          <w:color w:val="76923C" w:themeColor="accent3" w:themeShade="BF"/>
        </w:rPr>
        <w:t xml:space="preserve"> </w:t>
      </w:r>
      <w:r w:rsidR="00115A28" w:rsidRPr="00E54E8A">
        <w:rPr>
          <w:color w:val="76923C" w:themeColor="accent3" w:themeShade="BF"/>
        </w:rPr>
        <w:t>[</w:t>
      </w:r>
      <w:r w:rsidR="00604BE6" w:rsidRPr="00E54E8A">
        <w:rPr>
          <w:color w:val="76923C" w:themeColor="accent3" w:themeShade="BF"/>
        </w:rPr>
        <w:t xml:space="preserve">The </w:t>
      </w:r>
      <w:r w:rsidR="00361740" w:rsidRPr="00E54E8A">
        <w:rPr>
          <w:color w:val="76923C" w:themeColor="accent3" w:themeShade="BF"/>
        </w:rPr>
        <w:t>specific PCR</w:t>
      </w:r>
      <w:r w:rsidR="00604BE6" w:rsidRPr="00E54E8A">
        <w:rPr>
          <w:color w:val="76923C" w:themeColor="accent3" w:themeShade="BF"/>
        </w:rPr>
        <w:t xml:space="preserve"> </w:t>
      </w:r>
      <w:r w:rsidR="00EC7A7E" w:rsidRPr="00E54E8A">
        <w:rPr>
          <w:color w:val="76923C" w:themeColor="accent3" w:themeShade="BF"/>
        </w:rPr>
        <w:t xml:space="preserve">shall list the processes that shall be excluded from the modelling based on the cut-off rule and indicate that no additional cut-offs are allowed. In case no cut-off shall be allowed, this requirement shall be explicitly mentioned in the </w:t>
      </w:r>
      <w:r w:rsidR="00361740" w:rsidRPr="00E54E8A">
        <w:rPr>
          <w:color w:val="76923C" w:themeColor="accent3" w:themeShade="BF"/>
        </w:rPr>
        <w:t>specific PCR</w:t>
      </w:r>
      <w:r w:rsidR="00835B4B" w:rsidRPr="00E54E8A">
        <w:rPr>
          <w:color w:val="76923C" w:themeColor="accent3" w:themeShade="BF"/>
        </w:rPr>
        <w:t>.</w:t>
      </w:r>
      <w:r w:rsidRPr="00E54E8A">
        <w:rPr>
          <w:color w:val="76923C" w:themeColor="accent3" w:themeShade="BF"/>
        </w:rPr>
        <w:t>]</w:t>
      </w:r>
    </w:p>
    <w:p w14:paraId="41124426" w14:textId="185C5C73" w:rsidR="00B74AF5" w:rsidRPr="00E54E8A" w:rsidRDefault="00B74AF5" w:rsidP="00B74AF5">
      <w:pPr>
        <w:pStyle w:val="berschrift2"/>
      </w:pPr>
      <w:bookmarkStart w:id="112" w:name="_Toc224637822"/>
      <w:bookmarkStart w:id="113" w:name="_Toc197506054"/>
      <w:bookmarkStart w:id="114" w:name="_Toc197506048"/>
      <w:bookmarkEnd w:id="103"/>
      <w:r w:rsidRPr="00E54E8A">
        <w:t>Modelling rules</w:t>
      </w:r>
      <w:bookmarkEnd w:id="112"/>
    </w:p>
    <w:p w14:paraId="228AFC08" w14:textId="77777777" w:rsidR="00C233AA" w:rsidRPr="00E54E8A" w:rsidRDefault="00C233AA" w:rsidP="00C233AA">
      <w:pPr>
        <w:pStyle w:val="berschrift3"/>
      </w:pPr>
      <w:bookmarkStart w:id="115" w:name="_Toc197506055"/>
      <w:bookmarkStart w:id="116" w:name="_Toc224637823"/>
      <w:bookmarkStart w:id="117" w:name="_Toc197506053"/>
      <w:r w:rsidRPr="00E54E8A">
        <w:t>Climate change modelling</w:t>
      </w:r>
      <w:bookmarkEnd w:id="115"/>
      <w:bookmarkEnd w:id="116"/>
    </w:p>
    <w:p w14:paraId="48F3815E" w14:textId="2586F856" w:rsidR="00C233AA" w:rsidRPr="00E54E8A" w:rsidRDefault="00C233AA" w:rsidP="00C233AA">
      <w:pPr>
        <w:pStyle w:val="Textkrper"/>
      </w:pPr>
      <w:r w:rsidRPr="00E54E8A">
        <w:t xml:space="preserve">The global warming potential (GWP) is modelled </w:t>
      </w:r>
      <w:r w:rsidR="003273DE">
        <w:t>using</w:t>
      </w:r>
      <w:r w:rsidRPr="00E54E8A">
        <w:t xml:space="preserve"> a </w:t>
      </w:r>
      <w:r w:rsidR="00B42F05">
        <w:t xml:space="preserve">100-year </w:t>
      </w:r>
      <w:r w:rsidR="001372C6">
        <w:t xml:space="preserve">time </w:t>
      </w:r>
      <w:r w:rsidR="00B42F05">
        <w:t>horizon</w:t>
      </w:r>
      <w:r w:rsidRPr="00E54E8A">
        <w:t xml:space="preserve"> </w:t>
      </w:r>
      <w:r w:rsidR="00EA3D98">
        <w:t xml:space="preserve">according to the </w:t>
      </w:r>
      <w:r w:rsidR="00AD24CC">
        <w:t xml:space="preserve">IPCC </w:t>
      </w:r>
      <w:r w:rsidR="00F62143" w:rsidRPr="00E54E8A">
        <w:t>sixth assessment report</w:t>
      </w:r>
      <w:r w:rsidR="00C77420">
        <w:t xml:space="preserve"> </w:t>
      </w:r>
      <w:r w:rsidR="0057786A" w:rsidRPr="00E54E8A">
        <w:t>(</w:t>
      </w:r>
      <w:r w:rsidRPr="00E54E8A">
        <w:t xml:space="preserve">IPCC </w:t>
      </w:r>
      <w:r w:rsidR="0057786A" w:rsidRPr="00E54E8A">
        <w:t>2021</w:t>
      </w:r>
      <w:r w:rsidR="00247B72" w:rsidRPr="00E54E8A">
        <w:t>)</w:t>
      </w:r>
      <w:r w:rsidR="002A32BB">
        <w:t>.</w:t>
      </w:r>
    </w:p>
    <w:p w14:paraId="2B3AE251" w14:textId="7D96A254" w:rsidR="00C233AA" w:rsidRPr="00E54E8A" w:rsidRDefault="00C233AA" w:rsidP="00C233AA">
      <w:pPr>
        <w:pStyle w:val="berschrift3"/>
      </w:pPr>
      <w:bookmarkStart w:id="118" w:name="_Toc224637824"/>
      <w:r w:rsidRPr="00E54E8A">
        <w:lastRenderedPageBreak/>
        <w:t>El</w:t>
      </w:r>
      <w:r w:rsidR="00CA7AC9" w:rsidRPr="00E54E8A">
        <w:t>e</w:t>
      </w:r>
      <w:r w:rsidRPr="00E54E8A">
        <w:t>ctricity modelling</w:t>
      </w:r>
      <w:bookmarkEnd w:id="118"/>
    </w:p>
    <w:p w14:paraId="38E05B9B" w14:textId="66741E9D" w:rsidR="00B64ADF" w:rsidRPr="00E54E8A" w:rsidRDefault="00CA7AC9" w:rsidP="00B64ADF">
      <w:pPr>
        <w:pStyle w:val="Textkrper"/>
      </w:pPr>
      <w:r w:rsidRPr="00E54E8A">
        <w:rPr>
          <w:color w:val="4F81BD" w:themeColor="accent1"/>
        </w:rPr>
        <w:t>[PCR:</w:t>
      </w:r>
      <w:r w:rsidR="00931CD8" w:rsidRPr="00E54E8A">
        <w:rPr>
          <w:color w:val="4F81BD" w:themeColor="accent1"/>
        </w:rPr>
        <w:t>]</w:t>
      </w:r>
      <w:r w:rsidRPr="00E54E8A">
        <w:rPr>
          <w:color w:val="4F81BD" w:themeColor="accent1"/>
        </w:rPr>
        <w:t xml:space="preserve"> </w:t>
      </w:r>
      <w:r w:rsidR="00B64ADF" w:rsidRPr="00E54E8A">
        <w:t>The GHG emissions associated with the use of electricity shall include:</w:t>
      </w:r>
    </w:p>
    <w:p w14:paraId="549B8498" w14:textId="1B288228" w:rsidR="00B64ADF" w:rsidRPr="00E54E8A" w:rsidRDefault="00F677E7" w:rsidP="009917B2">
      <w:pPr>
        <w:pStyle w:val="Textkrper"/>
        <w:numPr>
          <w:ilvl w:val="0"/>
          <w:numId w:val="36"/>
        </w:numPr>
      </w:pPr>
      <w:r w:rsidRPr="00E54E8A">
        <w:t>GHG emissions arising from the life cycle of the electricity supply system, such as upstream emissions (e.g. the mining and transport of fuel to the electricity generator or the growing and processing of biomass for use as a fuel</w:t>
      </w:r>
      <w:r w:rsidR="006B0572" w:rsidRPr="00E54E8A">
        <w:t xml:space="preserve">, </w:t>
      </w:r>
      <w:r w:rsidR="008E38AE" w:rsidRPr="00E54E8A">
        <w:t>installation of renewable power plants</w:t>
      </w:r>
      <w:r w:rsidRPr="00E54E8A">
        <w:t>);</w:t>
      </w:r>
    </w:p>
    <w:p w14:paraId="15E9C68B" w14:textId="7D4EB160" w:rsidR="000D37A3" w:rsidRPr="00E54E8A" w:rsidRDefault="000D37A3" w:rsidP="009917B2">
      <w:pPr>
        <w:pStyle w:val="Textkrper"/>
        <w:numPr>
          <w:ilvl w:val="0"/>
          <w:numId w:val="36"/>
        </w:numPr>
      </w:pPr>
      <w:r w:rsidRPr="00E54E8A">
        <w:t>GHG emissions during generation of electricity, including losses during transmission and distribution;</w:t>
      </w:r>
    </w:p>
    <w:p w14:paraId="0FD73942" w14:textId="3AACD25E" w:rsidR="000D37A3" w:rsidRPr="00E54E8A" w:rsidRDefault="00111E6E" w:rsidP="009917B2">
      <w:pPr>
        <w:pStyle w:val="Textkrper"/>
        <w:numPr>
          <w:ilvl w:val="0"/>
          <w:numId w:val="36"/>
        </w:numPr>
      </w:pPr>
      <w:r w:rsidRPr="00E54E8A">
        <w:t>downstream emissions (e.g. the treatment of waste arising from the operation of nuclear electricity generators or treatment of ashes from coal fired electricity plants).</w:t>
      </w:r>
    </w:p>
    <w:p w14:paraId="7FAEE98C" w14:textId="3F609FF1" w:rsidR="00AC731A" w:rsidRPr="00E54E8A" w:rsidRDefault="00AC731A" w:rsidP="00AC731A">
      <w:pPr>
        <w:pStyle w:val="Textkrper"/>
      </w:pPr>
      <w:r w:rsidRPr="00E54E8A">
        <w:t>When electricity is generated</w:t>
      </w:r>
      <w:r w:rsidR="00F555DB">
        <w:t xml:space="preserve"> internally</w:t>
      </w:r>
      <w:r w:rsidRPr="00E54E8A">
        <w:t xml:space="preserve"> (e.g. on-site</w:t>
      </w:r>
      <w:commentRangeStart w:id="119"/>
      <w:commentRangeStart w:id="120"/>
      <w:commentRangeEnd w:id="119"/>
      <w:r w:rsidR="00FB435B" w:rsidRPr="00E54E8A">
        <w:rPr>
          <w:rStyle w:val="Kommentarzeichen"/>
          <w:sz w:val="22"/>
          <w:szCs w:val="20"/>
        </w:rPr>
        <w:commentReference w:id="119"/>
      </w:r>
      <w:commentRangeEnd w:id="120"/>
      <w:r w:rsidRPr="00E54E8A">
        <w:rPr>
          <w:rStyle w:val="Kommentarzeichen"/>
          <w:sz w:val="22"/>
          <w:szCs w:val="20"/>
        </w:rPr>
        <w:commentReference w:id="120"/>
      </w:r>
      <w:r w:rsidRPr="00E54E8A">
        <w:t>) and consumed for a product under study and no contractual instruments have been sold to a third party, then the life cycle data for that electricity shall be used for that product.</w:t>
      </w:r>
    </w:p>
    <w:p w14:paraId="532C5D67" w14:textId="52761DA6" w:rsidR="00D34172" w:rsidRPr="00E54E8A" w:rsidRDefault="00776951" w:rsidP="00AC731A">
      <w:pPr>
        <w:pStyle w:val="Textkrper"/>
      </w:pPr>
      <w:r w:rsidRPr="00E54E8A">
        <w:t>A GHG emission factor obtained from the organization’s supplier for the consumed electricity may be used if there is a dedicated transmission line between the organization and the generation plant from which the emission factor is derived, and no contractual instruments have been sold to a third party for that consumed electricity.</w:t>
      </w:r>
    </w:p>
    <w:p w14:paraId="5964E109" w14:textId="55B1114B" w:rsidR="005C255A" w:rsidRPr="00E54E8A" w:rsidRDefault="005C255A" w:rsidP="005C255A">
      <w:pPr>
        <w:pStyle w:val="Textkrper"/>
      </w:pPr>
      <w:r w:rsidRPr="00E54E8A">
        <w:t xml:space="preserve">Purchased electricity from the grid should be accounted </w:t>
      </w:r>
      <w:r w:rsidR="007F669C">
        <w:t xml:space="preserve">for </w:t>
      </w:r>
      <w:r w:rsidRPr="00E54E8A">
        <w:t>by using a supplier specific</w:t>
      </w:r>
      <w:commentRangeStart w:id="121"/>
      <w:commentRangeStart w:id="122"/>
      <w:r w:rsidRPr="00E54E8A">
        <w:t xml:space="preserve"> </w:t>
      </w:r>
      <w:r w:rsidR="007F5769">
        <w:t xml:space="preserve">grid </w:t>
      </w:r>
      <w:r w:rsidRPr="00E54E8A">
        <w:t>mix</w:t>
      </w:r>
      <w:commentRangeEnd w:id="121"/>
      <w:r w:rsidR="009765F1">
        <w:rPr>
          <w:rStyle w:val="Kommentarzeichen"/>
          <w:sz w:val="22"/>
          <w:szCs w:val="20"/>
        </w:rPr>
        <w:commentReference w:id="121"/>
      </w:r>
      <w:commentRangeEnd w:id="122"/>
      <w:r>
        <w:rPr>
          <w:rStyle w:val="Kommentarzeichen"/>
          <w:sz w:val="22"/>
          <w:szCs w:val="20"/>
        </w:rPr>
        <w:commentReference w:id="122"/>
      </w:r>
      <w:r w:rsidR="009765F1">
        <w:t>, provided</w:t>
      </w:r>
      <w:r w:rsidR="00915D5F">
        <w:t xml:space="preserve"> </w:t>
      </w:r>
      <w:r w:rsidRPr="00E54E8A">
        <w:t>a reliable tracking system is in place</w:t>
      </w:r>
      <w:r w:rsidR="00915D5F">
        <w:t xml:space="preserve"> for the country</w:t>
      </w:r>
      <w:r w:rsidRPr="00E54E8A">
        <w:t xml:space="preserve">. </w:t>
      </w:r>
    </w:p>
    <w:p w14:paraId="0900E504" w14:textId="2725FD36" w:rsidR="00863BCE" w:rsidRPr="00E54E8A" w:rsidRDefault="002E2A65" w:rsidP="00863BCE">
      <w:pPr>
        <w:pStyle w:val="Textkrper"/>
      </w:pPr>
      <w:r w:rsidRPr="00E54E8A">
        <w:t xml:space="preserve">The environmental credibility of using a supplier-specific </w:t>
      </w:r>
      <w:r w:rsidR="002A68C2">
        <w:t xml:space="preserve">grid </w:t>
      </w:r>
      <w:r w:rsidR="002A68C2" w:rsidRPr="00E54E8A">
        <w:t>mix</w:t>
      </w:r>
      <w:commentRangeStart w:id="123"/>
      <w:commentRangeStart w:id="124"/>
      <w:commentRangeEnd w:id="123"/>
      <w:r w:rsidR="002A68C2">
        <w:rPr>
          <w:rStyle w:val="Kommentarzeichen"/>
          <w:sz w:val="22"/>
          <w:szCs w:val="20"/>
        </w:rPr>
        <w:commentReference w:id="123"/>
      </w:r>
      <w:commentRangeEnd w:id="124"/>
      <w:r>
        <w:rPr>
          <w:rStyle w:val="Kommentarzeichen"/>
          <w:sz w:val="22"/>
          <w:szCs w:val="20"/>
        </w:rPr>
        <w:commentReference w:id="124"/>
      </w:r>
      <w:r w:rsidR="008345EC">
        <w:t xml:space="preserve"> </w:t>
      </w:r>
      <w:r w:rsidRPr="00E54E8A">
        <w:t xml:space="preserve">relies on the ability of contractual tracking instruments to accurately and exclusively communicate environmental claims to consumers. Without this reliability, the </w:t>
      </w:r>
      <w:r w:rsidR="00907088" w:rsidRPr="00E54E8A">
        <w:t>EPD</w:t>
      </w:r>
      <w:r w:rsidRPr="00E54E8A">
        <w:t xml:space="preserve"> lacks the precision and consistency needed to inform product or corporate electricity sourcing decisions and to support valid consumer claims. To address this, a set of minimum criteria has been established to ensure the integrity of these contractual instruments as trustworthy sources of environmental impact information. These criteria define the essential requirements for incorporating supplier-specific mixes in </w:t>
      </w:r>
      <w:r w:rsidR="00B233AA" w:rsidRPr="00E54E8A">
        <w:t>EPD</w:t>
      </w:r>
      <w:r w:rsidRPr="00E54E8A">
        <w:t xml:space="preserve"> assessments.</w:t>
      </w:r>
    </w:p>
    <w:p w14:paraId="13146F08" w14:textId="77777777" w:rsidR="006A0F69" w:rsidRPr="00E54E8A" w:rsidRDefault="006A0F69" w:rsidP="00C233AA">
      <w:pPr>
        <w:pStyle w:val="Textkrper"/>
      </w:pPr>
    </w:p>
    <w:p w14:paraId="0D09030A" w14:textId="5316954E" w:rsidR="00C233AA" w:rsidRPr="00E54E8A" w:rsidRDefault="00C11626" w:rsidP="00C233AA">
      <w:pPr>
        <w:pStyle w:val="Textkrper"/>
      </w:pPr>
      <w:r w:rsidRPr="00E54E8A">
        <w:t>For grid consumption t</w:t>
      </w:r>
      <w:r w:rsidR="00C233AA" w:rsidRPr="00E54E8A">
        <w:t xml:space="preserve">he following </w:t>
      </w:r>
      <w:r w:rsidR="002A68C2">
        <w:t xml:space="preserve">grid </w:t>
      </w:r>
      <w:r w:rsidR="002A68C2" w:rsidRPr="00E54E8A">
        <w:t>mix</w:t>
      </w:r>
      <w:commentRangeStart w:id="125"/>
      <w:commentRangeStart w:id="126"/>
      <w:commentRangeEnd w:id="125"/>
      <w:r w:rsidR="002A68C2">
        <w:rPr>
          <w:rStyle w:val="Kommentarzeichen"/>
          <w:sz w:val="22"/>
          <w:szCs w:val="20"/>
        </w:rPr>
        <w:commentReference w:id="125"/>
      </w:r>
      <w:commentRangeEnd w:id="126"/>
      <w:r>
        <w:rPr>
          <w:rStyle w:val="Kommentarzeichen"/>
          <w:sz w:val="22"/>
          <w:szCs w:val="20"/>
        </w:rPr>
        <w:commentReference w:id="126"/>
      </w:r>
      <w:r w:rsidR="008345EC">
        <w:t xml:space="preserve"> </w:t>
      </w:r>
      <w:r w:rsidR="00C233AA" w:rsidRPr="00E54E8A">
        <w:t>shall be used in hierarchical order:</w:t>
      </w:r>
    </w:p>
    <w:p w14:paraId="2DC6404B" w14:textId="080E6957" w:rsidR="00C233AA" w:rsidRPr="00E54E8A" w:rsidRDefault="00ED00B4" w:rsidP="009917B2">
      <w:pPr>
        <w:pStyle w:val="Textkrper"/>
        <w:numPr>
          <w:ilvl w:val="0"/>
          <w:numId w:val="31"/>
        </w:numPr>
      </w:pPr>
      <w:r>
        <w:t>A</w:t>
      </w:r>
      <w:r w:rsidR="00E43ECD">
        <w:t xml:space="preserve"> </w:t>
      </w:r>
      <w:r w:rsidR="00403224">
        <w:t>s</w:t>
      </w:r>
      <w:r w:rsidR="00C233AA" w:rsidRPr="00E54E8A">
        <w:t>upplier-specific electricity product shall be used</w:t>
      </w:r>
      <w:r w:rsidR="008748C1">
        <w:t xml:space="preserve">, provided </w:t>
      </w:r>
      <w:r w:rsidR="00C233AA" w:rsidRPr="00E54E8A">
        <w:t>there is a 100</w:t>
      </w:r>
      <w:r w:rsidR="00E43ECD">
        <w:t> </w:t>
      </w:r>
      <w:r w:rsidR="00C233AA" w:rsidRPr="00E54E8A">
        <w:t>% tracking system in place</w:t>
      </w:r>
      <w:r w:rsidR="000D5898">
        <w:t xml:space="preserve"> for a country</w:t>
      </w:r>
      <w:r w:rsidR="00C233AA" w:rsidRPr="00E54E8A">
        <w:t>, or if:</w:t>
      </w:r>
    </w:p>
    <w:p w14:paraId="299D56C9" w14:textId="4AE81632" w:rsidR="00C233AA" w:rsidRPr="00E54E8A" w:rsidRDefault="00403224" w:rsidP="009917B2">
      <w:pPr>
        <w:pStyle w:val="Textkrper"/>
        <w:numPr>
          <w:ilvl w:val="1"/>
          <w:numId w:val="31"/>
        </w:numPr>
      </w:pPr>
      <w:r>
        <w:t>s</w:t>
      </w:r>
      <w:r w:rsidR="009A530F" w:rsidRPr="00E54E8A">
        <w:t>upplier specific dat</w:t>
      </w:r>
      <w:r w:rsidR="009254D5" w:rsidRPr="00E54E8A">
        <w:t>a</w:t>
      </w:r>
      <w:r w:rsidR="009A530F" w:rsidRPr="00E54E8A" w:rsidDel="009254D5">
        <w:t xml:space="preserve"> </w:t>
      </w:r>
      <w:r w:rsidR="009254D5" w:rsidRPr="00E54E8A">
        <w:t xml:space="preserve">are </w:t>
      </w:r>
      <w:r w:rsidR="00C233AA" w:rsidRPr="00E54E8A">
        <w:t>available, and</w:t>
      </w:r>
    </w:p>
    <w:p w14:paraId="1417392F" w14:textId="77777777" w:rsidR="00C233AA" w:rsidRPr="00E54E8A" w:rsidRDefault="00C233AA" w:rsidP="009917B2">
      <w:pPr>
        <w:pStyle w:val="Textkrper"/>
        <w:numPr>
          <w:ilvl w:val="1"/>
          <w:numId w:val="31"/>
        </w:numPr>
      </w:pPr>
      <w:r w:rsidRPr="00E54E8A">
        <w:t xml:space="preserve"> the set of minimum criteria to ensure the contractual instruments are reliable is met.</w:t>
      </w:r>
    </w:p>
    <w:p w14:paraId="59F98395" w14:textId="7F1DEA83" w:rsidR="00C233AA" w:rsidRPr="00E54E8A" w:rsidRDefault="00C233AA" w:rsidP="009917B2">
      <w:pPr>
        <w:pStyle w:val="Textkrper"/>
        <w:numPr>
          <w:ilvl w:val="0"/>
          <w:numId w:val="31"/>
        </w:numPr>
      </w:pPr>
      <w:r w:rsidRPr="00E54E8A">
        <w:t xml:space="preserve">The supplier-specific total </w:t>
      </w:r>
      <w:r w:rsidR="002A68C2">
        <w:t xml:space="preserve">grid </w:t>
      </w:r>
      <w:r w:rsidR="002A68C2" w:rsidRPr="00E54E8A">
        <w:t>mix</w:t>
      </w:r>
      <w:commentRangeStart w:id="127"/>
      <w:commentRangeStart w:id="128"/>
      <w:commentRangeEnd w:id="127"/>
      <w:r w:rsidR="002A68C2">
        <w:rPr>
          <w:rStyle w:val="Kommentarzeichen"/>
          <w:sz w:val="22"/>
          <w:szCs w:val="20"/>
        </w:rPr>
        <w:commentReference w:id="127"/>
      </w:r>
      <w:commentRangeEnd w:id="128"/>
      <w:r>
        <w:rPr>
          <w:rStyle w:val="Kommentarzeichen"/>
          <w:sz w:val="22"/>
          <w:szCs w:val="20"/>
        </w:rPr>
        <w:commentReference w:id="128"/>
      </w:r>
      <w:r w:rsidR="008345EC">
        <w:t xml:space="preserve"> </w:t>
      </w:r>
      <w:r w:rsidRPr="00E54E8A">
        <w:t>shall be used if:</w:t>
      </w:r>
    </w:p>
    <w:p w14:paraId="5439DE38" w14:textId="7339AAA0" w:rsidR="00C233AA" w:rsidRPr="00E54E8A" w:rsidRDefault="00C233AA" w:rsidP="009917B2">
      <w:pPr>
        <w:pStyle w:val="Textkrper"/>
        <w:numPr>
          <w:ilvl w:val="1"/>
          <w:numId w:val="31"/>
        </w:numPr>
      </w:pPr>
      <w:r w:rsidRPr="00E54E8A">
        <w:t xml:space="preserve"> available, and</w:t>
      </w:r>
    </w:p>
    <w:p w14:paraId="4B0EE42F" w14:textId="77777777" w:rsidR="00C233AA" w:rsidRPr="00E54E8A" w:rsidRDefault="00C233AA" w:rsidP="009917B2">
      <w:pPr>
        <w:pStyle w:val="Textkrper"/>
        <w:numPr>
          <w:ilvl w:val="1"/>
          <w:numId w:val="31"/>
        </w:numPr>
      </w:pPr>
      <w:r w:rsidRPr="00E54E8A">
        <w:t>the set of minimum criteria to ensure the contractual instruments are reliable is met.</w:t>
      </w:r>
    </w:p>
    <w:p w14:paraId="1554B0C0" w14:textId="48AD43FA" w:rsidR="00C233AA" w:rsidRPr="00E54E8A" w:rsidRDefault="00C233AA" w:rsidP="009917B2">
      <w:pPr>
        <w:pStyle w:val="Textkrper"/>
        <w:numPr>
          <w:ilvl w:val="0"/>
          <w:numId w:val="31"/>
        </w:numPr>
      </w:pPr>
      <w:r w:rsidRPr="00E54E8A">
        <w:t xml:space="preserve">The </w:t>
      </w:r>
      <w:r w:rsidR="00F757A0">
        <w:t>“</w:t>
      </w:r>
      <w:r w:rsidRPr="00E54E8A">
        <w:t>country-specific residual grid mix</w:t>
      </w:r>
      <w:r w:rsidR="00F757A0">
        <w:t>”</w:t>
      </w:r>
      <w:r w:rsidRPr="00E54E8A">
        <w:t xml:space="preserve"> shall be used. Country-specific means the country in which the life cycle stage or activity occurs. The residual grid mix prevents double counting with the use of supplier-specific </w:t>
      </w:r>
      <w:r w:rsidR="002A68C2">
        <w:t xml:space="preserve">grid </w:t>
      </w:r>
      <w:r w:rsidR="002A68C2" w:rsidRPr="00E54E8A">
        <w:t>mix</w:t>
      </w:r>
      <w:commentRangeStart w:id="129"/>
      <w:commentRangeStart w:id="130"/>
      <w:commentRangeEnd w:id="129"/>
      <w:r w:rsidR="002A68C2">
        <w:rPr>
          <w:rStyle w:val="Kommentarzeichen"/>
          <w:sz w:val="22"/>
          <w:szCs w:val="20"/>
        </w:rPr>
        <w:commentReference w:id="129"/>
      </w:r>
      <w:commentRangeEnd w:id="130"/>
      <w:r>
        <w:rPr>
          <w:rStyle w:val="Kommentarzeichen"/>
          <w:sz w:val="22"/>
          <w:szCs w:val="20"/>
        </w:rPr>
        <w:commentReference w:id="130"/>
      </w:r>
      <w:r w:rsidR="002A68C2">
        <w:t>es</w:t>
      </w:r>
      <w:r w:rsidR="008345EC">
        <w:t xml:space="preserve"> </w:t>
      </w:r>
      <w:r w:rsidRPr="00E54E8A">
        <w:t>in the options above.</w:t>
      </w:r>
    </w:p>
    <w:p w14:paraId="2298E135" w14:textId="2D831C7E" w:rsidR="00145930" w:rsidRPr="00E54E8A" w:rsidRDefault="00145930" w:rsidP="00C233AA">
      <w:pPr>
        <w:pStyle w:val="Textkrper"/>
      </w:pPr>
      <w:r w:rsidRPr="00E54E8A">
        <w:t xml:space="preserve">If data are only available on a regional basis, the regional average residual grid mix </w:t>
      </w:r>
      <w:r w:rsidR="00041284" w:rsidRPr="00E54E8A">
        <w:t>shall be used,</w:t>
      </w:r>
      <w:r w:rsidRPr="00E54E8A">
        <w:t xml:space="preserve"> or </w:t>
      </w:r>
      <w:r w:rsidR="00041284" w:rsidRPr="00E54E8A">
        <w:t>the</w:t>
      </w:r>
      <w:r w:rsidRPr="00E54E8A">
        <w:t xml:space="preserve"> consumption mix shall be used as a </w:t>
      </w:r>
      <w:r w:rsidR="005A6B5E" w:rsidRPr="00D2333C">
        <w:t>fallback</w:t>
      </w:r>
      <w:commentRangeStart w:id="131"/>
      <w:commentRangeStart w:id="132"/>
      <w:commentRangeStart w:id="133"/>
      <w:commentRangeEnd w:id="131"/>
      <w:r w:rsidR="00606B55" w:rsidRPr="00E54E8A">
        <w:rPr>
          <w:rStyle w:val="Kommentarzeichen"/>
          <w:sz w:val="22"/>
          <w:szCs w:val="20"/>
        </w:rPr>
        <w:commentReference w:id="131"/>
      </w:r>
      <w:commentRangeEnd w:id="132"/>
      <w:r w:rsidRPr="00E54E8A">
        <w:rPr>
          <w:rStyle w:val="Kommentarzeichen"/>
          <w:sz w:val="22"/>
          <w:szCs w:val="20"/>
        </w:rPr>
        <w:commentReference w:id="132"/>
      </w:r>
      <w:commentRangeEnd w:id="133"/>
      <w:r w:rsidRPr="00E54E8A">
        <w:rPr>
          <w:rStyle w:val="Kommentarzeichen"/>
          <w:sz w:val="22"/>
          <w:szCs w:val="20"/>
        </w:rPr>
        <w:commentReference w:id="133"/>
      </w:r>
      <w:r w:rsidRPr="00E54E8A">
        <w:t>.</w:t>
      </w:r>
    </w:p>
    <w:p w14:paraId="36796885" w14:textId="0D2DC9DE" w:rsidR="00C233AA" w:rsidRPr="00E54E8A" w:rsidRDefault="00EF0B5C" w:rsidP="00C233AA">
      <w:pPr>
        <w:pStyle w:val="Textkrper"/>
        <w:rPr>
          <w:i/>
        </w:rPr>
      </w:pPr>
      <w:r w:rsidRPr="00E54E8A">
        <w:rPr>
          <w:i/>
        </w:rPr>
        <w:t>[</w:t>
      </w:r>
      <w:r w:rsidR="00C233AA" w:rsidRPr="00E54E8A">
        <w:rPr>
          <w:i/>
        </w:rPr>
        <w:t>Note: For use stage</w:t>
      </w:r>
      <w:r w:rsidR="00E84951" w:rsidRPr="00E54E8A">
        <w:rPr>
          <w:i/>
        </w:rPr>
        <w:t xml:space="preserve"> scenarios</w:t>
      </w:r>
      <w:r w:rsidR="00C233AA" w:rsidRPr="00E54E8A">
        <w:rPr>
          <w:i/>
        </w:rPr>
        <w:t xml:space="preserve">, the </w:t>
      </w:r>
      <w:r w:rsidR="00704D22" w:rsidRPr="00E54E8A">
        <w:rPr>
          <w:i/>
        </w:rPr>
        <w:t xml:space="preserve">same hierarchy </w:t>
      </w:r>
      <w:r w:rsidR="0098558A" w:rsidRPr="00E54E8A">
        <w:rPr>
          <w:i/>
        </w:rPr>
        <w:t>applies. If the product is used by consumers or organizations</w:t>
      </w:r>
      <w:r w:rsidR="00D8333B" w:rsidRPr="00E54E8A">
        <w:rPr>
          <w:i/>
        </w:rPr>
        <w:t xml:space="preserve"> that cannot clearly be defined, the </w:t>
      </w:r>
      <w:r w:rsidR="0085252B" w:rsidRPr="00E54E8A">
        <w:rPr>
          <w:i/>
        </w:rPr>
        <w:t xml:space="preserve">regional </w:t>
      </w:r>
      <w:r w:rsidR="00D8333B" w:rsidRPr="00E54E8A">
        <w:rPr>
          <w:i/>
        </w:rPr>
        <w:t>consumption mix</w:t>
      </w:r>
      <w:r w:rsidR="0085252B" w:rsidRPr="00E54E8A">
        <w:rPr>
          <w:i/>
        </w:rPr>
        <w:t xml:space="preserve"> shall be used</w:t>
      </w:r>
      <w:r w:rsidR="00851575">
        <w:rPr>
          <w:i/>
        </w:rPr>
        <w:t>,</w:t>
      </w:r>
      <w:r w:rsidR="0085252B" w:rsidRPr="00E54E8A">
        <w:rPr>
          <w:i/>
        </w:rPr>
        <w:t xml:space="preserve"> and if available</w:t>
      </w:r>
      <w:r w:rsidR="00851575">
        <w:rPr>
          <w:i/>
        </w:rPr>
        <w:t>,</w:t>
      </w:r>
      <w:r w:rsidR="0085252B" w:rsidRPr="00E54E8A">
        <w:rPr>
          <w:i/>
        </w:rPr>
        <w:t xml:space="preserve"> the regional </w:t>
      </w:r>
      <w:r w:rsidR="00FE6182" w:rsidRPr="00E54E8A">
        <w:rPr>
          <w:i/>
        </w:rPr>
        <w:t>specific</w:t>
      </w:r>
      <w:r w:rsidR="0085252B" w:rsidRPr="00E54E8A">
        <w:rPr>
          <w:i/>
        </w:rPr>
        <w:t xml:space="preserve"> </w:t>
      </w:r>
      <w:r w:rsidR="00FE6182" w:rsidRPr="00E54E8A">
        <w:rPr>
          <w:i/>
        </w:rPr>
        <w:t>residual grid</w:t>
      </w:r>
      <w:r w:rsidR="00851575">
        <w:rPr>
          <w:i/>
        </w:rPr>
        <w:t xml:space="preserve"> </w:t>
      </w:r>
      <w:r w:rsidR="00FE6182" w:rsidRPr="00E54E8A">
        <w:rPr>
          <w:i/>
        </w:rPr>
        <w:t xml:space="preserve">mix shall be </w:t>
      </w:r>
      <w:r w:rsidR="003D0F24">
        <w:rPr>
          <w:i/>
        </w:rPr>
        <w:t>applied</w:t>
      </w:r>
      <w:r w:rsidR="00FE6182" w:rsidRPr="00E54E8A">
        <w:rPr>
          <w:i/>
        </w:rPr>
        <w:t>.</w:t>
      </w:r>
      <w:r w:rsidRPr="00E54E8A">
        <w:rPr>
          <w:i/>
        </w:rPr>
        <w:t>]</w:t>
      </w:r>
    </w:p>
    <w:p w14:paraId="4B250C2E" w14:textId="77777777" w:rsidR="00863BCE" w:rsidRPr="00E54E8A" w:rsidRDefault="00863BCE" w:rsidP="00C233AA">
      <w:pPr>
        <w:pStyle w:val="Textkrper"/>
        <w:rPr>
          <w:b/>
        </w:rPr>
      </w:pPr>
    </w:p>
    <w:p w14:paraId="50A9B884" w14:textId="36A53145" w:rsidR="00C233AA" w:rsidRPr="00E54E8A" w:rsidRDefault="000409A8" w:rsidP="00C233AA">
      <w:pPr>
        <w:pStyle w:val="Textkrper"/>
      </w:pPr>
      <w:r w:rsidRPr="00E54E8A">
        <w:rPr>
          <w:bCs/>
          <w:color w:val="4F81BD" w:themeColor="accent1"/>
        </w:rPr>
        <w:lastRenderedPageBreak/>
        <w:t>[</w:t>
      </w:r>
      <w:r w:rsidR="00C51E6B" w:rsidRPr="00E54E8A">
        <w:rPr>
          <w:bCs/>
          <w:color w:val="4F81BD" w:themeColor="accent1"/>
        </w:rPr>
        <w:t>PCR:</w:t>
      </w:r>
      <w:r w:rsidR="0040655C" w:rsidRPr="00E54E8A">
        <w:rPr>
          <w:bCs/>
          <w:color w:val="4F81BD" w:themeColor="accent1"/>
        </w:rPr>
        <w:t>]</w:t>
      </w:r>
      <w:r w:rsidR="00C51E6B" w:rsidRPr="00E54E8A">
        <w:rPr>
          <w:bCs/>
          <w:color w:val="4F81BD" w:themeColor="accent1"/>
        </w:rPr>
        <w:t xml:space="preserve"> </w:t>
      </w:r>
      <w:r w:rsidR="00C233AA" w:rsidRPr="00E54E8A">
        <w:t xml:space="preserve">Set of minimum criteria to ensure </w:t>
      </w:r>
      <w:r w:rsidR="0040723E" w:rsidRPr="00E54E8A">
        <w:t xml:space="preserve">reliability of </w:t>
      </w:r>
      <w:r w:rsidR="00C233AA" w:rsidRPr="00E54E8A">
        <w:t>contractual instruments from suppliers</w:t>
      </w:r>
      <w:r w:rsidR="008D5802" w:rsidRPr="00E54E8A">
        <w:t xml:space="preserve"> (based on the quali</w:t>
      </w:r>
      <w:r w:rsidR="008150A4" w:rsidRPr="00E54E8A">
        <w:t xml:space="preserve">ty criteria for </w:t>
      </w:r>
      <w:r w:rsidR="00BB3562" w:rsidRPr="00E54E8A">
        <w:t>purchased electricity as</w:t>
      </w:r>
      <w:r w:rsidR="008150A4" w:rsidRPr="00E54E8A">
        <w:t xml:space="preserve"> </w:t>
      </w:r>
      <w:r w:rsidR="0001569B" w:rsidRPr="00E54E8A">
        <w:t xml:space="preserve">defined </w:t>
      </w:r>
      <w:r w:rsidR="008150A4" w:rsidRPr="00E54E8A">
        <w:t xml:space="preserve">in </w:t>
      </w:r>
      <w:bookmarkStart w:id="134" w:name="_Hlk214878935"/>
      <w:r w:rsidR="00BB3562" w:rsidRPr="00E54E8A">
        <w:t>ISO 14067</w:t>
      </w:r>
      <w:bookmarkEnd w:id="134"/>
      <w:r w:rsidR="002B7306" w:rsidRPr="00E54E8A">
        <w:t>)</w:t>
      </w:r>
    </w:p>
    <w:p w14:paraId="1A1880D7" w14:textId="13E6825B" w:rsidR="00C233AA" w:rsidRPr="00E54E8A" w:rsidRDefault="00C233AA" w:rsidP="00C233AA">
      <w:pPr>
        <w:pStyle w:val="Textkrper"/>
      </w:pPr>
      <w:r w:rsidRPr="00E54E8A">
        <w:t xml:space="preserve">A supplier-specific electricity product/mix may only be used if the user of the </w:t>
      </w:r>
      <w:r w:rsidR="009D2F4A" w:rsidRPr="00E54E8A">
        <w:t>EPD</w:t>
      </w:r>
      <w:r w:rsidRPr="00E54E8A">
        <w:t xml:space="preserve"> ensures that the contract meets </w:t>
      </w:r>
      <w:r w:rsidR="001D3ED0" w:rsidRPr="00E54E8A">
        <w:t>the</w:t>
      </w:r>
      <w:r w:rsidRPr="00E54E8A">
        <w:t xml:space="preserve"> criteria specified below. If contractual instruments do not meet these requirements, the default electricity consumption</w:t>
      </w:r>
      <w:r w:rsidR="00E31943">
        <w:t xml:space="preserve"> </w:t>
      </w:r>
      <w:r w:rsidRPr="00E54E8A">
        <w:t>mix shall be used instead.</w:t>
      </w:r>
    </w:p>
    <w:p w14:paraId="39136643" w14:textId="692AFBB1" w:rsidR="00C233AA" w:rsidRPr="00E54E8A" w:rsidRDefault="004C57FF" w:rsidP="00C233AA">
      <w:pPr>
        <w:pStyle w:val="Textkrper"/>
      </w:pPr>
      <w:r w:rsidRPr="00E54E8A">
        <w:t xml:space="preserve">To ensure that </w:t>
      </w:r>
      <w:r w:rsidR="00C233AA" w:rsidRPr="00E54E8A">
        <w:t xml:space="preserve">contractual instruments </w:t>
      </w:r>
      <w:r w:rsidR="00A730CB" w:rsidRPr="00E54E8A">
        <w:t xml:space="preserve">are </w:t>
      </w:r>
      <w:r w:rsidR="00C233AA" w:rsidRPr="00E54E8A">
        <w:t>reliabl</w:t>
      </w:r>
      <w:r w:rsidR="007C3A31" w:rsidRPr="00E54E8A">
        <w:t>e, quality criteria are already established</w:t>
      </w:r>
      <w:r w:rsidR="008A1013" w:rsidRPr="00E54E8A">
        <w:t xml:space="preserve">. </w:t>
      </w:r>
      <w:r w:rsidR="005575B6" w:rsidRPr="00E54E8A">
        <w:t>A c</w:t>
      </w:r>
      <w:r w:rsidR="008A1013" w:rsidRPr="00E54E8A">
        <w:t>ontractual instrument</w:t>
      </w:r>
      <w:r w:rsidR="005575B6" w:rsidRPr="00E54E8A">
        <w:t xml:space="preserve"> i</w:t>
      </w:r>
      <w:r w:rsidR="008A1013" w:rsidRPr="00E54E8A">
        <w:t>s</w:t>
      </w:r>
      <w:r w:rsidR="005575B6" w:rsidRPr="00E54E8A">
        <w:t xml:space="preserve"> reliable, if it</w:t>
      </w:r>
      <w:r w:rsidR="00C233AA" w:rsidRPr="00E54E8A">
        <w:t>:</w:t>
      </w:r>
    </w:p>
    <w:p w14:paraId="5D3F7F1D" w14:textId="21A98260" w:rsidR="00C233AA" w:rsidRPr="00E54E8A" w:rsidRDefault="00EE45F4" w:rsidP="009917B2">
      <w:pPr>
        <w:pStyle w:val="Textkrper"/>
        <w:numPr>
          <w:ilvl w:val="0"/>
          <w:numId w:val="32"/>
        </w:numPr>
      </w:pPr>
      <w:r w:rsidRPr="00E54E8A">
        <w:t>conveys the information associated with the unit of electricity delivered together with the characteristics of the generator;</w:t>
      </w:r>
    </w:p>
    <w:p w14:paraId="57416B96" w14:textId="339E93AE" w:rsidR="00C233AA" w:rsidRPr="00E54E8A" w:rsidRDefault="005F4058" w:rsidP="009917B2">
      <w:pPr>
        <w:pStyle w:val="Textkrper"/>
        <w:numPr>
          <w:ilvl w:val="0"/>
          <w:numId w:val="32"/>
        </w:numPr>
      </w:pPr>
      <w:r w:rsidRPr="00E54E8A">
        <w:t>is assured with a unique claim</w:t>
      </w:r>
      <w:r w:rsidR="00C233AA" w:rsidRPr="00E54E8A">
        <w:t xml:space="preserve"> </w:t>
      </w:r>
      <w:r w:rsidR="00523C87" w:rsidRPr="00E54E8A">
        <w:t>while being</w:t>
      </w:r>
      <w:r w:rsidR="00C233AA" w:rsidRPr="00E54E8A">
        <w:t xml:space="preserve"> the only instruments that carry the environmental attribute claim associated with that quantity of electricity generated</w:t>
      </w:r>
      <w:r w:rsidR="00F7246F" w:rsidRPr="00E54E8A">
        <w:t>;</w:t>
      </w:r>
    </w:p>
    <w:p w14:paraId="222DFAD4" w14:textId="720429E7" w:rsidR="006202AD" w:rsidRPr="00E54E8A" w:rsidRDefault="005B1AAA" w:rsidP="009917B2">
      <w:pPr>
        <w:pStyle w:val="Textkrper"/>
        <w:numPr>
          <w:ilvl w:val="0"/>
          <w:numId w:val="32"/>
        </w:numPr>
      </w:pPr>
      <w:r w:rsidRPr="00E54E8A">
        <w:t>is</w:t>
      </w:r>
      <w:r w:rsidR="00C233AA" w:rsidRPr="00E54E8A">
        <w:t xml:space="preserve"> tracked and redeemed, retired, or cancelled by or on behalf of the company (e.g. by an audit of contracts, third-party certification, or may be handled automatically through other disclosure registries, systems, or mechanisms)</w:t>
      </w:r>
      <w:r w:rsidR="00125C22" w:rsidRPr="00E54E8A">
        <w:t xml:space="preserve">; </w:t>
      </w:r>
    </w:p>
    <w:p w14:paraId="5CE20616" w14:textId="515DE0D1" w:rsidR="00C233AA" w:rsidRPr="00E54E8A" w:rsidRDefault="00125C22" w:rsidP="009917B2">
      <w:pPr>
        <w:pStyle w:val="Textkrper"/>
        <w:numPr>
          <w:ilvl w:val="0"/>
          <w:numId w:val="32"/>
        </w:numPr>
      </w:pPr>
      <w:r w:rsidRPr="00E54E8A">
        <w:t xml:space="preserve">is </w:t>
      </w:r>
      <w:r w:rsidR="00C233AA" w:rsidRPr="00E54E8A">
        <w:t>as close as possible to the period to which the contractual instruments are applied</w:t>
      </w:r>
      <w:r w:rsidR="00104A45" w:rsidRPr="00E54E8A">
        <w:t>;</w:t>
      </w:r>
    </w:p>
    <w:p w14:paraId="2D141697" w14:textId="6E31045A" w:rsidR="00916A3C" w:rsidRPr="00E54E8A" w:rsidRDefault="002D5AC5" w:rsidP="009917B2">
      <w:pPr>
        <w:pStyle w:val="Textkrper"/>
        <w:numPr>
          <w:ilvl w:val="0"/>
          <w:numId w:val="32"/>
        </w:numPr>
      </w:pPr>
      <w:r w:rsidRPr="00E54E8A">
        <w:t>is produced within the country, or within the market boundaries where consumption occurs if the grid is interconnected.</w:t>
      </w:r>
    </w:p>
    <w:p w14:paraId="0757FFA9" w14:textId="0751FF4E" w:rsidR="00C233AA" w:rsidRPr="00E54E8A" w:rsidRDefault="002B7306" w:rsidP="00C233AA">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p>
    <w:p w14:paraId="6E1F655E" w14:textId="206B6D1D" w:rsidR="008A0837" w:rsidRPr="00E54E8A" w:rsidRDefault="008A0837" w:rsidP="0087576F">
      <w:pPr>
        <w:pStyle w:val="berschrift3"/>
      </w:pPr>
      <w:bookmarkStart w:id="135" w:name="_Toc224637825"/>
      <w:r w:rsidRPr="00E54E8A">
        <w:t>Allocation rules</w:t>
      </w:r>
      <w:bookmarkEnd w:id="117"/>
      <w:bookmarkEnd w:id="135"/>
    </w:p>
    <w:p w14:paraId="1FC77128" w14:textId="7FF33497" w:rsidR="0005374D" w:rsidRPr="00E54E8A" w:rsidRDefault="0005374D" w:rsidP="003369D4">
      <w:pPr>
        <w:pStyle w:val="berschrift4"/>
      </w:pPr>
      <w:commentRangeStart w:id="136"/>
      <w:r w:rsidRPr="00E54E8A">
        <w:t>General</w:t>
      </w:r>
      <w:commentRangeEnd w:id="136"/>
      <w:r w:rsidRPr="00E54E8A">
        <w:rPr>
          <w:rStyle w:val="Kommentarzeichen"/>
          <w:sz w:val="22"/>
          <w:szCs w:val="20"/>
        </w:rPr>
        <w:commentReference w:id="136"/>
      </w:r>
    </w:p>
    <w:p w14:paraId="4580C0D5" w14:textId="67345662" w:rsidR="008A0837" w:rsidRPr="00E54E8A" w:rsidRDefault="008A0837" w:rsidP="008A0837">
      <w:pPr>
        <w:pStyle w:val="Textkrper"/>
      </w:pPr>
      <w:r w:rsidRPr="00E54E8A">
        <w:rPr>
          <w:color w:val="4F81BD" w:themeColor="accent1"/>
        </w:rPr>
        <w:t>[</w:t>
      </w:r>
      <w:r w:rsidR="001D3ED0" w:rsidRPr="00E54E8A">
        <w:rPr>
          <w:color w:val="4F81BD" w:themeColor="accent1"/>
        </w:rPr>
        <w:t xml:space="preserve">PCR: </w:t>
      </w:r>
      <w:r w:rsidRPr="00E54E8A">
        <w:t>The PCR shall define which allocation rules shall be applied for the use of the PCR and how the modelling calculations shall be made. I</w:t>
      </w:r>
      <w:r w:rsidR="00776B94">
        <w:t>f</w:t>
      </w:r>
      <w:r w:rsidRPr="00E54E8A">
        <w:t xml:space="preserve"> economic allocation is used, the calculation method on how to derive the allocation factors shall be fixed and prescribed in the PCR</w:t>
      </w:r>
      <w:r w:rsidR="001734A3" w:rsidRPr="00E54E8A">
        <w:t>.</w:t>
      </w:r>
    </w:p>
    <w:p w14:paraId="7772849E" w14:textId="77777777" w:rsidR="008A0837" w:rsidRPr="00E54E8A" w:rsidRDefault="008A0837" w:rsidP="008A0837">
      <w:pPr>
        <w:pStyle w:val="Textkrper"/>
      </w:pPr>
      <w:r w:rsidRPr="00E54E8A">
        <w:t>Most industrial processes produce more than the intended product. Normally, more than one input is needed to produce one product, and sometimes products are co-produced with other products. As a rule, the material flows between them are not distributed in a simple way. Intermediate and discarded products can be recycled to become inputs for other processes.</w:t>
      </w:r>
    </w:p>
    <w:p w14:paraId="7648D3E3" w14:textId="27E62125" w:rsidR="008A0837" w:rsidRPr="00E54E8A" w:rsidRDefault="008A0837" w:rsidP="008A0837">
      <w:pPr>
        <w:pStyle w:val="Textkrper"/>
      </w:pPr>
      <w:r w:rsidRPr="00E54E8A">
        <w:t xml:space="preserve">In this </w:t>
      </w:r>
      <w:r w:rsidR="000C65EA" w:rsidRPr="00E54E8A">
        <w:t xml:space="preserve">subclause </w:t>
      </w:r>
      <w:r w:rsidRPr="00E54E8A">
        <w:t>it shall be described how input and outputs are allocated to final and intermediate products</w:t>
      </w:r>
      <w:r w:rsidR="00750D60" w:rsidRPr="00E54E8A">
        <w:t>.</w:t>
      </w:r>
      <w:r w:rsidR="00B809B1" w:rsidRPr="00E54E8A">
        <w:t xml:space="preserve"> </w:t>
      </w:r>
      <w:r w:rsidR="00CF6D07" w:rsidRPr="00E54E8A">
        <w:t xml:space="preserve">The hierarchy as defined in </w:t>
      </w:r>
      <w:r w:rsidR="007215B3" w:rsidRPr="00E54E8A">
        <w:t>EN </w:t>
      </w:r>
      <w:r w:rsidR="00CF6D07" w:rsidRPr="00E54E8A">
        <w:t xml:space="preserve">ISO 14040 and </w:t>
      </w:r>
      <w:r w:rsidR="007215B3" w:rsidRPr="00E54E8A">
        <w:t>EN </w:t>
      </w:r>
      <w:r w:rsidR="00CF6D07" w:rsidRPr="00E54E8A">
        <w:t>ISO 14044 shall apply.</w:t>
      </w:r>
      <w:r w:rsidRPr="00E54E8A">
        <w:t xml:space="preserve"> </w:t>
      </w:r>
    </w:p>
    <w:p w14:paraId="62F5921D" w14:textId="5EAB3EF6" w:rsidR="008A0837" w:rsidRPr="00E54E8A" w:rsidRDefault="008A0837" w:rsidP="008A0837">
      <w:pPr>
        <w:pStyle w:val="Textkrper"/>
      </w:pPr>
      <w:r w:rsidRPr="00E54E8A">
        <w:t xml:space="preserve">“Multi-Output”: The allocation is based on a quantitative calculation of the </w:t>
      </w:r>
      <w:r w:rsidR="00AC328D" w:rsidRPr="00E54E8A">
        <w:t>inputs and outputs as define</w:t>
      </w:r>
      <w:r w:rsidR="007215B3" w:rsidRPr="00E54E8A">
        <w:t>d</w:t>
      </w:r>
      <w:r w:rsidR="00AC328D" w:rsidRPr="00E54E8A">
        <w:t xml:space="preserve"> in </w:t>
      </w:r>
      <w:r w:rsidR="007215B3" w:rsidRPr="00E54E8A">
        <w:t>EN </w:t>
      </w:r>
      <w:r w:rsidR="00AC328D" w:rsidRPr="00E54E8A">
        <w:t xml:space="preserve">ISO 14040 and </w:t>
      </w:r>
      <w:r w:rsidR="007215B3" w:rsidRPr="00E54E8A">
        <w:t>EN </w:t>
      </w:r>
      <w:r w:rsidR="00AC328D" w:rsidRPr="00E54E8A">
        <w:t>ISO 14044</w:t>
      </w:r>
      <w:r w:rsidR="00E57566" w:rsidRPr="00E54E8A">
        <w:t xml:space="preserve">. The allocation can be applied </w:t>
      </w:r>
      <w:r w:rsidRPr="00E54E8A">
        <w:t xml:space="preserve">for example in relation to the distribution of functions, physical properties or economic aspects. </w:t>
      </w:r>
    </w:p>
    <w:p w14:paraId="1CBBCF60" w14:textId="5D0CF497" w:rsidR="007C00DC" w:rsidRPr="00E54E8A" w:rsidRDefault="008A0837" w:rsidP="007C00DC">
      <w:pPr>
        <w:pStyle w:val="Textkrper"/>
      </w:pPr>
      <w:r w:rsidRPr="00E54E8A">
        <w:t xml:space="preserve">Physical </w:t>
      </w:r>
      <w:r w:rsidR="00EE660A" w:rsidRPr="00E54E8A">
        <w:t>relations of a process shall be used</w:t>
      </w:r>
      <w:r w:rsidR="00D65729" w:rsidRPr="00E54E8A">
        <w:t xml:space="preserve"> as a first instance. Often</w:t>
      </w:r>
      <w:r w:rsidR="001E58F6" w:rsidRPr="00E54E8A">
        <w:t xml:space="preserve"> mass </w:t>
      </w:r>
      <w:r w:rsidR="00D65729" w:rsidRPr="00E54E8A">
        <w:t xml:space="preserve">or </w:t>
      </w:r>
      <w:r w:rsidR="001E58F6" w:rsidRPr="00E54E8A">
        <w:t xml:space="preserve">net calorific value </w:t>
      </w:r>
      <w:r w:rsidR="00D65729" w:rsidRPr="00E54E8A">
        <w:t xml:space="preserve">can </w:t>
      </w:r>
      <w:r w:rsidR="001E58F6" w:rsidRPr="00E54E8A">
        <w:t xml:space="preserve">be used; </w:t>
      </w:r>
      <w:r w:rsidR="00D65729" w:rsidRPr="00E54E8A">
        <w:t xml:space="preserve">Economic </w:t>
      </w:r>
      <w:r w:rsidR="00281A40" w:rsidRPr="00E54E8A">
        <w:t xml:space="preserve">figures can be used alternatively. </w:t>
      </w:r>
      <w:r w:rsidR="008860EE" w:rsidRPr="00E54E8A">
        <w:t>Economic</w:t>
      </w:r>
      <w:r w:rsidR="00281A40" w:rsidRPr="00E54E8A">
        <w:t xml:space="preserve"> </w:t>
      </w:r>
      <w:r w:rsidR="000055D9" w:rsidRPr="00E54E8A">
        <w:t xml:space="preserve">figures should be used if the economic figures of the outputs show a high difference and </w:t>
      </w:r>
      <w:r w:rsidR="008860EE" w:rsidRPr="00E54E8A">
        <w:t xml:space="preserve">where it is obvious which product is the target output. </w:t>
      </w:r>
      <w:r w:rsidR="00E1446C" w:rsidRPr="00E54E8A">
        <w:t>Economic figures are costs, sales prices, market prices</w:t>
      </w:r>
      <w:r w:rsidR="004968DE">
        <w:t>, for instance</w:t>
      </w:r>
      <w:commentRangeStart w:id="137"/>
      <w:commentRangeEnd w:id="137"/>
      <w:r w:rsidR="0003723C" w:rsidRPr="00D2333C">
        <w:rPr>
          <w:rStyle w:val="Kommentarzeichen"/>
          <w:sz w:val="22"/>
          <w:szCs w:val="20"/>
        </w:rPr>
        <w:commentReference w:id="137"/>
      </w:r>
      <w:r w:rsidR="00E1446C" w:rsidRPr="00D2333C">
        <w:t>.</w:t>
      </w:r>
      <w:r w:rsidR="001E58F6" w:rsidRPr="00E54E8A">
        <w:t xml:space="preserve"> Economic allocation is an appropriate method of allocation in cases where physical relationships (e.g. mass or energy) are not meaningful or available. This is especially the case when the value of the main product is high, but its mass is lower than that of the by-products. It is an established criterion that economic allocation may only be applied if the price difference between the linked products is at least </w:t>
      </w:r>
      <w:r w:rsidR="00F97129" w:rsidRPr="00E54E8A">
        <w:t>5</w:t>
      </w:r>
      <w:r w:rsidR="001E58F6" w:rsidRPr="00E54E8A">
        <w:t>:1.</w:t>
      </w:r>
      <w:r w:rsidR="0077657B" w:rsidRPr="00E54E8A">
        <w:t xml:space="preserve"> </w:t>
      </w:r>
    </w:p>
    <w:p w14:paraId="240A5603" w14:textId="76B530BB" w:rsidR="007C00DC" w:rsidRPr="00E54E8A" w:rsidRDefault="0077657B" w:rsidP="00203C9A">
      <w:pPr>
        <w:pStyle w:val="Textkrper"/>
      </w:pPr>
      <w:r w:rsidRPr="00E54E8A">
        <w:t>Furthermore</w:t>
      </w:r>
      <w:r w:rsidR="0042776A" w:rsidRPr="00E54E8A">
        <w:t>,</w:t>
      </w:r>
      <w:r w:rsidRPr="00E54E8A">
        <w:t xml:space="preserve"> the </w:t>
      </w:r>
      <w:r w:rsidR="007C00DC" w:rsidRPr="00E54E8A">
        <w:t xml:space="preserve">market prices of the linked products </w:t>
      </w:r>
      <w:r w:rsidR="00DE4AE9" w:rsidRPr="00E54E8A">
        <w:t>shall</w:t>
      </w:r>
      <w:commentRangeStart w:id="138"/>
      <w:commentRangeStart w:id="139"/>
      <w:r w:rsidR="007C00DC" w:rsidRPr="00E54E8A">
        <w:t xml:space="preserve"> </w:t>
      </w:r>
      <w:commentRangeEnd w:id="138"/>
      <w:r w:rsidR="00991F3C" w:rsidRPr="00E54E8A">
        <w:rPr>
          <w:rStyle w:val="Kommentarzeichen"/>
          <w:sz w:val="22"/>
          <w:szCs w:val="20"/>
        </w:rPr>
        <w:commentReference w:id="138"/>
      </w:r>
      <w:commentRangeEnd w:id="139"/>
      <w:r w:rsidRPr="00E54E8A">
        <w:rPr>
          <w:rStyle w:val="Kommentarzeichen"/>
          <w:sz w:val="22"/>
          <w:szCs w:val="20"/>
        </w:rPr>
        <w:commentReference w:id="139"/>
      </w:r>
      <w:r w:rsidR="007C00DC" w:rsidRPr="00E54E8A">
        <w:t>be transparent, verifiable, and up to date.</w:t>
      </w:r>
      <w:r w:rsidR="00203C9A" w:rsidRPr="00E54E8A">
        <w:t xml:space="preserve"> And the </w:t>
      </w:r>
      <w:r w:rsidR="007C00DC" w:rsidRPr="00E54E8A">
        <w:t xml:space="preserve">price basis (e.g. average prices over a year) </w:t>
      </w:r>
      <w:r w:rsidR="00DE4AE9" w:rsidRPr="00E54E8A">
        <w:t>shall</w:t>
      </w:r>
      <w:commentRangeStart w:id="140"/>
      <w:r w:rsidR="007C00DC" w:rsidRPr="00E54E8A">
        <w:t xml:space="preserve"> </w:t>
      </w:r>
      <w:commentRangeEnd w:id="140"/>
      <w:r w:rsidR="00991F3C" w:rsidRPr="00E54E8A">
        <w:rPr>
          <w:rStyle w:val="Kommentarzeichen"/>
          <w:sz w:val="22"/>
          <w:szCs w:val="20"/>
        </w:rPr>
        <w:commentReference w:id="140"/>
      </w:r>
      <w:r w:rsidR="007C00DC" w:rsidRPr="00E54E8A">
        <w:t>be documented.</w:t>
      </w:r>
      <w:r w:rsidR="0042776A" w:rsidRPr="00E54E8A">
        <w:rPr>
          <w:color w:val="4F81BD" w:themeColor="accent1"/>
        </w:rPr>
        <w:t>]</w:t>
      </w:r>
    </w:p>
    <w:p w14:paraId="625925CF" w14:textId="444A5B0D" w:rsidR="0032239A" w:rsidRPr="00E54E8A" w:rsidRDefault="00115A28" w:rsidP="008A0837">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0032239A" w:rsidRPr="00E54E8A">
        <w:rPr>
          <w:color w:val="76923C" w:themeColor="accent3" w:themeShade="BF"/>
        </w:rPr>
        <w:t xml:space="preserve">: </w:t>
      </w:r>
      <w:r w:rsidR="0032239A" w:rsidRPr="00E54E8A">
        <w:t xml:space="preserve">PCR shall apply. </w:t>
      </w:r>
      <w:r w:rsidR="0032239A" w:rsidRPr="00E54E8A">
        <w:rPr>
          <w:color w:val="76923C" w:themeColor="accent3" w:themeShade="BF"/>
        </w:rPr>
        <w:t>Additional and more specific guidance and rules may be included</w:t>
      </w:r>
      <w:r w:rsidR="00242002" w:rsidRPr="00D2333C">
        <w:rPr>
          <w:color w:val="76923C" w:themeColor="accent3" w:themeShade="BF"/>
        </w:rPr>
        <w:t>.</w:t>
      </w:r>
      <w:r w:rsidR="0032239A" w:rsidRPr="00D2333C">
        <w:rPr>
          <w:color w:val="76923C" w:themeColor="accent3" w:themeShade="BF"/>
        </w:rPr>
        <w:t>]</w:t>
      </w:r>
    </w:p>
    <w:p w14:paraId="70454828" w14:textId="5B3B18C3" w:rsidR="008A0837" w:rsidRPr="00E54E8A" w:rsidRDefault="008A0837" w:rsidP="00F5215C">
      <w:pPr>
        <w:pStyle w:val="berschrift4"/>
      </w:pPr>
      <w:r w:rsidRPr="00E54E8A">
        <w:lastRenderedPageBreak/>
        <w:t xml:space="preserve">Co-product </w:t>
      </w:r>
      <w:r w:rsidR="00D213D2">
        <w:t>a</w:t>
      </w:r>
      <w:r w:rsidRPr="00E54E8A">
        <w:t>llocation</w:t>
      </w:r>
    </w:p>
    <w:p w14:paraId="2CEE2C95" w14:textId="724DC7B2" w:rsidR="008A0837" w:rsidRPr="00E54E8A" w:rsidRDefault="00BC052F" w:rsidP="008A0837">
      <w:pPr>
        <w:pStyle w:val="Textkrper"/>
      </w:pPr>
      <w:r w:rsidRPr="00E54E8A">
        <w:rPr>
          <w:color w:val="4F81BD" w:themeColor="accent1"/>
        </w:rPr>
        <w:t>[PCR:]</w:t>
      </w:r>
      <w:r w:rsidR="0042776A" w:rsidRPr="00E54E8A">
        <w:rPr>
          <w:color w:val="4F81BD" w:themeColor="accent1"/>
        </w:rPr>
        <w:t xml:space="preserve"> </w:t>
      </w:r>
      <w:r w:rsidR="008A0837" w:rsidRPr="00E54E8A">
        <w:t xml:space="preserve">In the case of joint co-production, where processes cannot be sub-divided, allocation shall respect the main purpose of </w:t>
      </w:r>
      <w:r w:rsidR="00022021">
        <w:t xml:space="preserve">the </w:t>
      </w:r>
      <w:r w:rsidR="008A0837" w:rsidRPr="00E54E8A">
        <w:t>processes studied, allocating all relevant products and functions appropriately. The purpose of a plant and therefore of related processes is generally declared in its permit or approval documentation.</w:t>
      </w:r>
    </w:p>
    <w:p w14:paraId="483118E2" w14:textId="26523F58" w:rsidR="008A0837" w:rsidRPr="004B60FA" w:rsidRDefault="008A0837" w:rsidP="008A0837">
      <w:pPr>
        <w:pStyle w:val="Textkrper"/>
      </w:pPr>
      <w:r w:rsidRPr="004B60FA">
        <w:t xml:space="preserve">Processes generating a very low contribution to the overall revenue may be neglected. Joint co-product allocation shall be </w:t>
      </w:r>
      <w:r w:rsidR="0042776A" w:rsidRPr="004B60FA">
        <w:t xml:space="preserve">performed </w:t>
      </w:r>
      <w:r w:rsidRPr="004B60FA">
        <w:t>as follows:</w:t>
      </w:r>
    </w:p>
    <w:p w14:paraId="1E947E41" w14:textId="4EB1BA1F" w:rsidR="008A0837" w:rsidRPr="004B60FA" w:rsidRDefault="00482591" w:rsidP="008A0837">
      <w:pPr>
        <w:pStyle w:val="Textkrper"/>
        <w:numPr>
          <w:ilvl w:val="0"/>
          <w:numId w:val="25"/>
        </w:numPr>
      </w:pPr>
      <w:r w:rsidRPr="004B60FA">
        <w:t>a</w:t>
      </w:r>
      <w:r w:rsidR="008A0837" w:rsidRPr="004B60FA">
        <w:t xml:space="preserve">llocation shall be based on physical properties (e.g. mass, volume) when the difference in </w:t>
      </w:r>
      <w:r w:rsidR="00756F89" w:rsidRPr="004B60FA">
        <w:t>econ</w:t>
      </w:r>
      <w:r w:rsidR="003D1765" w:rsidRPr="004B60FA">
        <w:t xml:space="preserve">omic </w:t>
      </w:r>
      <w:r w:rsidR="00A77309" w:rsidRPr="004B60FA">
        <w:t>value</w:t>
      </w:r>
      <w:r w:rsidR="00756F89" w:rsidRPr="004B60FA">
        <w:t xml:space="preserve"> </w:t>
      </w:r>
      <w:r w:rsidR="008A0837" w:rsidRPr="004B60FA">
        <w:t>from the co-products is low; or</w:t>
      </w:r>
    </w:p>
    <w:p w14:paraId="41BC4986" w14:textId="391C0CAB" w:rsidR="008A0837" w:rsidRPr="004B60FA" w:rsidRDefault="00CF0454" w:rsidP="008A0837">
      <w:pPr>
        <w:pStyle w:val="Textkrper"/>
        <w:numPr>
          <w:ilvl w:val="0"/>
          <w:numId w:val="25"/>
        </w:numPr>
      </w:pPr>
      <w:r w:rsidRPr="004B60FA">
        <w:t>i</w:t>
      </w:r>
      <w:r w:rsidR="008A0837" w:rsidRPr="004B60FA">
        <w:t>n other cases, allocation shall be based on economic values;</w:t>
      </w:r>
    </w:p>
    <w:p w14:paraId="6F5D5F36" w14:textId="2F209CBC" w:rsidR="008A0837" w:rsidRPr="004B60FA" w:rsidRDefault="00CF0454" w:rsidP="008A0837">
      <w:pPr>
        <w:pStyle w:val="Textkrper"/>
        <w:numPr>
          <w:ilvl w:val="0"/>
          <w:numId w:val="25"/>
        </w:numPr>
      </w:pPr>
      <w:r w:rsidRPr="004B60FA">
        <w:t>m</w:t>
      </w:r>
      <w:r w:rsidR="008A0837" w:rsidRPr="004B60FA">
        <w:t>aterial flows carrying specific inherent properties, e.g. energy content, elementary composition (e.g. biogenic carbon content), may also be allocated reflecting the physical flows, irrespective of their contributions to the overall revenue.</w:t>
      </w:r>
    </w:p>
    <w:p w14:paraId="6C1A8A08" w14:textId="7488C90C" w:rsidR="008A0837" w:rsidRPr="00E54E8A" w:rsidRDefault="008A0837" w:rsidP="008A0837">
      <w:pPr>
        <w:pStyle w:val="Textkrper"/>
        <w:rPr>
          <w:rFonts w:eastAsia="Calibri" w:cs="Times New Roman"/>
          <w:sz w:val="20"/>
          <w:szCs w:val="24"/>
          <w:lang w:eastAsia="en-US"/>
        </w:rPr>
      </w:pPr>
      <w:commentRangeStart w:id="141"/>
      <w:r w:rsidRPr="00E54E8A">
        <w:rPr>
          <w:rFonts w:eastAsia="Calibri" w:cs="Times New Roman"/>
          <w:sz w:val="20"/>
          <w:szCs w:val="24"/>
          <w:lang w:eastAsia="en-US"/>
        </w:rPr>
        <w:t>NOTE</w:t>
      </w:r>
      <w:r w:rsidR="0081087C" w:rsidRPr="00E54E8A">
        <w:rPr>
          <w:rFonts w:eastAsia="Calibri" w:cs="Times New Roman"/>
          <w:sz w:val="20"/>
          <w:szCs w:val="24"/>
          <w:lang w:eastAsia="en-US"/>
        </w:rPr>
        <w:t xml:space="preserve"> 1</w:t>
      </w:r>
      <w:r w:rsidR="0042776A" w:rsidRPr="00E54E8A">
        <w:rPr>
          <w:rFonts w:eastAsia="Calibri" w:cs="Times New Roman"/>
          <w:sz w:val="20"/>
          <w:szCs w:val="24"/>
          <w:lang w:eastAsia="en-US"/>
        </w:rPr>
        <w:tab/>
      </w:r>
      <w:r w:rsidRPr="00E54E8A">
        <w:rPr>
          <w:rFonts w:eastAsia="Calibri" w:cs="Times New Roman"/>
          <w:sz w:val="20"/>
          <w:szCs w:val="24"/>
          <w:lang w:eastAsia="en-US"/>
        </w:rPr>
        <w:t>Contributions to the overall revenue of the order of 1% or less are regarded as very low. A difference in revenue of more than 25</w:t>
      </w:r>
      <w:r w:rsidR="00B81082" w:rsidRPr="00E54E8A">
        <w:rPr>
          <w:rFonts w:eastAsia="Calibri" w:cs="Times New Roman"/>
          <w:sz w:val="20"/>
          <w:szCs w:val="24"/>
          <w:lang w:eastAsia="en-US"/>
        </w:rPr>
        <w:t> </w:t>
      </w:r>
      <w:r w:rsidRPr="00E54E8A">
        <w:rPr>
          <w:rFonts w:eastAsia="Calibri" w:cs="Times New Roman"/>
          <w:sz w:val="20"/>
          <w:szCs w:val="24"/>
          <w:lang w:eastAsia="en-US"/>
        </w:rPr>
        <w:t>% is regarded as high.</w:t>
      </w:r>
    </w:p>
    <w:p w14:paraId="512E5901" w14:textId="19A19F6F" w:rsidR="008A0837" w:rsidRPr="00E54E8A" w:rsidRDefault="008A0837" w:rsidP="008A0837">
      <w:pPr>
        <w:pStyle w:val="Textkrper"/>
        <w:rPr>
          <w:rFonts w:eastAsia="Calibri" w:cs="Times New Roman"/>
          <w:sz w:val="20"/>
          <w:szCs w:val="24"/>
          <w:lang w:eastAsia="en-US"/>
        </w:rPr>
      </w:pPr>
      <w:r w:rsidRPr="00E54E8A">
        <w:rPr>
          <w:rFonts w:eastAsia="Calibri" w:cs="Times New Roman"/>
          <w:sz w:val="20"/>
          <w:szCs w:val="24"/>
          <w:lang w:eastAsia="en-US"/>
        </w:rPr>
        <w:t>NOTE</w:t>
      </w:r>
      <w:r w:rsidR="0081087C" w:rsidRPr="00E54E8A">
        <w:rPr>
          <w:rFonts w:eastAsia="Calibri" w:cs="Times New Roman"/>
          <w:sz w:val="20"/>
          <w:szCs w:val="24"/>
          <w:lang w:eastAsia="en-US"/>
        </w:rPr>
        <w:t xml:space="preserve"> 2</w:t>
      </w:r>
      <w:r w:rsidR="0042776A" w:rsidRPr="00E54E8A">
        <w:rPr>
          <w:rFonts w:eastAsia="Calibri" w:cs="Times New Roman"/>
          <w:sz w:val="20"/>
          <w:szCs w:val="24"/>
          <w:lang w:eastAsia="en-US"/>
        </w:rPr>
        <w:tab/>
      </w:r>
      <w:r w:rsidRPr="00E54E8A">
        <w:rPr>
          <w:rFonts w:eastAsia="Calibri" w:cs="Times New Roman"/>
          <w:sz w:val="20"/>
          <w:szCs w:val="24"/>
          <w:lang w:eastAsia="en-US"/>
        </w:rPr>
        <w:t>A common position on the definition of the most appropriate method needs to be determined together with other relevant sectors.</w:t>
      </w:r>
    </w:p>
    <w:p w14:paraId="7A195E31" w14:textId="3BEBFD4D" w:rsidR="008A0837" w:rsidRPr="00E54E8A" w:rsidRDefault="008A0837" w:rsidP="008A0837">
      <w:pPr>
        <w:pStyle w:val="Textkrper"/>
        <w:rPr>
          <w:rFonts w:eastAsia="Calibri" w:cs="Times New Roman"/>
          <w:sz w:val="20"/>
          <w:szCs w:val="24"/>
          <w:lang w:eastAsia="en-US"/>
        </w:rPr>
      </w:pPr>
      <w:r w:rsidRPr="00E54E8A">
        <w:rPr>
          <w:rFonts w:eastAsia="Calibri" w:cs="Times New Roman"/>
          <w:sz w:val="20"/>
          <w:szCs w:val="24"/>
          <w:lang w:eastAsia="en-US"/>
        </w:rPr>
        <w:t>NOTE</w:t>
      </w:r>
      <w:r w:rsidR="0081087C" w:rsidRPr="00E54E8A">
        <w:rPr>
          <w:rFonts w:eastAsia="Calibri" w:cs="Times New Roman"/>
          <w:sz w:val="20"/>
          <w:szCs w:val="24"/>
          <w:lang w:eastAsia="en-US"/>
        </w:rPr>
        <w:t xml:space="preserve"> 3</w:t>
      </w:r>
      <w:r w:rsidR="0042776A" w:rsidRPr="00E54E8A">
        <w:rPr>
          <w:rFonts w:eastAsia="Calibri" w:cs="Times New Roman"/>
          <w:sz w:val="20"/>
          <w:szCs w:val="24"/>
          <w:lang w:eastAsia="en-US"/>
        </w:rPr>
        <w:tab/>
      </w:r>
      <w:r w:rsidRPr="00E54E8A">
        <w:rPr>
          <w:rFonts w:eastAsia="Calibri" w:cs="Times New Roman"/>
          <w:sz w:val="20"/>
          <w:szCs w:val="24"/>
          <w:lang w:eastAsia="en-US"/>
        </w:rPr>
        <w:t>Products and functions are the outputs and/or services provided by processes, having a positive economic value.</w:t>
      </w:r>
    </w:p>
    <w:p w14:paraId="3A3F6E0B" w14:textId="0ED8EB61" w:rsidR="008A0837" w:rsidRPr="00E54E8A" w:rsidRDefault="008A0837" w:rsidP="008A0837">
      <w:pPr>
        <w:pStyle w:val="Textkrper"/>
        <w:rPr>
          <w:rFonts w:eastAsia="Calibri" w:cs="Times New Roman"/>
          <w:sz w:val="20"/>
          <w:szCs w:val="24"/>
          <w:lang w:eastAsia="en-US"/>
        </w:rPr>
      </w:pPr>
      <w:r w:rsidRPr="00E54E8A">
        <w:rPr>
          <w:rFonts w:eastAsia="Calibri" w:cs="Times New Roman"/>
          <w:sz w:val="20"/>
          <w:szCs w:val="24"/>
          <w:lang w:eastAsia="en-US"/>
        </w:rPr>
        <w:t>NOTE</w:t>
      </w:r>
      <w:r w:rsidR="0081087C" w:rsidRPr="00E54E8A">
        <w:rPr>
          <w:rFonts w:eastAsia="Calibri" w:cs="Times New Roman"/>
          <w:sz w:val="20"/>
          <w:szCs w:val="24"/>
          <w:lang w:eastAsia="en-US"/>
        </w:rPr>
        <w:t xml:space="preserve"> 4</w:t>
      </w:r>
      <w:r w:rsidR="0042776A" w:rsidRPr="00E54E8A">
        <w:rPr>
          <w:rFonts w:eastAsia="Calibri" w:cs="Times New Roman"/>
          <w:sz w:val="20"/>
          <w:szCs w:val="24"/>
          <w:lang w:eastAsia="en-US"/>
        </w:rPr>
        <w:tab/>
      </w:r>
      <w:commentRangeEnd w:id="141"/>
      <w:r w:rsidR="00B81082" w:rsidRPr="00E54E8A">
        <w:rPr>
          <w:rStyle w:val="Kommentarzeichen"/>
          <w:rFonts w:eastAsia="Calibri" w:cs="Times New Roman"/>
          <w:sz w:val="20"/>
          <w:szCs w:val="24"/>
          <w:lang w:eastAsia="en-US"/>
        </w:rPr>
        <w:commentReference w:id="141"/>
      </w:r>
      <w:r w:rsidRPr="00E54E8A">
        <w:rPr>
          <w:rFonts w:eastAsia="Calibri" w:cs="Times New Roman"/>
          <w:sz w:val="20"/>
          <w:szCs w:val="24"/>
          <w:lang w:eastAsia="en-US"/>
        </w:rPr>
        <w:t xml:space="preserve">In industrial processes, there </w:t>
      </w:r>
      <w:r w:rsidR="00AF621F" w:rsidRPr="00E54E8A">
        <w:rPr>
          <w:rFonts w:eastAsia="Calibri" w:cs="Times New Roman"/>
          <w:sz w:val="20"/>
          <w:szCs w:val="24"/>
          <w:lang w:eastAsia="en-US"/>
        </w:rPr>
        <w:t xml:space="preserve">is </w:t>
      </w:r>
      <w:commentRangeStart w:id="142"/>
      <w:commentRangeStart w:id="143"/>
      <w:r w:rsidRPr="00E54E8A">
        <w:rPr>
          <w:rFonts w:eastAsia="Calibri" w:cs="Times New Roman"/>
          <w:sz w:val="20"/>
          <w:szCs w:val="24"/>
          <w:lang w:eastAsia="en-US"/>
        </w:rPr>
        <w:t xml:space="preserve">a wide variety of different types of materials produced in conjunction with the intended product(s). In business vocabulary, these </w:t>
      </w:r>
      <w:r w:rsidR="00B81082" w:rsidRPr="00E54E8A">
        <w:rPr>
          <w:rFonts w:eastAsia="Calibri" w:cs="Times New Roman"/>
          <w:sz w:val="20"/>
          <w:szCs w:val="24"/>
          <w:lang w:eastAsia="en-US"/>
        </w:rPr>
        <w:t xml:space="preserve">can </w:t>
      </w:r>
      <w:commentRangeEnd w:id="142"/>
      <w:r w:rsidR="00B81082" w:rsidRPr="00E54E8A">
        <w:rPr>
          <w:rStyle w:val="Kommentarzeichen"/>
          <w:rFonts w:eastAsia="Calibri" w:cs="Times New Roman"/>
          <w:sz w:val="20"/>
          <w:szCs w:val="24"/>
          <w:lang w:eastAsia="en-US"/>
        </w:rPr>
        <w:commentReference w:id="142"/>
      </w:r>
      <w:commentRangeEnd w:id="143"/>
      <w:r w:rsidRPr="00E54E8A">
        <w:rPr>
          <w:rStyle w:val="Kommentarzeichen"/>
          <w:rFonts w:eastAsia="Calibri" w:cs="Times New Roman"/>
          <w:sz w:val="20"/>
          <w:szCs w:val="24"/>
          <w:lang w:eastAsia="en-US"/>
        </w:rPr>
        <w:commentReference w:id="143"/>
      </w:r>
      <w:r w:rsidRPr="00E54E8A">
        <w:rPr>
          <w:rFonts w:eastAsia="Calibri" w:cs="Times New Roman"/>
          <w:sz w:val="20"/>
          <w:szCs w:val="24"/>
          <w:lang w:eastAsia="en-US"/>
        </w:rPr>
        <w:t xml:space="preserve">be identified as by-products, co-products, intermediate products, non-core products or sub-products. In this </w:t>
      </w:r>
      <w:r w:rsidR="002D79E4">
        <w:rPr>
          <w:rFonts w:eastAsia="Calibri" w:cs="Times New Roman"/>
          <w:sz w:val="20"/>
          <w:szCs w:val="24"/>
          <w:lang w:eastAsia="en-US"/>
        </w:rPr>
        <w:t>document</w:t>
      </w:r>
      <w:r w:rsidRPr="00E54E8A">
        <w:rPr>
          <w:rFonts w:eastAsia="Calibri" w:cs="Times New Roman"/>
          <w:sz w:val="20"/>
          <w:szCs w:val="24"/>
          <w:lang w:eastAsia="en-US"/>
        </w:rPr>
        <w:t>, these terms are treated as being equivalent. However, for the allocation of environmental aspects and impacts, a distinction between co-products and by-products is made if this can influence results.</w:t>
      </w:r>
    </w:p>
    <w:p w14:paraId="4FC15789" w14:textId="3E9322FB" w:rsidR="00C92DD4" w:rsidRPr="00E54E8A" w:rsidRDefault="00C92DD4" w:rsidP="00C92DD4">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 xml:space="preserve">PCR shall apply. </w:t>
      </w:r>
      <w:r w:rsidRPr="00E54E8A">
        <w:rPr>
          <w:color w:val="76923C" w:themeColor="accent3" w:themeShade="BF"/>
        </w:rPr>
        <w:t>Additional and more specific guidance and rules may be included</w:t>
      </w:r>
      <w:r w:rsidR="0042776A" w:rsidRPr="00E54E8A">
        <w:rPr>
          <w:color w:val="76923C" w:themeColor="accent3" w:themeShade="BF"/>
        </w:rPr>
        <w:t>.</w:t>
      </w:r>
      <w:r w:rsidR="00873C6F" w:rsidRPr="00E54E8A">
        <w:rPr>
          <w:color w:val="76923C" w:themeColor="accent3" w:themeShade="BF"/>
        </w:rPr>
        <w:t>]</w:t>
      </w:r>
    </w:p>
    <w:p w14:paraId="2E6D79BC" w14:textId="56DA219C" w:rsidR="008A0837" w:rsidRPr="00E54E8A" w:rsidRDefault="008A0837" w:rsidP="00F5215C">
      <w:pPr>
        <w:pStyle w:val="berschrift4"/>
      </w:pPr>
      <w:r w:rsidRPr="00E54E8A">
        <w:t xml:space="preserve">Allocation </w:t>
      </w:r>
      <w:r w:rsidR="0077448D">
        <w:t>p</w:t>
      </w:r>
      <w:r w:rsidRPr="00E54E8A">
        <w:t xml:space="preserve">rocedure of </w:t>
      </w:r>
      <w:r w:rsidR="006C370E" w:rsidRPr="00E54E8A">
        <w:t>end</w:t>
      </w:r>
      <w:r w:rsidR="00A436EB" w:rsidRPr="00E54E8A">
        <w:t>-</w:t>
      </w:r>
      <w:r w:rsidR="006C370E" w:rsidRPr="00E54E8A">
        <w:t>of</w:t>
      </w:r>
      <w:r w:rsidR="00A436EB" w:rsidRPr="00E54E8A">
        <w:t>-</w:t>
      </w:r>
      <w:r w:rsidR="006C370E" w:rsidRPr="00E54E8A">
        <w:t>life</w:t>
      </w:r>
      <w:r w:rsidR="00430E4C" w:rsidRPr="00E54E8A">
        <w:t>,</w:t>
      </w:r>
      <w:r w:rsidR="006C370E" w:rsidRPr="00E54E8A">
        <w:t xml:space="preserve"> r</w:t>
      </w:r>
      <w:r w:rsidRPr="00E54E8A">
        <w:t xml:space="preserve">euse, </w:t>
      </w:r>
      <w:r w:rsidR="006C370E" w:rsidRPr="00E54E8A">
        <w:t>r</w:t>
      </w:r>
      <w:r w:rsidRPr="00E54E8A">
        <w:t xml:space="preserve">ecycling and </w:t>
      </w:r>
      <w:r w:rsidR="006C370E" w:rsidRPr="00E54E8A">
        <w:t>r</w:t>
      </w:r>
      <w:r w:rsidRPr="00E54E8A">
        <w:t>ecovery</w:t>
      </w:r>
    </w:p>
    <w:p w14:paraId="401F6DDA" w14:textId="1E6764D0" w:rsidR="00266A31" w:rsidRPr="00E54E8A" w:rsidRDefault="006C370E" w:rsidP="00266A31">
      <w:pPr>
        <w:pStyle w:val="Textkrper"/>
      </w:pPr>
      <w:r w:rsidRPr="00E54E8A">
        <w:rPr>
          <w:color w:val="4F81BD" w:themeColor="accent1"/>
        </w:rPr>
        <w:t>[</w:t>
      </w:r>
      <w:r w:rsidR="00B5498B" w:rsidRPr="00E54E8A">
        <w:rPr>
          <w:color w:val="4F81BD" w:themeColor="accent1"/>
        </w:rPr>
        <w:t xml:space="preserve">PCR:] </w:t>
      </w:r>
      <w:r w:rsidRPr="00E54E8A">
        <w:t>The PCR shall define how end</w:t>
      </w:r>
      <w:r w:rsidR="00A436EB" w:rsidRPr="00E54E8A">
        <w:t>-</w:t>
      </w:r>
      <w:r w:rsidRPr="00E54E8A">
        <w:t>of</w:t>
      </w:r>
      <w:r w:rsidR="00A436EB" w:rsidRPr="00E54E8A">
        <w:t>-</w:t>
      </w:r>
      <w:r w:rsidRPr="00E54E8A">
        <w:t>life</w:t>
      </w:r>
      <w:r w:rsidR="005100AB" w:rsidRPr="00E54E8A">
        <w:t xml:space="preserve">, reuse, recycling </w:t>
      </w:r>
      <w:r w:rsidR="00226F81" w:rsidRPr="00E54E8A">
        <w:t>and recovery</w:t>
      </w:r>
      <w:r w:rsidRPr="00E54E8A">
        <w:t xml:space="preserve"> is modelled. </w:t>
      </w:r>
    </w:p>
    <w:p w14:paraId="7ACC0D51" w14:textId="18A4D3A5" w:rsidR="00266A31" w:rsidRPr="00E54E8A" w:rsidRDefault="00266A31" w:rsidP="00266A31">
      <w:pPr>
        <w:pStyle w:val="Textkrper"/>
      </w:pPr>
      <w:r w:rsidRPr="00E54E8A">
        <w:t xml:space="preserve">The </w:t>
      </w:r>
      <w:r w:rsidR="00A436EB" w:rsidRPr="00E54E8A">
        <w:t>end-of-life</w:t>
      </w:r>
      <w:r w:rsidRPr="00E54E8A">
        <w:t xml:space="preserve"> of products used during the manufacturing, distribution, retail, the use stage or after use shall be included in the overall modelling of the life cycle of the products. Overall, this should be modelled and reported at the life cycle stage where the waste occurs. This </w:t>
      </w:r>
      <w:r w:rsidR="007F08BC" w:rsidRPr="00E54E8A">
        <w:t xml:space="preserve">subclause </w:t>
      </w:r>
      <w:r w:rsidRPr="00E54E8A">
        <w:t xml:space="preserve">provides rules on how to model the </w:t>
      </w:r>
      <w:r w:rsidR="00A436EB" w:rsidRPr="00E54E8A">
        <w:t>end-of-life</w:t>
      </w:r>
      <w:r w:rsidRPr="00E54E8A">
        <w:t xml:space="preserve"> of products.</w:t>
      </w:r>
    </w:p>
    <w:p w14:paraId="44F80973" w14:textId="024ED821" w:rsidR="00643A30" w:rsidRPr="00E54E8A" w:rsidRDefault="00872FB6" w:rsidP="00643A30">
      <w:pPr>
        <w:pStyle w:val="Textkrper"/>
      </w:pPr>
      <w:r w:rsidRPr="00E54E8A">
        <w:t>The end-of-life stage of a product begins when it is removed from service and can no longer fulfil its intended function</w:t>
      </w:r>
      <w:r w:rsidR="00643A30" w:rsidRPr="00E54E8A">
        <w:t>.</w:t>
      </w:r>
    </w:p>
    <w:p w14:paraId="113C961E" w14:textId="193F8A1F" w:rsidR="00D70E79" w:rsidRPr="00E54E8A" w:rsidRDefault="00A436EB" w:rsidP="006C370E">
      <w:pPr>
        <w:pStyle w:val="Textkrper"/>
      </w:pPr>
      <w:r w:rsidRPr="00E54E8A">
        <w:t>End-of-life</w:t>
      </w:r>
      <w:r w:rsidR="00D70E79" w:rsidRPr="00E54E8A">
        <w:t xml:space="preserve"> stages include: </w:t>
      </w:r>
    </w:p>
    <w:p w14:paraId="681881BC" w14:textId="5C35A358" w:rsidR="00D70E79" w:rsidRPr="00E54E8A" w:rsidRDefault="001A5591" w:rsidP="009917B2">
      <w:pPr>
        <w:pStyle w:val="Textkrper"/>
        <w:numPr>
          <w:ilvl w:val="0"/>
          <w:numId w:val="50"/>
        </w:numPr>
      </w:pPr>
      <w:r>
        <w:t>d</w:t>
      </w:r>
      <w:r w:rsidR="003E26A4" w:rsidRPr="00E54E8A">
        <w:t>e-construction</w:t>
      </w:r>
      <w:r w:rsidR="00DF1A38" w:rsidRPr="00E54E8A">
        <w:t xml:space="preserve">, </w:t>
      </w:r>
      <w:r w:rsidR="004077A5" w:rsidRPr="00E54E8A">
        <w:t>dismantling</w:t>
      </w:r>
      <w:r w:rsidR="003E26A4" w:rsidRPr="00E54E8A">
        <w:t xml:space="preserve"> and</w:t>
      </w:r>
      <w:r w:rsidR="00DF1A38" w:rsidRPr="00E54E8A">
        <w:t>/or</w:t>
      </w:r>
      <w:r w:rsidR="003E26A4" w:rsidRPr="00E54E8A">
        <w:t xml:space="preserve"> demolition</w:t>
      </w:r>
      <w:r w:rsidR="0042776A" w:rsidRPr="00E54E8A">
        <w:t>,</w:t>
      </w:r>
    </w:p>
    <w:p w14:paraId="17458A94" w14:textId="4CCE039F" w:rsidR="003E26A4" w:rsidRPr="00E54E8A" w:rsidRDefault="001A5591" w:rsidP="009917B2">
      <w:pPr>
        <w:pStyle w:val="Textkrper"/>
        <w:numPr>
          <w:ilvl w:val="0"/>
          <w:numId w:val="50"/>
        </w:numPr>
      </w:pPr>
      <w:r>
        <w:t>t</w:t>
      </w:r>
      <w:r w:rsidR="003E26A4" w:rsidRPr="00E54E8A">
        <w:t>ransport to waste processing</w:t>
      </w:r>
      <w:r w:rsidR="0042776A" w:rsidRPr="00E54E8A">
        <w:t>,</w:t>
      </w:r>
    </w:p>
    <w:p w14:paraId="596DA425" w14:textId="5F2FB5D4" w:rsidR="003E26A4" w:rsidRPr="00E54E8A" w:rsidRDefault="001A5591" w:rsidP="009917B2">
      <w:pPr>
        <w:pStyle w:val="Textkrper"/>
        <w:numPr>
          <w:ilvl w:val="0"/>
          <w:numId w:val="50"/>
        </w:numPr>
      </w:pPr>
      <w:r>
        <w:t>w</w:t>
      </w:r>
      <w:r w:rsidR="00BC560F" w:rsidRPr="00E54E8A">
        <w:t>aste processing for reuse</w:t>
      </w:r>
      <w:r w:rsidR="00B05AB4" w:rsidRPr="00E54E8A">
        <w:t>, recovery and/or recycling</w:t>
      </w:r>
      <w:r w:rsidR="0042776A" w:rsidRPr="00E54E8A">
        <w:t>,</w:t>
      </w:r>
    </w:p>
    <w:p w14:paraId="16EACD2D" w14:textId="2FD1B782" w:rsidR="0042776A" w:rsidRPr="00E54E8A" w:rsidRDefault="001A5591">
      <w:pPr>
        <w:pStyle w:val="Textkrper"/>
        <w:numPr>
          <w:ilvl w:val="0"/>
          <w:numId w:val="50"/>
        </w:numPr>
      </w:pPr>
      <w:r>
        <w:t>f</w:t>
      </w:r>
      <w:r w:rsidR="00B51462" w:rsidRPr="00E54E8A">
        <w:t>inal</w:t>
      </w:r>
      <w:r w:rsidR="00B05AB4" w:rsidRPr="00E54E8A" w:rsidDel="00B51462">
        <w:t xml:space="preserve"> </w:t>
      </w:r>
      <w:r w:rsidR="00B51462" w:rsidRPr="00E54E8A">
        <w:t xml:space="preserve">disposal </w:t>
      </w:r>
      <w:r w:rsidR="00B05AB4" w:rsidRPr="00E54E8A">
        <w:t>of waste</w:t>
      </w:r>
      <w:r w:rsidR="00FA6C6B" w:rsidRPr="00E54E8A">
        <w:t xml:space="preserve"> including physical pre-treatment and management of the disposal site</w:t>
      </w:r>
      <w:r w:rsidR="0042776A" w:rsidRPr="00E54E8A">
        <w:t>,</w:t>
      </w:r>
    </w:p>
    <w:p w14:paraId="66012867" w14:textId="17118A14" w:rsidR="00EE5D9B" w:rsidRPr="00E54E8A" w:rsidRDefault="002C66EE" w:rsidP="00873C6F">
      <w:pPr>
        <w:pStyle w:val="Textkrper"/>
        <w:numPr>
          <w:ilvl w:val="0"/>
          <w:numId w:val="50"/>
        </w:numPr>
      </w:pPr>
      <w:r w:rsidRPr="00E54E8A">
        <w:t>pr</w:t>
      </w:r>
      <w:r w:rsidR="001516EC" w:rsidRPr="00E54E8A">
        <w:t>e-treatments</w:t>
      </w:r>
      <w:r w:rsidR="00EE5D9B" w:rsidRPr="00E54E8A">
        <w:t xml:space="preserve"> and all transport, provision of all materials, product</w:t>
      </w:r>
      <w:r w:rsidR="00B736ED" w:rsidRPr="00E54E8A">
        <w:t xml:space="preserve">s and related energy and water use. </w:t>
      </w:r>
    </w:p>
    <w:p w14:paraId="69907173" w14:textId="21A6DAA3" w:rsidR="007F4D3D" w:rsidRPr="00E54E8A" w:rsidRDefault="007F4D3D" w:rsidP="007F4D3D">
      <w:pPr>
        <w:pStyle w:val="Textkrper"/>
      </w:pPr>
      <w:r w:rsidRPr="00E54E8A">
        <w:t>The degradation of a product’s biogenic carbon content in a solid waste disposal site, declared as GWP-biogenic</w:t>
      </w:r>
      <w:r w:rsidR="00B10469" w:rsidRPr="00E54E8A">
        <w:t xml:space="preserve"> emission</w:t>
      </w:r>
      <w:r w:rsidRPr="00E54E8A">
        <w:t xml:space="preserve">, is considered to be part of the product system. Any remaining biogenic carbon is </w:t>
      </w:r>
      <w:r w:rsidRPr="00E54E8A">
        <w:lastRenderedPageBreak/>
        <w:t xml:space="preserve">treated </w:t>
      </w:r>
      <w:r w:rsidR="00B10469" w:rsidRPr="00E54E8A">
        <w:t>according to</w:t>
      </w:r>
      <w:r w:rsidR="00CE6EC1">
        <w:t xml:space="preserve"> IPCC</w:t>
      </w:r>
      <w:r w:rsidR="00B10469" w:rsidRPr="00E54E8A">
        <w:t xml:space="preserve"> figures</w:t>
      </w:r>
      <w:r w:rsidR="00CE6EC1">
        <w:t>, converting</w:t>
      </w:r>
      <w:r w:rsidR="00B10469" w:rsidRPr="00E54E8A">
        <w:t xml:space="preserve"> the biogenic carbon </w:t>
      </w:r>
      <w:r w:rsidR="0062276C">
        <w:t>in</w:t>
      </w:r>
      <w:r w:rsidR="00B10469" w:rsidRPr="00E54E8A">
        <w:t>to CO</w:t>
      </w:r>
      <w:r w:rsidR="00B10469" w:rsidRPr="0001220C">
        <w:rPr>
          <w:vertAlign w:val="subscript"/>
        </w:rPr>
        <w:t>2</w:t>
      </w:r>
      <w:r w:rsidR="00B10469" w:rsidRPr="00E54E8A">
        <w:t xml:space="preserve"> emissions and biogenic </w:t>
      </w:r>
      <w:r w:rsidR="00452DFA">
        <w:t>m</w:t>
      </w:r>
      <w:r w:rsidR="00B10469" w:rsidRPr="00E54E8A">
        <w:t>ethan</w:t>
      </w:r>
      <w:r w:rsidR="00452DFA">
        <w:t>e</w:t>
      </w:r>
      <w:r w:rsidR="00B10469" w:rsidRPr="00E54E8A">
        <w:t xml:space="preserve"> </w:t>
      </w:r>
      <w:r w:rsidR="0047170D" w:rsidRPr="00E54E8A">
        <w:t>emissions.</w:t>
      </w:r>
      <w:r w:rsidRPr="00E54E8A">
        <w:t xml:space="preserve"> </w:t>
      </w:r>
    </w:p>
    <w:p w14:paraId="456FDF02" w14:textId="343431DE" w:rsidR="00473989" w:rsidRPr="00E54E8A" w:rsidRDefault="00473989" w:rsidP="00473989">
      <w:pPr>
        <w:pStyle w:val="Textkrper"/>
      </w:pPr>
      <w:r w:rsidRPr="00E54E8A">
        <w:t xml:space="preserve">The end-of-life system boundary of the product system is defined as the point at which the outputs of the system under study (e.g. materials or products) reach the </w:t>
      </w:r>
      <w:r w:rsidR="000C2A89" w:rsidRPr="00E54E8A">
        <w:t>final disposal</w:t>
      </w:r>
      <w:r w:rsidRPr="00E54E8A">
        <w:t>.</w:t>
      </w:r>
    </w:p>
    <w:p w14:paraId="70923A92" w14:textId="77777777" w:rsidR="00CB4F82" w:rsidRPr="00E54E8A" w:rsidRDefault="00CB4F82" w:rsidP="006C370E">
      <w:pPr>
        <w:pStyle w:val="Textkrper"/>
        <w:rPr>
          <w:b/>
          <w:color w:val="4F81BD" w:themeColor="accent1"/>
        </w:rPr>
      </w:pPr>
    </w:p>
    <w:p w14:paraId="7A74F952" w14:textId="5D5A699B" w:rsidR="00430E4C" w:rsidRPr="00E54E8A" w:rsidRDefault="00430E4C" w:rsidP="00430E4C">
      <w:pPr>
        <w:pStyle w:val="Textkrper"/>
        <w:rPr>
          <w:b/>
        </w:rPr>
      </w:pPr>
      <w:r w:rsidRPr="00E54E8A">
        <w:rPr>
          <w:b/>
        </w:rPr>
        <w:t>End of waste state</w:t>
      </w:r>
    </w:p>
    <w:p w14:paraId="748DAE5B" w14:textId="648930B5" w:rsidR="00430E4C" w:rsidRPr="00E54E8A" w:rsidRDefault="00430E4C" w:rsidP="00430E4C">
      <w:pPr>
        <w:pStyle w:val="Textkrper"/>
      </w:pPr>
      <w:r w:rsidRPr="00E54E8A">
        <w:t>During the end-of-life stage of the product, all output from dismantling, deconstruction or demolition, normal maintenance, repair, replacement or refurbishing processes, all materials, all components and products</w:t>
      </w:r>
      <w:r w:rsidR="004B7ACC">
        <w:t>, for instance</w:t>
      </w:r>
      <w:r w:rsidRPr="00D2333C">
        <w:t>,</w:t>
      </w:r>
      <w:r w:rsidRPr="00E54E8A">
        <w:t xml:space="preserve"> are at first considered to be waste. This output however reaches the end-of-waste state when it complies with all three following criteria:</w:t>
      </w:r>
    </w:p>
    <w:p w14:paraId="7A66C4BA" w14:textId="415883D0" w:rsidR="00430E4C" w:rsidRPr="00E54E8A" w:rsidRDefault="00B534A9" w:rsidP="009917B2">
      <w:pPr>
        <w:pStyle w:val="Textkrper"/>
        <w:numPr>
          <w:ilvl w:val="0"/>
          <w:numId w:val="37"/>
        </w:numPr>
      </w:pPr>
      <w:r>
        <w:t>t</w:t>
      </w:r>
      <w:r w:rsidR="00430E4C" w:rsidRPr="00E54E8A">
        <w:t>he recovered material, product or construction element is commonly used for specific purposes;</w:t>
      </w:r>
    </w:p>
    <w:p w14:paraId="53961485" w14:textId="5307A42E" w:rsidR="00430E4C" w:rsidRPr="00E54E8A" w:rsidRDefault="00B534A9" w:rsidP="009917B2">
      <w:pPr>
        <w:pStyle w:val="Textkrper"/>
        <w:numPr>
          <w:ilvl w:val="0"/>
          <w:numId w:val="37"/>
        </w:numPr>
      </w:pPr>
      <w:r>
        <w:t>a</w:t>
      </w:r>
      <w:r w:rsidR="00430E4C" w:rsidRPr="00E54E8A">
        <w:t xml:space="preserve"> market or demand identified e.g. by a positive economic value exists for such recovered material, product or construction element;</w:t>
      </w:r>
    </w:p>
    <w:p w14:paraId="3F9E2362" w14:textId="7CD3A819" w:rsidR="00430E4C" w:rsidRPr="00E54E8A" w:rsidRDefault="00B534A9" w:rsidP="009917B2">
      <w:pPr>
        <w:pStyle w:val="Textkrper"/>
        <w:numPr>
          <w:ilvl w:val="0"/>
          <w:numId w:val="37"/>
        </w:numPr>
      </w:pPr>
      <w:r>
        <w:t>t</w:t>
      </w:r>
      <w:r w:rsidR="00430E4C" w:rsidRPr="00E54E8A">
        <w:t>he recovered material, product or construction element fulfils technical requirements for the specific purposes and meets existing legislation and standards applicable to products.</w:t>
      </w:r>
    </w:p>
    <w:p w14:paraId="30C0441D" w14:textId="77777777" w:rsidR="00430E4C" w:rsidRPr="00E54E8A" w:rsidRDefault="00430E4C" w:rsidP="00430E4C">
      <w:pPr>
        <w:pStyle w:val="Textkrper"/>
      </w:pPr>
      <w:r w:rsidRPr="00E54E8A">
        <w:t>If these three criteria are met however this output will not lead to overall adverse environmental impacts.</w:t>
      </w:r>
    </w:p>
    <w:p w14:paraId="352295CB" w14:textId="5EC31516" w:rsidR="0042776A" w:rsidRPr="00E54E8A" w:rsidRDefault="00AB646E" w:rsidP="00430E4C">
      <w:pPr>
        <w:pStyle w:val="Textkrper"/>
      </w:pPr>
      <w:r w:rsidRPr="00E54E8A">
        <w:rPr>
          <w:rFonts w:eastAsia="Calibri" w:cs="Times New Roman"/>
          <w:sz w:val="20"/>
          <w:szCs w:val="24"/>
          <w:lang w:eastAsia="en-US"/>
        </w:rPr>
        <w:t>NOT</w:t>
      </w:r>
      <w:r w:rsidR="0042776A" w:rsidRPr="00E54E8A">
        <w:rPr>
          <w:rFonts w:eastAsia="Calibri" w:cs="Times New Roman"/>
          <w:sz w:val="20"/>
          <w:szCs w:val="24"/>
          <w:lang w:eastAsia="en-US"/>
        </w:rPr>
        <w:t>E</w:t>
      </w:r>
      <w:r w:rsidR="0042776A" w:rsidRPr="00E54E8A">
        <w:rPr>
          <w:rFonts w:eastAsia="Calibri" w:cs="Times New Roman"/>
          <w:sz w:val="20"/>
          <w:szCs w:val="24"/>
          <w:lang w:eastAsia="en-US"/>
        </w:rPr>
        <w:tab/>
      </w:r>
      <w:r w:rsidRPr="00E54E8A">
        <w:rPr>
          <w:rFonts w:eastAsia="Calibri" w:cs="Times New Roman"/>
          <w:sz w:val="20"/>
          <w:szCs w:val="24"/>
          <w:lang w:eastAsia="en-US"/>
        </w:rPr>
        <w:t>The “specific purpose” in this context is not restricted to</w:t>
      </w:r>
      <w:r w:rsidR="00BF4E1F">
        <w:rPr>
          <w:rFonts w:eastAsia="Calibri" w:cs="Times New Roman"/>
          <w:sz w:val="20"/>
          <w:szCs w:val="24"/>
          <w:lang w:eastAsia="en-US"/>
        </w:rPr>
        <w:t xml:space="preserve"> the</w:t>
      </w:r>
      <w:r w:rsidRPr="00E54E8A">
        <w:rPr>
          <w:rFonts w:eastAsia="Calibri" w:cs="Times New Roman"/>
          <w:sz w:val="20"/>
          <w:szCs w:val="24"/>
          <w:lang w:eastAsia="en-US"/>
        </w:rPr>
        <w:t xml:space="preserve"> function of a certain level but can also </w:t>
      </w:r>
      <w:r w:rsidR="004465BB">
        <w:rPr>
          <w:rFonts w:eastAsia="Calibri" w:cs="Times New Roman"/>
          <w:sz w:val="20"/>
          <w:szCs w:val="24"/>
          <w:lang w:eastAsia="en-US"/>
        </w:rPr>
        <w:t>be applied</w:t>
      </w:r>
      <w:r w:rsidR="004465BB" w:rsidRPr="00E54E8A">
        <w:rPr>
          <w:rFonts w:eastAsia="Calibri" w:cs="Times New Roman"/>
          <w:sz w:val="20"/>
          <w:szCs w:val="24"/>
          <w:lang w:eastAsia="en-US"/>
        </w:rPr>
        <w:t xml:space="preserve"> </w:t>
      </w:r>
      <w:r w:rsidRPr="00E54E8A">
        <w:rPr>
          <w:rFonts w:eastAsia="Calibri" w:cs="Times New Roman"/>
          <w:sz w:val="20"/>
          <w:szCs w:val="24"/>
          <w:lang w:eastAsia="en-US"/>
        </w:rPr>
        <w:t>to a material serving as input to an industrial process with an intended purpose.</w:t>
      </w:r>
      <w:r w:rsidRPr="00E54E8A">
        <w:rPr>
          <w:rFonts w:eastAsia="Calibri" w:cs="Times New Roman"/>
          <w:sz w:val="20"/>
          <w:szCs w:val="24"/>
          <w:lang w:eastAsia="en-US"/>
        </w:rPr>
        <w:br/>
      </w:r>
    </w:p>
    <w:p w14:paraId="4D78B627" w14:textId="47555BCA" w:rsidR="004F4784" w:rsidRPr="00E54E8A" w:rsidRDefault="008234DA" w:rsidP="00430E4C">
      <w:pPr>
        <w:pStyle w:val="Textkrper"/>
      </w:pPr>
      <w:r w:rsidRPr="00E54E8A">
        <w:t xml:space="preserve">According to the </w:t>
      </w:r>
      <w:r w:rsidR="001B580B">
        <w:t>“</w:t>
      </w:r>
      <w:r w:rsidRPr="00E54E8A">
        <w:t>polluter pays principle</w:t>
      </w:r>
      <w:r w:rsidR="001B580B">
        <w:t>”</w:t>
      </w:r>
      <w:r w:rsidRPr="00E54E8A">
        <w:t>, loads</w:t>
      </w:r>
      <w:r w:rsidR="004F4784" w:rsidRPr="00E54E8A">
        <w:t xml:space="preserve"> (e.g</w:t>
      </w:r>
      <w:r w:rsidRPr="00E54E8A">
        <w:t>.</w:t>
      </w:r>
      <w:r w:rsidR="004F4784" w:rsidRPr="00E54E8A">
        <w:t xml:space="preserve"> emissions) from waste disposal are considered part of the product system under study</w:t>
      </w:r>
      <w:r w:rsidRPr="00E54E8A">
        <w:t xml:space="preserve">. </w:t>
      </w:r>
      <w:r w:rsidR="00FE0160" w:rsidRPr="00E54E8A">
        <w:t xml:space="preserve">The material is treated with a cut-off approach. All consequent efforts </w:t>
      </w:r>
      <w:r w:rsidR="001550B5" w:rsidRPr="00E54E8A">
        <w:t>to handle the waste are linked to the waste in the generation of secondary material</w:t>
      </w:r>
      <w:r w:rsidR="00FB4650" w:rsidRPr="00E54E8A">
        <w:t>s</w:t>
      </w:r>
      <w:r w:rsidR="00CF65E4" w:rsidRPr="00E54E8A">
        <w:t xml:space="preserve">. </w:t>
      </w:r>
      <w:r w:rsidRPr="00E54E8A">
        <w:t>However, if</w:t>
      </w:r>
      <w:r w:rsidR="004F4784" w:rsidRPr="00E54E8A" w:rsidDel="00B07DBF">
        <w:t xml:space="preserve"> </w:t>
      </w:r>
      <w:r w:rsidR="00B07DBF" w:rsidRPr="00E54E8A">
        <w:t xml:space="preserve">the recycling </w:t>
      </w:r>
      <w:r w:rsidR="004F4784" w:rsidRPr="00E54E8A">
        <w:t>process generates energy</w:t>
      </w:r>
      <w:r w:rsidRPr="00E54E8A">
        <w:t>,</w:t>
      </w:r>
      <w:r w:rsidR="004F4784" w:rsidRPr="00E54E8A">
        <w:t xml:space="preserve"> such as heat and power</w:t>
      </w:r>
      <w:r w:rsidRPr="00E54E8A">
        <w:t>,</w:t>
      </w:r>
      <w:r w:rsidR="004F4784" w:rsidRPr="00E54E8A">
        <w:t xml:space="preserve"> from waste incineration or landfill, the </w:t>
      </w:r>
      <w:r w:rsidR="00DF18A3" w:rsidRPr="00E54E8A">
        <w:t xml:space="preserve">emissions of the production will be linked to </w:t>
      </w:r>
      <w:r w:rsidR="005D1553" w:rsidRPr="00E54E8A">
        <w:t xml:space="preserve">heat or power </w:t>
      </w:r>
      <w:r w:rsidR="00BF7E31" w:rsidRPr="00E54E8A">
        <w:t xml:space="preserve">if utilized </w:t>
      </w:r>
      <w:r w:rsidR="004F4784" w:rsidRPr="00E54E8A">
        <w:t xml:space="preserve">in </w:t>
      </w:r>
      <w:r w:rsidR="00BF7E31" w:rsidRPr="00E54E8A">
        <w:t>another</w:t>
      </w:r>
      <w:r w:rsidR="004F4784" w:rsidRPr="00E54E8A">
        <w:t xml:space="preserve"> product system.</w:t>
      </w:r>
    </w:p>
    <w:p w14:paraId="078A8B43" w14:textId="7DB759A9" w:rsidR="00430E4C" w:rsidRPr="00E54E8A" w:rsidRDefault="001F06D5" w:rsidP="00F5215C">
      <w:pPr>
        <w:pStyle w:val="Textkrper"/>
      </w:pPr>
      <w:r w:rsidRPr="00E54E8A">
        <w:t xml:space="preserve">Modelling of </w:t>
      </w:r>
      <w:r w:rsidR="00E35F5B" w:rsidRPr="00E54E8A">
        <w:t xml:space="preserve">benefits and </w:t>
      </w:r>
      <w:r w:rsidRPr="00E54E8A">
        <w:t xml:space="preserve">loads beyond the product life cycle are defined in </w:t>
      </w:r>
      <w:r w:rsidR="000E0BB7" w:rsidRPr="00E54E8A">
        <w:t>7.</w:t>
      </w:r>
      <w:r w:rsidR="00B90A2B" w:rsidRPr="00E54E8A">
        <w:t>9</w:t>
      </w:r>
      <w:r w:rsidR="00666A26" w:rsidRPr="00E54E8A">
        <w:t>.</w:t>
      </w:r>
      <w:r w:rsidR="000E0BB7" w:rsidRPr="00E54E8A">
        <w:t xml:space="preserve"> </w:t>
      </w:r>
    </w:p>
    <w:p w14:paraId="636E09D2" w14:textId="52E8E256" w:rsidR="00B703CD" w:rsidRPr="00E54E8A" w:rsidRDefault="00E35F5B" w:rsidP="00F5215C">
      <w:pPr>
        <w:pStyle w:val="Textkrper"/>
        <w:rPr>
          <w:color w:val="9BBB59" w:themeColor="accent3"/>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r w:rsidR="0042776A" w:rsidRPr="00E54E8A">
        <w:rPr>
          <w:color w:val="76923C" w:themeColor="accent3" w:themeShade="BF"/>
        </w:rPr>
        <w:t>.</w:t>
      </w:r>
      <w:r w:rsidR="00873C6F" w:rsidRPr="00E54E8A">
        <w:rPr>
          <w:color w:val="76923C" w:themeColor="accent3" w:themeShade="BF"/>
        </w:rPr>
        <w:t>]</w:t>
      </w:r>
    </w:p>
    <w:p w14:paraId="6E3B0BE5" w14:textId="61AD00CF" w:rsidR="00B74AF5" w:rsidRPr="00E54E8A" w:rsidRDefault="004C1358" w:rsidP="00B74AF5">
      <w:pPr>
        <w:pStyle w:val="berschrift3"/>
      </w:pPr>
      <w:bookmarkStart w:id="144" w:name="_Toc197506062"/>
      <w:bookmarkStart w:id="145" w:name="_Toc224637826"/>
      <w:bookmarkEnd w:id="113"/>
      <w:r w:rsidRPr="00E54E8A">
        <w:t xml:space="preserve">Modelling of other relevant </w:t>
      </w:r>
      <w:bookmarkEnd w:id="144"/>
      <w:r w:rsidR="00807FB5" w:rsidRPr="00E54E8A">
        <w:t>categories</w:t>
      </w:r>
      <w:bookmarkEnd w:id="145"/>
    </w:p>
    <w:p w14:paraId="33665624" w14:textId="44221CB8" w:rsidR="00A7145E" w:rsidRPr="00E54E8A" w:rsidRDefault="00A7145E" w:rsidP="00B74AF5">
      <w:pPr>
        <w:pStyle w:val="Textkrper"/>
        <w:rPr>
          <w:color w:val="4F81BD" w:themeColor="accent1"/>
        </w:rPr>
      </w:pPr>
      <w:r w:rsidRPr="00E54E8A">
        <w:rPr>
          <w:color w:val="4F81BD" w:themeColor="accent1"/>
        </w:rPr>
        <w:t xml:space="preserve">[PCR: </w:t>
      </w:r>
      <w:r w:rsidR="00FE2B13">
        <w:rPr>
          <w:color w:val="4F81BD" w:themeColor="accent1"/>
        </w:rPr>
        <w:t>H</w:t>
      </w:r>
      <w:r w:rsidRPr="00E54E8A">
        <w:rPr>
          <w:color w:val="4F81BD" w:themeColor="accent1"/>
        </w:rPr>
        <w:t>ere</w:t>
      </w:r>
      <w:r w:rsidR="000309B0" w:rsidRPr="00E54E8A">
        <w:rPr>
          <w:color w:val="4F81BD" w:themeColor="accent1"/>
        </w:rPr>
        <w:t xml:space="preserve"> modelling</w:t>
      </w:r>
      <w:r w:rsidRPr="00E54E8A">
        <w:rPr>
          <w:color w:val="4F81BD" w:themeColor="accent1"/>
        </w:rPr>
        <w:t xml:space="preserve"> </w:t>
      </w:r>
      <w:r w:rsidR="000309B0" w:rsidRPr="00E54E8A">
        <w:rPr>
          <w:color w:val="4F81BD" w:themeColor="accent1"/>
        </w:rPr>
        <w:t>for relevant categories is defined</w:t>
      </w:r>
      <w:r w:rsidR="00FE2B13">
        <w:rPr>
          <w:color w:val="4F81BD" w:themeColor="accent1"/>
        </w:rPr>
        <w:t>.</w:t>
      </w:r>
      <w:r w:rsidRPr="00E54E8A">
        <w:rPr>
          <w:color w:val="4F81BD" w:themeColor="accent1"/>
        </w:rPr>
        <w:t xml:space="preserve"> </w:t>
      </w:r>
    </w:p>
    <w:p w14:paraId="6407A5C5" w14:textId="77777777" w:rsidR="00DB0BA3" w:rsidRPr="00E54E8A" w:rsidRDefault="00DB0BA3" w:rsidP="00B74AF5">
      <w:pPr>
        <w:pStyle w:val="Textkrper"/>
        <w:rPr>
          <w:color w:val="4F81BD" w:themeColor="accent1"/>
        </w:rPr>
      </w:pPr>
      <w:r w:rsidRPr="00E54E8A">
        <w:rPr>
          <w:color w:val="4F81BD" w:themeColor="accent1"/>
        </w:rPr>
        <w:t xml:space="preserve">Other categories could be: </w:t>
      </w:r>
    </w:p>
    <w:p w14:paraId="24D75249" w14:textId="2B8812A5" w:rsidR="00CD5E2C" w:rsidRPr="00E54E8A" w:rsidRDefault="0029420A" w:rsidP="00CD5E2C">
      <w:pPr>
        <w:pStyle w:val="Textkrper"/>
        <w:numPr>
          <w:ilvl w:val="0"/>
          <w:numId w:val="23"/>
        </w:numPr>
        <w:rPr>
          <w:color w:val="4F81BD" w:themeColor="accent1"/>
        </w:rPr>
      </w:pPr>
      <w:bookmarkStart w:id="146" w:name="_Hlk198055997"/>
      <w:r>
        <w:rPr>
          <w:color w:val="4F81BD" w:themeColor="accent1"/>
        </w:rPr>
        <w:t>a</w:t>
      </w:r>
      <w:r w:rsidR="00CD5E2C" w:rsidRPr="00E54E8A">
        <w:rPr>
          <w:color w:val="4F81BD" w:themeColor="accent1"/>
        </w:rPr>
        <w:t>griculture [</w:t>
      </w:r>
      <w:bookmarkEnd w:id="146"/>
      <w:r w:rsidR="00A00E2A">
        <w:rPr>
          <w:color w:val="4F81BD" w:themeColor="accent1"/>
        </w:rPr>
        <w:t>if</w:t>
      </w:r>
      <w:r w:rsidR="00CD5E2C" w:rsidRPr="00E54E8A">
        <w:rPr>
          <w:color w:val="4F81BD" w:themeColor="accent1"/>
        </w:rPr>
        <w:t xml:space="preserve"> agricultural production is part of the scope of the PCR, </w:t>
      </w:r>
      <w:r w:rsidR="00087891">
        <w:rPr>
          <w:color w:val="4F81BD" w:themeColor="accent1"/>
        </w:rPr>
        <w:t xml:space="preserve">the modelling of </w:t>
      </w:r>
      <w:r w:rsidR="00CD5E2C" w:rsidRPr="00E54E8A">
        <w:rPr>
          <w:color w:val="4F81BD" w:themeColor="accent1"/>
        </w:rPr>
        <w:t xml:space="preserve">agricultural processes </w:t>
      </w:r>
      <w:r w:rsidR="0019071B">
        <w:rPr>
          <w:color w:val="4F81BD" w:themeColor="accent1"/>
        </w:rPr>
        <w:t>should be described</w:t>
      </w:r>
      <w:r w:rsidR="00CD5E2C" w:rsidRPr="00E54E8A">
        <w:rPr>
          <w:color w:val="4F81BD" w:themeColor="accent1"/>
        </w:rPr>
        <w:t xml:space="preserve">. These may include </w:t>
      </w:r>
      <w:r w:rsidR="009F5399">
        <w:rPr>
          <w:color w:val="4F81BD" w:themeColor="accent1"/>
        </w:rPr>
        <w:t xml:space="preserve">the </w:t>
      </w:r>
      <w:r w:rsidR="00CD5E2C" w:rsidRPr="00E54E8A">
        <w:rPr>
          <w:color w:val="4F81BD" w:themeColor="accent1"/>
        </w:rPr>
        <w:t>use of crop type specific and country-, region-</w:t>
      </w:r>
      <w:r w:rsidR="002E3058">
        <w:rPr>
          <w:color w:val="4F81BD" w:themeColor="accent1"/>
        </w:rPr>
        <w:t>,</w:t>
      </w:r>
      <w:r w:rsidR="00CD5E2C" w:rsidRPr="00E54E8A">
        <w:rPr>
          <w:color w:val="4F81BD" w:themeColor="accent1"/>
        </w:rPr>
        <w:t xml:space="preserve"> or climate-specific data for yield, water and land use, land use change, fertilizer (artificial and organic) amount (N, P amount) and pesticide amount (per active ingredient), per hectare per year, if available</w:t>
      </w:r>
      <w:r w:rsidR="00C60706">
        <w:rPr>
          <w:color w:val="4F81BD" w:themeColor="accent1"/>
        </w:rPr>
        <w:t>;</w:t>
      </w:r>
    </w:p>
    <w:p w14:paraId="2F212311" w14:textId="74D1EA88" w:rsidR="00247557" w:rsidRPr="00E54E8A" w:rsidRDefault="0029420A" w:rsidP="009917B2">
      <w:pPr>
        <w:pStyle w:val="Textkrper"/>
        <w:numPr>
          <w:ilvl w:val="0"/>
          <w:numId w:val="51"/>
        </w:numPr>
        <w:rPr>
          <w:color w:val="4F81BD" w:themeColor="accent1"/>
        </w:rPr>
      </w:pPr>
      <w:r>
        <w:rPr>
          <w:color w:val="4F81BD" w:themeColor="accent1"/>
        </w:rPr>
        <w:t>b</w:t>
      </w:r>
      <w:r w:rsidR="00247557" w:rsidRPr="00E54E8A">
        <w:rPr>
          <w:color w:val="4F81BD" w:themeColor="accent1"/>
        </w:rPr>
        <w:t>iogas</w:t>
      </w:r>
      <w:r w:rsidR="00F666AE" w:rsidRPr="00E54E8A">
        <w:rPr>
          <w:color w:val="4F81BD" w:themeColor="accent1"/>
        </w:rPr>
        <w:t>;</w:t>
      </w:r>
    </w:p>
    <w:p w14:paraId="22C02905" w14:textId="4CAD43F8" w:rsidR="00AB7C58" w:rsidRPr="00E54E8A" w:rsidRDefault="0029420A" w:rsidP="009917B2">
      <w:pPr>
        <w:pStyle w:val="Textkrper"/>
        <w:numPr>
          <w:ilvl w:val="0"/>
          <w:numId w:val="51"/>
        </w:numPr>
        <w:rPr>
          <w:color w:val="4F81BD" w:themeColor="accent1"/>
        </w:rPr>
      </w:pPr>
      <w:r>
        <w:rPr>
          <w:color w:val="4F81BD" w:themeColor="accent1"/>
        </w:rPr>
        <w:t>l</w:t>
      </w:r>
      <w:r w:rsidR="00AB7C58" w:rsidRPr="00E54E8A">
        <w:rPr>
          <w:color w:val="4F81BD" w:themeColor="accent1"/>
        </w:rPr>
        <w:t>and use and land use change</w:t>
      </w:r>
      <w:r w:rsidR="00C60706">
        <w:rPr>
          <w:color w:val="4F81BD" w:themeColor="accent1"/>
        </w:rPr>
        <w:t>;</w:t>
      </w:r>
    </w:p>
    <w:p w14:paraId="6A44327F" w14:textId="388EB272" w:rsidR="00B74AF5" w:rsidRPr="00E54E8A" w:rsidRDefault="00DB0BA3" w:rsidP="009917B2">
      <w:pPr>
        <w:pStyle w:val="Textkrper"/>
        <w:numPr>
          <w:ilvl w:val="0"/>
          <w:numId w:val="51"/>
        </w:numPr>
        <w:rPr>
          <w:color w:val="4F81BD" w:themeColor="accent1"/>
        </w:rPr>
      </w:pPr>
      <w:r w:rsidRPr="00E54E8A">
        <w:rPr>
          <w:color w:val="4F81BD" w:themeColor="accent1"/>
        </w:rPr>
        <w:t>….</w:t>
      </w:r>
      <w:r w:rsidR="00B74AF5" w:rsidRPr="00E54E8A">
        <w:rPr>
          <w:color w:val="4F81BD" w:themeColor="accent1"/>
        </w:rPr>
        <w:t>]</w:t>
      </w:r>
    </w:p>
    <w:p w14:paraId="7AA84EB3" w14:textId="3A5D54B9" w:rsidR="00DB0BA3" w:rsidRPr="00E54E8A" w:rsidRDefault="00E35F5B" w:rsidP="00B74AF5">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 xml:space="preserve">PCR shall apply. </w:t>
      </w:r>
      <w:r w:rsidRPr="00E54E8A">
        <w:rPr>
          <w:color w:val="76923C" w:themeColor="accent3" w:themeShade="BF"/>
        </w:rPr>
        <w:t>Additional and more specific guidance and rules may be included</w:t>
      </w:r>
      <w:r w:rsidR="0066534B" w:rsidRPr="00D2333C">
        <w:rPr>
          <w:color w:val="76923C" w:themeColor="accent3" w:themeShade="BF"/>
        </w:rPr>
        <w:t>.</w:t>
      </w:r>
      <w:r w:rsidRPr="00D2333C">
        <w:rPr>
          <w:color w:val="76923C" w:themeColor="accent3" w:themeShade="BF"/>
        </w:rPr>
        <w:t>]</w:t>
      </w:r>
    </w:p>
    <w:p w14:paraId="3BEACA18" w14:textId="0C47067D" w:rsidR="00B74AF5" w:rsidRPr="00E54E8A" w:rsidRDefault="002A6FAD" w:rsidP="00B74AF5">
      <w:pPr>
        <w:pStyle w:val="berschrift2"/>
      </w:pPr>
      <w:bookmarkStart w:id="147" w:name="_Toc197506057"/>
      <w:bookmarkStart w:id="148" w:name="_Toc224637827"/>
      <w:r w:rsidRPr="00E54E8A">
        <w:t>Scenarios</w:t>
      </w:r>
      <w:bookmarkEnd w:id="147"/>
      <w:bookmarkEnd w:id="148"/>
      <w:r w:rsidR="00B74AF5" w:rsidRPr="00E54E8A">
        <w:t xml:space="preserve"> </w:t>
      </w:r>
    </w:p>
    <w:p w14:paraId="0CC393BC" w14:textId="19EA4F92" w:rsidR="007E6513" w:rsidRPr="00E54E8A" w:rsidRDefault="00D841AC" w:rsidP="007E6513">
      <w:pPr>
        <w:pStyle w:val="Textkrper"/>
        <w:rPr>
          <w:color w:val="000000" w:themeColor="text1"/>
        </w:rPr>
      </w:pPr>
      <w:r w:rsidRPr="00E54E8A">
        <w:rPr>
          <w:color w:val="4F81BD" w:themeColor="accent1"/>
        </w:rPr>
        <w:t>[PCR:</w:t>
      </w:r>
      <w:r w:rsidR="00F36671" w:rsidRPr="00E54E8A">
        <w:rPr>
          <w:color w:val="4F81BD" w:themeColor="accent1"/>
        </w:rPr>
        <w:t>]</w:t>
      </w:r>
      <w:r w:rsidR="002A0DA5" w:rsidRPr="00E54E8A">
        <w:rPr>
          <w:color w:val="4F81BD" w:themeColor="accent1"/>
        </w:rPr>
        <w:t xml:space="preserve"> </w:t>
      </w:r>
      <w:r w:rsidR="002A0DA5" w:rsidRPr="00E54E8A">
        <w:rPr>
          <w:color w:val="000000" w:themeColor="text1"/>
        </w:rPr>
        <w:t xml:space="preserve">Scenarios describe the parameters of a specific function or process of the product system. </w:t>
      </w:r>
      <w:r w:rsidR="00D37FAB" w:rsidRPr="00E54E8A">
        <w:rPr>
          <w:color w:val="000000" w:themeColor="text1"/>
        </w:rPr>
        <w:t xml:space="preserve">Scenarios shall support the calculation of life cycle stages covering processes that deal with any one or all </w:t>
      </w:r>
      <w:r w:rsidR="00D37FAB" w:rsidRPr="00E54E8A">
        <w:rPr>
          <w:color w:val="000000" w:themeColor="text1"/>
        </w:rPr>
        <w:lastRenderedPageBreak/>
        <w:t xml:space="preserve">of the life cycle stages </w:t>
      </w:r>
      <w:r w:rsidR="000C5363" w:rsidRPr="00E54E8A">
        <w:rPr>
          <w:color w:val="000000" w:themeColor="text1"/>
        </w:rPr>
        <w:t xml:space="preserve">except for the raw material acquisition and manufacturing stage. </w:t>
      </w:r>
      <w:r w:rsidR="00CD1826" w:rsidRPr="00E54E8A">
        <w:rPr>
          <w:color w:val="000000" w:themeColor="text1"/>
        </w:rPr>
        <w:t>If s</w:t>
      </w:r>
      <w:r w:rsidR="002A0DA5" w:rsidRPr="00E54E8A">
        <w:rPr>
          <w:color w:val="000000" w:themeColor="text1"/>
        </w:rPr>
        <w:t xml:space="preserve">pecific scenarios </w:t>
      </w:r>
      <w:r w:rsidR="00CD1826" w:rsidRPr="00E54E8A">
        <w:rPr>
          <w:color w:val="000000" w:themeColor="text1"/>
        </w:rPr>
        <w:t xml:space="preserve">are </w:t>
      </w:r>
      <w:r w:rsidR="002A0DA5" w:rsidRPr="00E54E8A">
        <w:rPr>
          <w:color w:val="000000" w:themeColor="text1"/>
        </w:rPr>
        <w:t>developed</w:t>
      </w:r>
      <w:r w:rsidR="00CD1826" w:rsidRPr="00E54E8A">
        <w:rPr>
          <w:color w:val="000000" w:themeColor="text1"/>
        </w:rPr>
        <w:t xml:space="preserve">, they shall be </w:t>
      </w:r>
      <w:r w:rsidR="002A0DA5" w:rsidRPr="00E54E8A">
        <w:rPr>
          <w:color w:val="000000" w:themeColor="text1"/>
        </w:rPr>
        <w:t xml:space="preserve">based on the stipulations set out in this </w:t>
      </w:r>
      <w:r w:rsidR="002F1C6B" w:rsidRPr="00E54E8A">
        <w:rPr>
          <w:color w:val="000000" w:themeColor="text1"/>
        </w:rPr>
        <w:t xml:space="preserve">clause </w:t>
      </w:r>
      <w:r w:rsidR="002A0DA5" w:rsidRPr="00E54E8A">
        <w:rPr>
          <w:color w:val="000000" w:themeColor="text1"/>
        </w:rPr>
        <w:t xml:space="preserve">of the </w:t>
      </w:r>
      <w:r w:rsidR="002D79E4">
        <w:rPr>
          <w:color w:val="000000" w:themeColor="text1"/>
        </w:rPr>
        <w:t>document</w:t>
      </w:r>
      <w:commentRangeStart w:id="149"/>
      <w:commentRangeStart w:id="150"/>
      <w:r w:rsidR="002A0DA5" w:rsidRPr="00E54E8A">
        <w:rPr>
          <w:color w:val="000000" w:themeColor="text1"/>
        </w:rPr>
        <w:t xml:space="preserve"> </w:t>
      </w:r>
      <w:commentRangeEnd w:id="149"/>
      <w:r w:rsidR="002F1C6B" w:rsidRPr="00E54E8A">
        <w:rPr>
          <w:rStyle w:val="Kommentarzeichen"/>
          <w:color w:val="000000" w:themeColor="text1"/>
          <w:sz w:val="22"/>
          <w:szCs w:val="20"/>
        </w:rPr>
        <w:commentReference w:id="149"/>
      </w:r>
      <w:commentRangeEnd w:id="150"/>
      <w:r w:rsidRPr="00E54E8A">
        <w:rPr>
          <w:rStyle w:val="Kommentarzeichen"/>
          <w:color w:val="000000" w:themeColor="text1"/>
          <w:sz w:val="22"/>
          <w:szCs w:val="20"/>
        </w:rPr>
        <w:commentReference w:id="150"/>
      </w:r>
      <w:r w:rsidR="002A0DA5" w:rsidRPr="00E54E8A">
        <w:rPr>
          <w:color w:val="000000" w:themeColor="text1"/>
        </w:rPr>
        <w:t xml:space="preserve">and </w:t>
      </w:r>
      <w:r w:rsidR="00CD1826" w:rsidRPr="00E54E8A">
        <w:rPr>
          <w:color w:val="000000" w:themeColor="text1"/>
        </w:rPr>
        <w:t>shall</w:t>
      </w:r>
      <w:r w:rsidR="002A0DA5" w:rsidRPr="00E54E8A">
        <w:rPr>
          <w:color w:val="000000" w:themeColor="text1"/>
        </w:rPr>
        <w:t xml:space="preserve"> be </w:t>
      </w:r>
      <w:r w:rsidR="008B19B5" w:rsidRPr="00E54E8A">
        <w:rPr>
          <w:color w:val="000000" w:themeColor="text1"/>
        </w:rPr>
        <w:t xml:space="preserve">specified in the </w:t>
      </w:r>
      <w:r w:rsidR="00055109" w:rsidRPr="00E54E8A">
        <w:rPr>
          <w:color w:val="000000" w:themeColor="text1"/>
        </w:rPr>
        <w:t>respective</w:t>
      </w:r>
      <w:r w:rsidR="008B19B5" w:rsidRPr="00E54E8A">
        <w:rPr>
          <w:color w:val="000000" w:themeColor="text1"/>
        </w:rPr>
        <w:t xml:space="preserve"> </w:t>
      </w:r>
      <w:r w:rsidR="002F1C6B" w:rsidRPr="00E54E8A">
        <w:rPr>
          <w:color w:val="000000" w:themeColor="text1"/>
        </w:rPr>
        <w:t xml:space="preserve">subclause </w:t>
      </w:r>
      <w:r w:rsidR="008B19B5" w:rsidRPr="00E54E8A">
        <w:rPr>
          <w:color w:val="000000" w:themeColor="text1"/>
        </w:rPr>
        <w:t xml:space="preserve">in </w:t>
      </w:r>
      <w:r w:rsidR="002F1C6B" w:rsidRPr="00E54E8A">
        <w:rPr>
          <w:color w:val="000000" w:themeColor="text1"/>
        </w:rPr>
        <w:t xml:space="preserve">Clause </w:t>
      </w:r>
      <w:r w:rsidR="008B19B5" w:rsidRPr="00E54E8A">
        <w:rPr>
          <w:color w:val="000000" w:themeColor="text1"/>
        </w:rPr>
        <w:t>7.</w:t>
      </w:r>
    </w:p>
    <w:p w14:paraId="4A4469CC" w14:textId="6424D0BA" w:rsidR="007E6513" w:rsidRPr="00E54E8A" w:rsidRDefault="007E6513" w:rsidP="007E6513">
      <w:pPr>
        <w:pStyle w:val="Textkrper"/>
        <w:rPr>
          <w:color w:val="000000" w:themeColor="text1"/>
        </w:rPr>
      </w:pPr>
      <w:r w:rsidRPr="00E54E8A">
        <w:rPr>
          <w:color w:val="000000" w:themeColor="text1"/>
        </w:rPr>
        <w:t>A scenario shall be realistic and representative of one of the most probable alternatives. (If there are, e.g. three different applications, the most representative one, or all three scenarios shall be declared). Scenarios shall not include processes or procedures that are not in current use</w:t>
      </w:r>
      <w:r w:rsidR="00C60706">
        <w:rPr>
          <w:color w:val="000000" w:themeColor="text1"/>
        </w:rPr>
        <w:t>,</w:t>
      </w:r>
      <w:r w:rsidRPr="00E54E8A">
        <w:rPr>
          <w:color w:val="000000" w:themeColor="text1"/>
        </w:rPr>
        <w:t xml:space="preserve"> or which have not been demonstrated to be practical.</w:t>
      </w:r>
    </w:p>
    <w:p w14:paraId="130928D8" w14:textId="245BD5C1" w:rsidR="00D841AC" w:rsidRPr="00E54E8A" w:rsidRDefault="00D841AC" w:rsidP="00D841AC">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008D65A4" w:rsidRPr="00E54E8A">
        <w:rPr>
          <w:color w:val="76923C" w:themeColor="accent3" w:themeShade="BF"/>
        </w:rPr>
        <w:t xml:space="preserve"> Additional and more specific guidance and rules may be included</w:t>
      </w:r>
      <w:r w:rsidR="0066534B" w:rsidRPr="00D2333C">
        <w:rPr>
          <w:color w:val="76923C" w:themeColor="accent3" w:themeShade="BF"/>
        </w:rPr>
        <w:t>.</w:t>
      </w:r>
      <w:r w:rsidRPr="00D2333C">
        <w:rPr>
          <w:color w:val="76923C" w:themeColor="accent3" w:themeShade="BF"/>
        </w:rPr>
        <w:t>]</w:t>
      </w:r>
    </w:p>
    <w:p w14:paraId="3AAE4CDC" w14:textId="7D50042B" w:rsidR="00B74AF5" w:rsidRPr="00E54E8A" w:rsidRDefault="00B74AF5" w:rsidP="00B74AF5">
      <w:pPr>
        <w:pStyle w:val="berschrift2"/>
      </w:pPr>
      <w:bookmarkStart w:id="151" w:name="_Toc224637828"/>
      <w:r w:rsidRPr="00E54E8A">
        <w:t>Data and data quality</w:t>
      </w:r>
      <w:bookmarkEnd w:id="151"/>
    </w:p>
    <w:p w14:paraId="47530A78" w14:textId="523DAD23" w:rsidR="00B74AF5" w:rsidRPr="00E54E8A" w:rsidRDefault="00B74AF5" w:rsidP="00B74AF5">
      <w:pPr>
        <w:pStyle w:val="berschrift3"/>
      </w:pPr>
      <w:bookmarkStart w:id="152" w:name="_Toc224637829"/>
      <w:r w:rsidRPr="00E54E8A">
        <w:t xml:space="preserve">Data </w:t>
      </w:r>
      <w:r w:rsidR="006D663D" w:rsidRPr="00E54E8A">
        <w:t>collection</w:t>
      </w:r>
      <w:bookmarkEnd w:id="152"/>
    </w:p>
    <w:p w14:paraId="3B5BEACD" w14:textId="64C5E64C" w:rsidR="00E64A0D" w:rsidRPr="00E54E8A" w:rsidRDefault="00B74AF5" w:rsidP="001642E1">
      <w:pPr>
        <w:pStyle w:val="Textkrper"/>
        <w:rPr>
          <w:color w:val="4F81BD" w:themeColor="accent1"/>
        </w:rPr>
      </w:pPr>
      <w:r w:rsidRPr="00E54E8A">
        <w:rPr>
          <w:color w:val="4F81BD" w:themeColor="accent1"/>
        </w:rPr>
        <w:t xml:space="preserve">[PCR: </w:t>
      </w:r>
      <w:r w:rsidR="005C1EF0" w:rsidRPr="00E54E8A">
        <w:rPr>
          <w:color w:val="4F81BD" w:themeColor="accent1"/>
        </w:rPr>
        <w:t>T</w:t>
      </w:r>
      <w:r w:rsidR="00422C30" w:rsidRPr="00E54E8A">
        <w:rPr>
          <w:color w:val="4F81BD" w:themeColor="accent1"/>
        </w:rPr>
        <w:t xml:space="preserve">he </w:t>
      </w:r>
      <w:r w:rsidR="00F21F88" w:rsidRPr="00E54E8A">
        <w:rPr>
          <w:color w:val="4F81BD" w:themeColor="accent1"/>
        </w:rPr>
        <w:t xml:space="preserve">type of data used for the EPD has a significant influence on the results of the EPD. </w:t>
      </w:r>
      <w:r w:rsidRPr="00E54E8A">
        <w:rPr>
          <w:color w:val="4F81BD" w:themeColor="accent1"/>
        </w:rPr>
        <w:t xml:space="preserve">A </w:t>
      </w:r>
      <w:r w:rsidR="00744E51" w:rsidRPr="00E54E8A">
        <w:rPr>
          <w:color w:val="4F81BD" w:themeColor="accent1"/>
        </w:rPr>
        <w:t>L</w:t>
      </w:r>
      <w:r w:rsidR="00744E51">
        <w:rPr>
          <w:color w:val="4F81BD" w:themeColor="accent1"/>
        </w:rPr>
        <w:t>ife Cycle Assessment (L</w:t>
      </w:r>
      <w:r w:rsidR="00744E51" w:rsidRPr="00E54E8A">
        <w:rPr>
          <w:color w:val="4F81BD" w:themeColor="accent1"/>
        </w:rPr>
        <w:t>C</w:t>
      </w:r>
      <w:r w:rsidR="00744E51">
        <w:rPr>
          <w:color w:val="4F81BD" w:themeColor="accent1"/>
        </w:rPr>
        <w:t>A)</w:t>
      </w:r>
      <w:r w:rsidRPr="00E54E8A">
        <w:rPr>
          <w:color w:val="4F81BD" w:themeColor="accent1"/>
        </w:rPr>
        <w:t xml:space="preserve"> of an average product shall be based on representative average data for the declared product, at least for the processes </w:t>
      </w:r>
      <w:r w:rsidR="00963E1C">
        <w:rPr>
          <w:color w:val="4F81BD" w:themeColor="accent1"/>
        </w:rPr>
        <w:t xml:space="preserve">over which </w:t>
      </w:r>
      <w:r w:rsidRPr="00E54E8A">
        <w:rPr>
          <w:color w:val="4F81BD" w:themeColor="accent1"/>
        </w:rPr>
        <w:t xml:space="preserve">the </w:t>
      </w:r>
      <w:r w:rsidR="00320789">
        <w:rPr>
          <w:color w:val="4F81BD" w:themeColor="accent1"/>
        </w:rPr>
        <w:t>manufacturer</w:t>
      </w:r>
      <w:r w:rsidR="00320789" w:rsidRPr="00E54E8A">
        <w:rPr>
          <w:color w:val="4F81BD" w:themeColor="accent1"/>
        </w:rPr>
        <w:t xml:space="preserve"> </w:t>
      </w:r>
      <w:r w:rsidRPr="00E54E8A">
        <w:rPr>
          <w:color w:val="4F81BD" w:themeColor="accent1"/>
        </w:rPr>
        <w:t>has influence</w:t>
      </w:r>
      <w:r w:rsidR="001642E1" w:rsidRPr="00E54E8A">
        <w:rPr>
          <w:color w:val="4F81BD" w:themeColor="accent1"/>
        </w:rPr>
        <w:t>. A L</w:t>
      </w:r>
      <w:r w:rsidR="00744E51">
        <w:rPr>
          <w:color w:val="4F81BD" w:themeColor="accent1"/>
        </w:rPr>
        <w:t>ife Cycle Assessment (L</w:t>
      </w:r>
      <w:r w:rsidR="001642E1" w:rsidRPr="00E54E8A">
        <w:rPr>
          <w:color w:val="4F81BD" w:themeColor="accent1"/>
        </w:rPr>
        <w:t>CA</w:t>
      </w:r>
      <w:r w:rsidR="00744E51">
        <w:rPr>
          <w:color w:val="4F81BD" w:themeColor="accent1"/>
        </w:rPr>
        <w:t>)</w:t>
      </w:r>
      <w:r w:rsidR="001642E1" w:rsidRPr="00E54E8A">
        <w:rPr>
          <w:color w:val="4F81BD" w:themeColor="accent1"/>
        </w:rPr>
        <w:t xml:space="preserve"> for a specific product shall be based on specific data for the declared product, at least for the processes</w:t>
      </w:r>
      <w:r w:rsidR="00EA34E2">
        <w:rPr>
          <w:color w:val="4F81BD" w:themeColor="accent1"/>
        </w:rPr>
        <w:t xml:space="preserve"> over which</w:t>
      </w:r>
      <w:r w:rsidR="001642E1" w:rsidRPr="00E54E8A">
        <w:rPr>
          <w:color w:val="4F81BD" w:themeColor="accent1"/>
        </w:rPr>
        <w:t xml:space="preserve"> the </w:t>
      </w:r>
      <w:r w:rsidR="00320789">
        <w:rPr>
          <w:color w:val="4F81BD" w:themeColor="accent1"/>
        </w:rPr>
        <w:t>manufacturer</w:t>
      </w:r>
      <w:r w:rsidR="00320789" w:rsidRPr="00E54E8A">
        <w:rPr>
          <w:color w:val="4F81BD" w:themeColor="accent1"/>
        </w:rPr>
        <w:t xml:space="preserve"> </w:t>
      </w:r>
      <w:r w:rsidR="001642E1" w:rsidRPr="00E54E8A">
        <w:rPr>
          <w:color w:val="4F81BD" w:themeColor="accent1"/>
        </w:rPr>
        <w:t xml:space="preserve">has influence. </w:t>
      </w:r>
      <w:r w:rsidR="00D428EB" w:rsidRPr="00E54E8A">
        <w:rPr>
          <w:color w:val="4F81BD" w:themeColor="accent1"/>
        </w:rPr>
        <w:t xml:space="preserve">In the development process of the </w:t>
      </w:r>
      <w:r w:rsidR="00E64A0D" w:rsidRPr="00E54E8A">
        <w:rPr>
          <w:color w:val="4F81BD" w:themeColor="accent1"/>
        </w:rPr>
        <w:t>PCR/</w:t>
      </w:r>
      <w:r w:rsidR="00361740" w:rsidRPr="00E54E8A">
        <w:rPr>
          <w:color w:val="4F81BD" w:themeColor="accent1"/>
        </w:rPr>
        <w:t>specific PCR</w:t>
      </w:r>
      <w:r w:rsidR="00C074C4" w:rsidRPr="00E54E8A">
        <w:rPr>
          <w:color w:val="4F81BD" w:themeColor="accent1"/>
        </w:rPr>
        <w:t xml:space="preserve">, the most relevant processes and </w:t>
      </w:r>
      <w:r w:rsidR="001C5D08" w:rsidRPr="00E54E8A">
        <w:rPr>
          <w:color w:val="4F81BD" w:themeColor="accent1"/>
        </w:rPr>
        <w:t xml:space="preserve">specific data requirements for these processes </w:t>
      </w:r>
      <w:r w:rsidR="00C074C4" w:rsidRPr="00E54E8A">
        <w:rPr>
          <w:color w:val="4F81BD" w:themeColor="accent1"/>
        </w:rPr>
        <w:t>shall be defined</w:t>
      </w:r>
      <w:r w:rsidR="00C0181C" w:rsidRPr="00E54E8A">
        <w:rPr>
          <w:color w:val="4F81BD" w:themeColor="accent1"/>
        </w:rPr>
        <w:t>.</w:t>
      </w:r>
      <w:r w:rsidR="00D428EB" w:rsidRPr="00E54E8A">
        <w:rPr>
          <w:color w:val="4F81BD" w:themeColor="accent1"/>
        </w:rPr>
        <w:t xml:space="preserve"> </w:t>
      </w:r>
      <w:r w:rsidR="00CC0339" w:rsidRPr="00E54E8A">
        <w:rPr>
          <w:color w:val="4F81BD" w:themeColor="accent1"/>
        </w:rPr>
        <w:t xml:space="preserve">The </w:t>
      </w:r>
      <w:r w:rsidR="00256435" w:rsidRPr="00E54E8A">
        <w:rPr>
          <w:color w:val="4F81BD" w:themeColor="accent1"/>
        </w:rPr>
        <w:t xml:space="preserve">data </w:t>
      </w:r>
      <w:r w:rsidR="00CC0339" w:rsidRPr="00E54E8A">
        <w:rPr>
          <w:color w:val="4F81BD" w:themeColor="accent1"/>
        </w:rPr>
        <w:t xml:space="preserve">requirements for </w:t>
      </w:r>
      <w:r w:rsidR="006D663D" w:rsidRPr="00E54E8A">
        <w:rPr>
          <w:color w:val="4F81BD" w:themeColor="accent1"/>
        </w:rPr>
        <w:t>these process</w:t>
      </w:r>
      <w:r w:rsidR="0042776A" w:rsidRPr="00E54E8A">
        <w:rPr>
          <w:color w:val="4F81BD" w:themeColor="accent1"/>
        </w:rPr>
        <w:t>es</w:t>
      </w:r>
      <w:r w:rsidR="006D663D" w:rsidRPr="00E54E8A">
        <w:rPr>
          <w:color w:val="4F81BD" w:themeColor="accent1"/>
        </w:rPr>
        <w:t xml:space="preserve"> </w:t>
      </w:r>
      <w:r w:rsidR="00256435" w:rsidRPr="00E54E8A">
        <w:rPr>
          <w:color w:val="4F81BD" w:themeColor="accent1"/>
        </w:rPr>
        <w:t xml:space="preserve">shall be determined based on the following </w:t>
      </w:r>
      <w:r w:rsidR="00653821" w:rsidRPr="00E54E8A">
        <w:rPr>
          <w:color w:val="4F81BD" w:themeColor="accent1"/>
        </w:rPr>
        <w:t>steps</w:t>
      </w:r>
      <w:r w:rsidR="00592A8D" w:rsidRPr="00E54E8A">
        <w:rPr>
          <w:color w:val="4F81BD" w:themeColor="accent1"/>
        </w:rPr>
        <w:t>.</w:t>
      </w:r>
      <w:r w:rsidR="00E64A0D" w:rsidRPr="00E54E8A">
        <w:rPr>
          <w:color w:val="4F81BD" w:themeColor="accent1"/>
        </w:rPr>
        <w:t xml:space="preserve"> </w:t>
      </w:r>
      <w:r w:rsidR="00051AC5" w:rsidRPr="00E54E8A">
        <w:rPr>
          <w:color w:val="4F81BD" w:themeColor="accent1"/>
        </w:rPr>
        <w:t>Overall, the data collection requirements are defined, depending on the level of influence the user (company) has on the specific process.</w:t>
      </w:r>
      <w:r w:rsidR="00E64A0D" w:rsidRPr="00E54E8A">
        <w:rPr>
          <w:color w:val="4F81BD" w:themeColor="accent1"/>
        </w:rPr>
        <w:t xml:space="preserve"> The data </w:t>
      </w:r>
      <w:r w:rsidR="00966510" w:rsidRPr="00E54E8A">
        <w:rPr>
          <w:color w:val="4F81BD" w:themeColor="accent1"/>
        </w:rPr>
        <w:t xml:space="preserve">and the type of </w:t>
      </w:r>
      <w:r w:rsidR="00E64A0D" w:rsidRPr="00E54E8A">
        <w:rPr>
          <w:color w:val="4F81BD" w:themeColor="accent1"/>
        </w:rPr>
        <w:t xml:space="preserve">data required for the various </w:t>
      </w:r>
      <w:r w:rsidR="0042776A" w:rsidRPr="00E54E8A">
        <w:rPr>
          <w:color w:val="4F81BD" w:themeColor="accent1"/>
        </w:rPr>
        <w:t>processes</w:t>
      </w:r>
      <w:r w:rsidR="00E64A0D" w:rsidRPr="00E54E8A">
        <w:rPr>
          <w:color w:val="4F81BD" w:themeColor="accent1"/>
        </w:rPr>
        <w:t xml:space="preserve"> shall be specified in </w:t>
      </w:r>
      <w:r w:rsidR="003C74C3" w:rsidRPr="00E54E8A">
        <w:rPr>
          <w:color w:val="4F81BD" w:themeColor="accent1"/>
        </w:rPr>
        <w:t xml:space="preserve">the </w:t>
      </w:r>
      <w:r w:rsidR="0042776A" w:rsidRPr="00E54E8A">
        <w:rPr>
          <w:color w:val="4F81BD" w:themeColor="accent1"/>
        </w:rPr>
        <w:t>respective</w:t>
      </w:r>
      <w:r w:rsidR="003C74C3" w:rsidRPr="00E54E8A">
        <w:rPr>
          <w:color w:val="4F81BD" w:themeColor="accent1"/>
        </w:rPr>
        <w:t xml:space="preserve"> </w:t>
      </w:r>
      <w:r w:rsidR="00BD077F" w:rsidRPr="00E54E8A">
        <w:rPr>
          <w:color w:val="4F81BD" w:themeColor="accent1"/>
        </w:rPr>
        <w:t xml:space="preserve">subclause </w:t>
      </w:r>
      <w:r w:rsidR="003C74C3" w:rsidRPr="00E54E8A">
        <w:rPr>
          <w:color w:val="4F81BD" w:themeColor="accent1"/>
        </w:rPr>
        <w:t>of</w:t>
      </w:r>
      <w:r w:rsidR="00E64A0D" w:rsidRPr="00E54E8A">
        <w:rPr>
          <w:color w:val="4F81BD" w:themeColor="accent1"/>
        </w:rPr>
        <w:t xml:space="preserve"> </w:t>
      </w:r>
      <w:r w:rsidR="00BD077F" w:rsidRPr="00E54E8A">
        <w:rPr>
          <w:color w:val="4F81BD" w:themeColor="accent1"/>
        </w:rPr>
        <w:t xml:space="preserve">Clause </w:t>
      </w:r>
      <w:r w:rsidR="00E64A0D" w:rsidRPr="00E54E8A">
        <w:rPr>
          <w:color w:val="4F81BD" w:themeColor="accent1"/>
        </w:rPr>
        <w:t>7</w:t>
      </w:r>
      <w:r w:rsidR="00966510" w:rsidRPr="00E54E8A">
        <w:rPr>
          <w:color w:val="4F81BD" w:themeColor="accent1"/>
        </w:rPr>
        <w:t xml:space="preserve"> for each specific process or group of processes</w:t>
      </w:r>
      <w:r w:rsidR="00E64A0D" w:rsidRPr="00E54E8A">
        <w:rPr>
          <w:color w:val="4F81BD" w:themeColor="accent1"/>
        </w:rPr>
        <w:t>.</w:t>
      </w:r>
      <w:r w:rsidR="00E324EA" w:rsidRPr="00E54E8A">
        <w:rPr>
          <w:color w:val="4F81BD" w:themeColor="accent1"/>
        </w:rPr>
        <w:t>]</w:t>
      </w:r>
    </w:p>
    <w:p w14:paraId="7FBAAC93" w14:textId="77777777" w:rsidR="0042776A" w:rsidRPr="00E54E8A" w:rsidRDefault="0042776A" w:rsidP="001642E1">
      <w:pPr>
        <w:pStyle w:val="Textkrper"/>
        <w:rPr>
          <w:color w:val="4F81BD" w:themeColor="accent1"/>
        </w:rPr>
      </w:pPr>
    </w:p>
    <w:p w14:paraId="0079BC3C" w14:textId="01FBDEBA" w:rsidR="00E64A0D" w:rsidRPr="00E54E8A" w:rsidRDefault="0042776A" w:rsidP="00873C6F">
      <w:pPr>
        <w:pStyle w:val="Textkrper"/>
        <w:jc w:val="center"/>
        <w:rPr>
          <w:color w:val="4F81BD" w:themeColor="accent1"/>
        </w:rPr>
      </w:pPr>
      <w:r w:rsidRPr="00E54E8A">
        <w:rPr>
          <w:rFonts w:asciiTheme="majorHAnsi" w:hAnsiTheme="majorHAnsi"/>
          <w:b/>
          <w:szCs w:val="22"/>
        </w:rPr>
        <w:t xml:space="preserve">Table 1: </w:t>
      </w:r>
      <w:r w:rsidR="00342816" w:rsidRPr="00E54E8A">
        <w:rPr>
          <w:rFonts w:asciiTheme="majorHAnsi" w:hAnsiTheme="majorHAnsi"/>
          <w:b/>
          <w:szCs w:val="22"/>
        </w:rPr>
        <w:t>Data and data quality</w:t>
      </w:r>
    </w:p>
    <w:tbl>
      <w:tblPr>
        <w:tblW w:w="4841"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1491"/>
        <w:gridCol w:w="1144"/>
        <w:gridCol w:w="3403"/>
        <w:gridCol w:w="3403"/>
      </w:tblGrid>
      <w:tr w:rsidR="000D5B86" w:rsidRPr="00E54E8A" w14:paraId="688591F4" w14:textId="77777777" w:rsidTr="2354DC87">
        <w:tc>
          <w:tcPr>
            <w:tcW w:w="790" w:type="pct"/>
          </w:tcPr>
          <w:p w14:paraId="1443AE99" w14:textId="3AB906CE" w:rsidR="000D5B86" w:rsidRPr="00E54E8A" w:rsidRDefault="000E3866">
            <w:pPr>
              <w:pStyle w:val="AdmittedTerm"/>
              <w:jc w:val="center"/>
              <w:rPr>
                <w:rFonts w:asciiTheme="majorHAnsi" w:hAnsiTheme="majorHAnsi"/>
                <w:b/>
                <w:bCs/>
                <w:szCs w:val="22"/>
              </w:rPr>
            </w:pPr>
            <w:r w:rsidRPr="00E54E8A">
              <w:rPr>
                <w:rFonts w:asciiTheme="majorHAnsi" w:hAnsiTheme="majorHAnsi"/>
                <w:b/>
                <w:bCs/>
                <w:szCs w:val="22"/>
              </w:rPr>
              <w:t>Situation</w:t>
            </w:r>
          </w:p>
        </w:tc>
        <w:tc>
          <w:tcPr>
            <w:tcW w:w="606" w:type="pct"/>
          </w:tcPr>
          <w:p w14:paraId="038DE6F2" w14:textId="500D647F" w:rsidR="000D5B86" w:rsidRPr="00E54E8A" w:rsidRDefault="000E3866">
            <w:pPr>
              <w:pStyle w:val="AdmittedTerm"/>
              <w:jc w:val="center"/>
              <w:rPr>
                <w:rFonts w:asciiTheme="majorHAnsi" w:hAnsiTheme="majorHAnsi"/>
                <w:b/>
                <w:bCs/>
                <w:szCs w:val="22"/>
              </w:rPr>
            </w:pPr>
            <w:r w:rsidRPr="00E54E8A">
              <w:rPr>
                <w:rFonts w:asciiTheme="majorHAnsi" w:hAnsiTheme="majorHAnsi"/>
                <w:b/>
                <w:bCs/>
                <w:szCs w:val="22"/>
              </w:rPr>
              <w:t>Option</w:t>
            </w:r>
          </w:p>
        </w:tc>
        <w:tc>
          <w:tcPr>
            <w:tcW w:w="1802" w:type="pct"/>
          </w:tcPr>
          <w:p w14:paraId="75E190B3" w14:textId="75FD5C23" w:rsidR="000D5B86" w:rsidRPr="00E54E8A" w:rsidRDefault="000D5B86">
            <w:pPr>
              <w:pStyle w:val="AdmittedTerm"/>
              <w:jc w:val="center"/>
              <w:rPr>
                <w:rFonts w:asciiTheme="majorHAnsi" w:hAnsiTheme="majorHAnsi"/>
                <w:b/>
                <w:bCs/>
                <w:szCs w:val="22"/>
              </w:rPr>
            </w:pPr>
            <w:r w:rsidRPr="00E54E8A">
              <w:rPr>
                <w:rFonts w:asciiTheme="majorHAnsi" w:hAnsiTheme="majorHAnsi"/>
                <w:b/>
                <w:bCs/>
                <w:szCs w:val="22"/>
              </w:rPr>
              <w:t>Most relevant processes</w:t>
            </w:r>
          </w:p>
        </w:tc>
        <w:tc>
          <w:tcPr>
            <w:tcW w:w="1802" w:type="pct"/>
          </w:tcPr>
          <w:p w14:paraId="69792B78" w14:textId="3A9044F4" w:rsidR="000D5B86" w:rsidRPr="00E54E8A" w:rsidRDefault="000D5B86">
            <w:pPr>
              <w:pStyle w:val="AdmittedTerm"/>
              <w:jc w:val="center"/>
              <w:rPr>
                <w:rFonts w:asciiTheme="majorHAnsi" w:hAnsiTheme="majorHAnsi"/>
                <w:b/>
                <w:bCs/>
                <w:szCs w:val="22"/>
              </w:rPr>
            </w:pPr>
            <w:r w:rsidRPr="00E54E8A">
              <w:rPr>
                <w:rFonts w:asciiTheme="majorHAnsi" w:hAnsiTheme="majorHAnsi"/>
                <w:b/>
                <w:bCs/>
                <w:szCs w:val="22"/>
              </w:rPr>
              <w:t>Other processes</w:t>
            </w:r>
          </w:p>
        </w:tc>
      </w:tr>
      <w:tr w:rsidR="006B3816" w:rsidRPr="00E54E8A" w14:paraId="47519B66" w14:textId="77777777" w:rsidTr="2354DC87">
        <w:trPr>
          <w:cantSplit/>
          <w:trHeight w:val="1134"/>
        </w:trPr>
        <w:tc>
          <w:tcPr>
            <w:tcW w:w="790" w:type="pct"/>
            <w:vMerge w:val="restart"/>
            <w:textDirection w:val="btLr"/>
            <w:vAlign w:val="center"/>
          </w:tcPr>
          <w:p w14:paraId="52D59C25" w14:textId="4B46AA59" w:rsidR="00A252BC" w:rsidRPr="00E54E8A" w:rsidRDefault="00EF471D" w:rsidP="003F1D4C">
            <w:pPr>
              <w:pStyle w:val="AdmittedTerm"/>
              <w:ind w:left="113" w:right="113"/>
              <w:jc w:val="center"/>
              <w:rPr>
                <w:rFonts w:asciiTheme="majorHAnsi" w:hAnsiTheme="majorHAnsi"/>
                <w:szCs w:val="22"/>
              </w:rPr>
            </w:pPr>
            <w:r w:rsidRPr="00E54E8A">
              <w:rPr>
                <w:rFonts w:asciiTheme="majorHAnsi" w:hAnsiTheme="majorHAnsi"/>
                <w:b/>
                <w:szCs w:val="22"/>
              </w:rPr>
              <w:t>Situation 1</w:t>
            </w:r>
            <w:r w:rsidRPr="00E54E8A">
              <w:rPr>
                <w:rFonts w:asciiTheme="majorHAnsi" w:hAnsiTheme="majorHAnsi"/>
                <w:szCs w:val="22"/>
              </w:rPr>
              <w:t xml:space="preserve">: process run by the company using the </w:t>
            </w:r>
            <w:r w:rsidR="00A252BC" w:rsidRPr="00E54E8A">
              <w:rPr>
                <w:rFonts w:asciiTheme="majorHAnsi" w:hAnsiTheme="majorHAnsi"/>
                <w:szCs w:val="22"/>
              </w:rPr>
              <w:t>PCR</w:t>
            </w:r>
          </w:p>
          <w:p w14:paraId="67D40870" w14:textId="77777777" w:rsidR="00A252BC" w:rsidRPr="00E54E8A" w:rsidRDefault="00A252BC" w:rsidP="006D4D6D">
            <w:pPr>
              <w:pStyle w:val="AdmittedTerm"/>
              <w:ind w:left="113" w:right="113"/>
              <w:jc w:val="center"/>
              <w:rPr>
                <w:rFonts w:asciiTheme="majorHAnsi" w:hAnsiTheme="majorHAnsi"/>
                <w:vanish/>
              </w:rPr>
            </w:pPr>
          </w:p>
          <w:p w14:paraId="2FC2E3F3" w14:textId="33132F63"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62AFA9A8" w14:textId="77777777" w:rsidR="000D5B86" w:rsidRPr="00E54E8A" w:rsidRDefault="000D5B86" w:rsidP="006D4D6D">
            <w:pPr>
              <w:pStyle w:val="AdmittedTerm"/>
              <w:ind w:left="113" w:right="113"/>
              <w:jc w:val="center"/>
              <w:rPr>
                <w:rFonts w:asciiTheme="majorHAnsi" w:hAnsiTheme="majorHAnsi"/>
                <w:vanish/>
              </w:rPr>
            </w:pPr>
          </w:p>
          <w:p w14:paraId="080C7DB5" w14:textId="0AA553B5" w:rsidR="000D5B86" w:rsidRPr="00E54E8A" w:rsidRDefault="00B92199" w:rsidP="006D4D6D">
            <w:pPr>
              <w:pStyle w:val="AdmittedTerm"/>
              <w:ind w:left="113" w:right="113"/>
              <w:jc w:val="center"/>
              <w:rPr>
                <w:rFonts w:asciiTheme="majorHAnsi" w:hAnsiTheme="majorHAnsi"/>
              </w:rPr>
            </w:pPr>
            <w:commentRangeStart w:id="153"/>
            <w:r w:rsidRPr="2354DC87">
              <w:rPr>
                <w:rFonts w:asciiTheme="majorHAnsi" w:hAnsiTheme="majorHAnsi"/>
              </w:rPr>
              <w:t xml:space="preserve">Option </w:t>
            </w:r>
            <w:commentRangeEnd w:id="153"/>
            <w:r w:rsidRPr="2354DC87">
              <w:rPr>
                <w:rStyle w:val="Kommentarzeichen"/>
                <w:rFonts w:asciiTheme="majorHAnsi" w:hAnsiTheme="majorHAnsi"/>
                <w:sz w:val="22"/>
                <w:szCs w:val="20"/>
              </w:rPr>
              <w:commentReference w:id="153"/>
            </w:r>
            <w:r w:rsidRPr="2354DC87">
              <w:rPr>
                <w:rFonts w:asciiTheme="majorHAnsi" w:hAnsiTheme="majorHAnsi"/>
              </w:rPr>
              <w:t>1</w:t>
            </w:r>
          </w:p>
        </w:tc>
        <w:tc>
          <w:tcPr>
            <w:tcW w:w="3604" w:type="pct"/>
            <w:gridSpan w:val="2"/>
            <w:vAlign w:val="center"/>
          </w:tcPr>
          <w:p w14:paraId="38D465C9" w14:textId="3359E94A" w:rsidR="000D5B86" w:rsidRPr="00E54E8A" w:rsidRDefault="00A252BC">
            <w:pPr>
              <w:pStyle w:val="AdmittedTerm"/>
              <w:jc w:val="center"/>
              <w:rPr>
                <w:rFonts w:asciiTheme="majorHAnsi" w:hAnsiTheme="majorHAnsi"/>
                <w:szCs w:val="22"/>
              </w:rPr>
            </w:pPr>
            <w:r w:rsidRPr="00E54E8A">
              <w:rPr>
                <w:rFonts w:asciiTheme="majorHAnsi" w:hAnsiTheme="majorHAnsi"/>
              </w:rPr>
              <w:t>Use company-specific data (DQR≤1</w:t>
            </w:r>
            <w:r w:rsidR="00173DF1">
              <w:rPr>
                <w:rFonts w:asciiTheme="majorHAnsi" w:hAnsiTheme="majorHAnsi"/>
              </w:rPr>
              <w:t>,</w:t>
            </w:r>
            <w:r w:rsidRPr="00E54E8A">
              <w:rPr>
                <w:rFonts w:asciiTheme="majorHAnsi" w:hAnsiTheme="majorHAnsi"/>
              </w:rPr>
              <w:t>5)</w:t>
            </w:r>
          </w:p>
        </w:tc>
      </w:tr>
      <w:tr w:rsidR="00517407" w:rsidRPr="00E54E8A" w14:paraId="088120D5" w14:textId="77777777" w:rsidTr="2354DC87">
        <w:trPr>
          <w:cantSplit/>
          <w:trHeight w:val="1134"/>
        </w:trPr>
        <w:tc>
          <w:tcPr>
            <w:tcW w:w="790" w:type="pct"/>
            <w:vMerge/>
            <w:textDirection w:val="btLr"/>
            <w:vAlign w:val="center"/>
          </w:tcPr>
          <w:p w14:paraId="7F952116" w14:textId="77777777"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172354BC" w14:textId="77777777" w:rsidR="000D5B86" w:rsidRPr="00E54E8A" w:rsidRDefault="000D5B86" w:rsidP="006D4D6D">
            <w:pPr>
              <w:pStyle w:val="AdmittedTerm"/>
              <w:ind w:left="113" w:right="113"/>
              <w:jc w:val="center"/>
              <w:rPr>
                <w:rFonts w:asciiTheme="majorHAnsi" w:hAnsiTheme="majorHAnsi"/>
                <w:vanish/>
              </w:rPr>
            </w:pPr>
          </w:p>
          <w:p w14:paraId="417680FF" w14:textId="15236A86" w:rsidR="000D5B86" w:rsidRPr="00E54E8A" w:rsidRDefault="00B92199" w:rsidP="006D4D6D">
            <w:pPr>
              <w:pStyle w:val="AdmittedTerm"/>
              <w:ind w:left="113" w:right="113"/>
              <w:jc w:val="center"/>
              <w:rPr>
                <w:rFonts w:asciiTheme="majorHAnsi" w:hAnsiTheme="majorHAnsi"/>
                <w:szCs w:val="22"/>
              </w:rPr>
            </w:pPr>
            <w:r w:rsidRPr="00E54E8A">
              <w:rPr>
                <w:rFonts w:asciiTheme="majorHAnsi" w:hAnsiTheme="majorHAnsi"/>
              </w:rPr>
              <w:t>Option 2</w:t>
            </w:r>
          </w:p>
        </w:tc>
        <w:tc>
          <w:tcPr>
            <w:tcW w:w="1802" w:type="pct"/>
            <w:shd w:val="clear" w:color="auto" w:fill="7F7F7F" w:themeFill="text1" w:themeFillTint="80"/>
            <w:vAlign w:val="center"/>
          </w:tcPr>
          <w:p w14:paraId="7A3F8229" w14:textId="77777777" w:rsidR="000D5B86" w:rsidRPr="00E54E8A" w:rsidRDefault="000D5B86">
            <w:pPr>
              <w:pStyle w:val="AdmittedTerm"/>
              <w:jc w:val="center"/>
              <w:rPr>
                <w:rFonts w:asciiTheme="majorHAnsi" w:hAnsiTheme="majorHAnsi"/>
                <w:vanish/>
              </w:rPr>
            </w:pPr>
          </w:p>
          <w:p w14:paraId="38EB6733" w14:textId="3D5BF161" w:rsidR="000D5B86" w:rsidRPr="00E54E8A" w:rsidRDefault="000D5B86">
            <w:pPr>
              <w:pStyle w:val="AdmittedTerm"/>
              <w:jc w:val="center"/>
              <w:rPr>
                <w:rFonts w:asciiTheme="majorHAnsi" w:hAnsiTheme="majorHAnsi"/>
                <w:szCs w:val="22"/>
              </w:rPr>
            </w:pPr>
          </w:p>
        </w:tc>
        <w:tc>
          <w:tcPr>
            <w:tcW w:w="1802" w:type="pct"/>
            <w:vAlign w:val="center"/>
          </w:tcPr>
          <w:p w14:paraId="39E2F295" w14:textId="77777777" w:rsidR="000D5B86" w:rsidRPr="00E54E8A" w:rsidRDefault="000D5B8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0D5B86" w:rsidRPr="00E54E8A" w14:paraId="3E3F0E3B" w14:textId="77777777">
              <w:trPr>
                <w:tblCellSpacing w:w="15" w:type="dxa"/>
              </w:trPr>
              <w:tc>
                <w:tcPr>
                  <w:tcW w:w="36" w:type="dxa"/>
                  <w:vAlign w:val="center"/>
                  <w:hideMark/>
                </w:tcPr>
                <w:p w14:paraId="52811CEA" w14:textId="77777777" w:rsidR="000D5B86" w:rsidRPr="00E54E8A" w:rsidRDefault="000D5B86">
                  <w:pPr>
                    <w:pStyle w:val="AdmittedTerm"/>
                    <w:jc w:val="center"/>
                    <w:rPr>
                      <w:rFonts w:asciiTheme="majorHAnsi" w:hAnsiTheme="majorHAnsi"/>
                    </w:rPr>
                  </w:pPr>
                </w:p>
              </w:tc>
            </w:tr>
          </w:tbl>
          <w:p w14:paraId="1411C361" w14:textId="1C533C2C" w:rsidR="000D5B86" w:rsidRPr="00E54E8A" w:rsidRDefault="006A6D27" w:rsidP="006A6D27">
            <w:pPr>
              <w:pStyle w:val="AdmittedTerm"/>
              <w:jc w:val="center"/>
              <w:rPr>
                <w:rFonts w:asciiTheme="majorHAnsi" w:hAnsiTheme="majorHAnsi"/>
                <w:szCs w:val="22"/>
              </w:rPr>
            </w:pPr>
            <w:r w:rsidRPr="00E54E8A">
              <w:rPr>
                <w:rFonts w:asciiTheme="majorHAnsi" w:hAnsiTheme="majorHAnsi"/>
                <w:szCs w:val="22"/>
              </w:rPr>
              <w:t>Use secondary data</w:t>
            </w:r>
            <w:r w:rsidR="005E729F" w:rsidRPr="00E54E8A">
              <w:rPr>
                <w:rFonts w:asciiTheme="majorHAnsi" w:hAnsiTheme="majorHAnsi"/>
                <w:szCs w:val="22"/>
              </w:rPr>
              <w:t xml:space="preserve"> </w:t>
            </w:r>
            <w:r w:rsidRPr="00E54E8A">
              <w:rPr>
                <w:rFonts w:asciiTheme="majorHAnsi" w:hAnsiTheme="majorHAnsi"/>
                <w:szCs w:val="22"/>
              </w:rPr>
              <w:t>(DQR≤3</w:t>
            </w:r>
            <w:r w:rsidR="00173DF1">
              <w:rPr>
                <w:rFonts w:asciiTheme="majorHAnsi" w:hAnsiTheme="majorHAnsi"/>
                <w:szCs w:val="22"/>
              </w:rPr>
              <w:t>,</w:t>
            </w:r>
            <w:r w:rsidRPr="00E54E8A">
              <w:rPr>
                <w:rFonts w:asciiTheme="majorHAnsi" w:hAnsiTheme="majorHAnsi"/>
                <w:szCs w:val="22"/>
              </w:rPr>
              <w:t>0)</w:t>
            </w:r>
          </w:p>
        </w:tc>
      </w:tr>
      <w:tr w:rsidR="00124A91" w:rsidRPr="00E54E8A" w14:paraId="685A4900" w14:textId="77777777" w:rsidTr="2354DC87">
        <w:trPr>
          <w:cantSplit/>
          <w:trHeight w:val="1134"/>
        </w:trPr>
        <w:tc>
          <w:tcPr>
            <w:tcW w:w="790" w:type="pct"/>
            <w:vMerge w:val="restart"/>
            <w:textDirection w:val="btLr"/>
            <w:vAlign w:val="center"/>
          </w:tcPr>
          <w:p w14:paraId="6D1969A8" w14:textId="2929DF08" w:rsidR="000D5B86" w:rsidRPr="00C15A86" w:rsidRDefault="0068620C" w:rsidP="00C15A86">
            <w:pPr>
              <w:spacing w:before="0" w:after="0" w:line="240" w:lineRule="auto"/>
              <w:ind w:left="113" w:right="113"/>
              <w:jc w:val="left"/>
              <w:rPr>
                <w:rFonts w:asciiTheme="majorHAnsi" w:eastAsia="MS Mincho" w:hAnsiTheme="majorHAnsi" w:cs="Cambria"/>
                <w:b/>
                <w:vanish/>
                <w:szCs w:val="20"/>
                <w:lang w:eastAsia="fr-FR"/>
              </w:rPr>
            </w:pPr>
            <w:commentRangeStart w:id="156"/>
            <w:commentRangeStart w:id="157"/>
            <w:commentRangeEnd w:id="156"/>
            <w:r w:rsidRPr="00E54E8A">
              <w:rPr>
                <w:rStyle w:val="Kommentarzeichen"/>
                <w:rFonts w:asciiTheme="majorHAnsi" w:hAnsiTheme="majorHAnsi"/>
                <w:b/>
                <w:sz w:val="22"/>
                <w:szCs w:val="22"/>
              </w:rPr>
              <w:commentReference w:id="156"/>
            </w:r>
            <w:commentRangeEnd w:id="157"/>
            <w:r w:rsidRPr="00E54E8A">
              <w:rPr>
                <w:rStyle w:val="Kommentarzeichen"/>
                <w:rFonts w:asciiTheme="majorHAnsi" w:hAnsiTheme="majorHAnsi"/>
                <w:b/>
                <w:sz w:val="22"/>
                <w:szCs w:val="22"/>
              </w:rPr>
              <w:commentReference w:id="157"/>
            </w:r>
            <w:commentRangeStart w:id="158"/>
            <w:commentRangeStart w:id="159"/>
            <w:r w:rsidR="00D90437" w:rsidRPr="00E54E8A">
              <w:rPr>
                <w:rFonts w:asciiTheme="majorHAnsi" w:hAnsiTheme="majorHAnsi"/>
                <w:b/>
              </w:rPr>
              <w:t>Situation 2</w:t>
            </w:r>
            <w:r w:rsidR="00D90437" w:rsidRPr="00E54E8A">
              <w:rPr>
                <w:rFonts w:asciiTheme="majorHAnsi" w:hAnsiTheme="majorHAnsi"/>
              </w:rPr>
              <w:t>: process not run by the company</w:t>
            </w:r>
            <w:r w:rsidR="00D11476" w:rsidRPr="00E54E8A">
              <w:rPr>
                <w:rFonts w:asciiTheme="majorHAnsi" w:hAnsiTheme="majorHAnsi"/>
              </w:rPr>
              <w:t>,</w:t>
            </w:r>
            <w:r w:rsidR="00D90437" w:rsidRPr="00E54E8A">
              <w:rPr>
                <w:rFonts w:asciiTheme="majorHAnsi" w:hAnsiTheme="majorHAnsi"/>
              </w:rPr>
              <w:t xml:space="preserve"> but with access to company-specific </w:t>
            </w:r>
            <w:commentRangeEnd w:id="158"/>
            <w:r w:rsidR="00790459" w:rsidRPr="00E54E8A">
              <w:rPr>
                <w:rStyle w:val="Kommentarzeichen"/>
                <w:rFonts w:asciiTheme="majorHAnsi" w:hAnsiTheme="majorHAnsi"/>
                <w:sz w:val="22"/>
                <w:szCs w:val="22"/>
              </w:rPr>
              <w:commentReference w:id="158"/>
            </w:r>
            <w:commentRangeEnd w:id="159"/>
            <w:r w:rsidRPr="00E54E8A">
              <w:rPr>
                <w:rStyle w:val="Kommentarzeichen"/>
                <w:rFonts w:asciiTheme="majorHAnsi" w:hAnsiTheme="majorHAnsi"/>
                <w:sz w:val="22"/>
                <w:szCs w:val="22"/>
              </w:rPr>
              <w:commentReference w:id="159"/>
            </w:r>
            <w:r w:rsidR="00D90437" w:rsidRPr="00E54E8A">
              <w:rPr>
                <w:rFonts w:asciiTheme="majorHAnsi" w:hAnsiTheme="majorHAnsi"/>
              </w:rPr>
              <w:t>information</w:t>
            </w:r>
          </w:p>
        </w:tc>
        <w:tc>
          <w:tcPr>
            <w:tcW w:w="606" w:type="pct"/>
            <w:textDirection w:val="btLr"/>
            <w:vAlign w:val="center"/>
          </w:tcPr>
          <w:p w14:paraId="02F741C1" w14:textId="77777777" w:rsidR="000D5B86" w:rsidRPr="00E54E8A" w:rsidRDefault="000D5B86" w:rsidP="006D4D6D">
            <w:pPr>
              <w:pStyle w:val="AdmittedTerm"/>
              <w:ind w:left="113" w:right="113"/>
              <w:jc w:val="center"/>
              <w:rPr>
                <w:rFonts w:asciiTheme="majorHAnsi" w:hAnsiTheme="majorHAnsi"/>
                <w:vanish/>
              </w:rPr>
            </w:pPr>
          </w:p>
          <w:p w14:paraId="62A235FE" w14:textId="53EBBD5A" w:rsidR="000D5B86" w:rsidRPr="00E54E8A" w:rsidRDefault="00B92199" w:rsidP="006D4D6D">
            <w:pPr>
              <w:pStyle w:val="AdmittedTerm"/>
              <w:ind w:left="113" w:right="113"/>
              <w:jc w:val="center"/>
              <w:rPr>
                <w:rFonts w:asciiTheme="majorHAnsi" w:hAnsiTheme="majorHAnsi"/>
                <w:szCs w:val="22"/>
              </w:rPr>
            </w:pPr>
            <w:r w:rsidRPr="00E54E8A">
              <w:rPr>
                <w:rFonts w:asciiTheme="majorHAnsi" w:hAnsiTheme="majorHAnsi"/>
                <w:vanish/>
              </w:rPr>
              <w:t>Option 1</w:t>
            </w:r>
            <w:r w:rsidRPr="00E54E8A">
              <w:rPr>
                <w:rFonts w:asciiTheme="majorHAnsi" w:hAnsiTheme="majorHAnsi"/>
              </w:rPr>
              <w:t>Option 1</w:t>
            </w:r>
          </w:p>
        </w:tc>
        <w:tc>
          <w:tcPr>
            <w:tcW w:w="3604" w:type="pct"/>
            <w:gridSpan w:val="2"/>
            <w:vAlign w:val="center"/>
          </w:tcPr>
          <w:p w14:paraId="4D664B0E" w14:textId="14E75D88" w:rsidR="000D5B86" w:rsidRPr="00E54E8A" w:rsidRDefault="00A252BC">
            <w:pPr>
              <w:pStyle w:val="AdmittedTerm"/>
              <w:jc w:val="center"/>
              <w:rPr>
                <w:rFonts w:asciiTheme="majorHAnsi" w:hAnsiTheme="majorHAnsi"/>
                <w:szCs w:val="22"/>
              </w:rPr>
            </w:pPr>
            <w:r w:rsidRPr="00E54E8A">
              <w:rPr>
                <w:rFonts w:asciiTheme="majorHAnsi" w:hAnsiTheme="majorHAnsi"/>
                <w:szCs w:val="22"/>
              </w:rPr>
              <w:t>Use company-specific data (DQR≤1</w:t>
            </w:r>
            <w:r w:rsidR="00173DF1">
              <w:rPr>
                <w:rFonts w:asciiTheme="majorHAnsi" w:hAnsiTheme="majorHAnsi"/>
                <w:szCs w:val="22"/>
              </w:rPr>
              <w:t>,</w:t>
            </w:r>
            <w:r w:rsidRPr="00E54E8A">
              <w:rPr>
                <w:rFonts w:asciiTheme="majorHAnsi" w:hAnsiTheme="majorHAnsi"/>
                <w:szCs w:val="22"/>
              </w:rPr>
              <w:t>5)</w:t>
            </w:r>
          </w:p>
        </w:tc>
      </w:tr>
      <w:tr w:rsidR="000D5B86" w:rsidRPr="00E54E8A" w14:paraId="064AA7F8" w14:textId="77777777" w:rsidTr="2354DC87">
        <w:trPr>
          <w:cantSplit/>
          <w:trHeight w:val="1701"/>
        </w:trPr>
        <w:tc>
          <w:tcPr>
            <w:tcW w:w="790" w:type="pct"/>
            <w:vMerge/>
            <w:textDirection w:val="btLr"/>
            <w:vAlign w:val="center"/>
          </w:tcPr>
          <w:p w14:paraId="690C1F47" w14:textId="629F75F5"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507E20C4" w14:textId="77777777" w:rsidR="00B92199" w:rsidRPr="00E54E8A" w:rsidRDefault="00B92199" w:rsidP="006D4D6D">
            <w:pPr>
              <w:pStyle w:val="AdmittedTerm"/>
              <w:ind w:left="113" w:right="113"/>
              <w:jc w:val="center"/>
              <w:rPr>
                <w:rFonts w:asciiTheme="majorHAnsi" w:hAnsiTheme="majorHAnsi"/>
                <w:vanish/>
              </w:rPr>
            </w:pPr>
          </w:p>
          <w:p w14:paraId="1118DBAF" w14:textId="11BBD90C" w:rsidR="000D5B86" w:rsidRPr="00E54E8A" w:rsidRDefault="00B92199" w:rsidP="006D4D6D">
            <w:pPr>
              <w:pStyle w:val="AdmittedTerm"/>
              <w:ind w:left="113" w:right="113"/>
              <w:jc w:val="center"/>
              <w:rPr>
                <w:rFonts w:asciiTheme="majorHAnsi" w:hAnsiTheme="majorHAnsi"/>
                <w:szCs w:val="22"/>
              </w:rPr>
            </w:pPr>
            <w:r w:rsidRPr="00E54E8A">
              <w:rPr>
                <w:rFonts w:asciiTheme="majorHAnsi" w:hAnsiTheme="majorHAnsi"/>
              </w:rPr>
              <w:t>Option 2</w:t>
            </w:r>
          </w:p>
        </w:tc>
        <w:tc>
          <w:tcPr>
            <w:tcW w:w="1802" w:type="pct"/>
            <w:vAlign w:val="center"/>
          </w:tcPr>
          <w:p w14:paraId="01B089D7" w14:textId="3021B241" w:rsidR="000D5B86" w:rsidRPr="00E54E8A" w:rsidRDefault="00701EE7" w:rsidP="00820260">
            <w:pPr>
              <w:pStyle w:val="AdmittedTerm"/>
              <w:jc w:val="center"/>
              <w:rPr>
                <w:rFonts w:asciiTheme="majorHAnsi" w:hAnsiTheme="majorHAnsi"/>
                <w:szCs w:val="22"/>
              </w:rPr>
            </w:pPr>
            <w:r w:rsidRPr="00E54E8A">
              <w:rPr>
                <w:rFonts w:asciiTheme="majorHAnsi" w:hAnsiTheme="majorHAnsi"/>
                <w:szCs w:val="22"/>
              </w:rPr>
              <w:t xml:space="preserve">Use company-specific activity data for transport (distance), and substitute the sub-processes used for </w:t>
            </w:r>
            <w:r w:rsidR="002A68C2">
              <w:t xml:space="preserve">grid </w:t>
            </w:r>
            <w:r w:rsidR="002A68C2" w:rsidRPr="00E54E8A">
              <w:t>mix</w:t>
            </w:r>
            <w:commentRangeStart w:id="162"/>
            <w:commentRangeStart w:id="163"/>
            <w:commentRangeEnd w:id="162"/>
            <w:r w:rsidR="002A68C2">
              <w:rPr>
                <w:rStyle w:val="Kommentarzeichen"/>
                <w:sz w:val="22"/>
                <w:szCs w:val="20"/>
              </w:rPr>
              <w:commentReference w:id="162"/>
            </w:r>
            <w:commentRangeEnd w:id="163"/>
            <w:r>
              <w:rPr>
                <w:rStyle w:val="Kommentarzeichen"/>
                <w:sz w:val="22"/>
                <w:szCs w:val="20"/>
              </w:rPr>
              <w:commentReference w:id="163"/>
            </w:r>
            <w:r w:rsidR="008345EC">
              <w:t xml:space="preserve"> </w:t>
            </w:r>
            <w:r w:rsidRPr="00E54E8A">
              <w:rPr>
                <w:rFonts w:asciiTheme="majorHAnsi" w:hAnsiTheme="majorHAnsi"/>
                <w:szCs w:val="22"/>
              </w:rPr>
              <w:t xml:space="preserve">and transport with supply-chain specific </w:t>
            </w:r>
            <w:r w:rsidR="00A252BC" w:rsidRPr="00E54E8A">
              <w:rPr>
                <w:rFonts w:asciiTheme="majorHAnsi" w:hAnsiTheme="majorHAnsi"/>
                <w:szCs w:val="22"/>
              </w:rPr>
              <w:t>data</w:t>
            </w:r>
            <w:r w:rsidRPr="00E54E8A">
              <w:rPr>
                <w:rFonts w:asciiTheme="majorHAnsi" w:hAnsiTheme="majorHAnsi"/>
                <w:szCs w:val="22"/>
              </w:rPr>
              <w:t xml:space="preserve"> (DQR≤3</w:t>
            </w:r>
            <w:r w:rsidR="00173DF1">
              <w:rPr>
                <w:rFonts w:asciiTheme="majorHAnsi" w:hAnsiTheme="majorHAnsi"/>
                <w:szCs w:val="22"/>
              </w:rPr>
              <w:t>,</w:t>
            </w:r>
            <w:r w:rsidRPr="00E54E8A">
              <w:rPr>
                <w:rFonts w:asciiTheme="majorHAnsi" w:hAnsiTheme="majorHAnsi"/>
                <w:szCs w:val="22"/>
              </w:rPr>
              <w:t>0)</w:t>
            </w:r>
          </w:p>
        </w:tc>
        <w:tc>
          <w:tcPr>
            <w:tcW w:w="1802" w:type="pct"/>
            <w:vAlign w:val="center"/>
          </w:tcPr>
          <w:p w14:paraId="6CA4B899" w14:textId="17C0304C" w:rsidR="000D5B86" w:rsidRPr="00E54E8A" w:rsidRDefault="00DF00C9" w:rsidP="006E3F51">
            <w:pPr>
              <w:pStyle w:val="AdmittedTerm"/>
              <w:jc w:val="center"/>
              <w:rPr>
                <w:rFonts w:asciiTheme="majorHAnsi" w:hAnsiTheme="majorHAnsi"/>
                <w:szCs w:val="22"/>
              </w:rPr>
            </w:pPr>
            <w:r w:rsidRPr="00E54E8A">
              <w:rPr>
                <w:rFonts w:asciiTheme="majorHAnsi" w:hAnsiTheme="majorHAnsi"/>
                <w:szCs w:val="22"/>
              </w:rPr>
              <w:t xml:space="preserve">Use company-specific activity data for transport (distance), and substitute the sub-processes used for </w:t>
            </w:r>
            <w:r w:rsidR="008345EC">
              <w:t xml:space="preserve">grid </w:t>
            </w:r>
            <w:r w:rsidR="008345EC" w:rsidRPr="00E54E8A">
              <w:t>mix</w:t>
            </w:r>
            <w:commentRangeStart w:id="164"/>
            <w:commentRangeStart w:id="165"/>
            <w:commentRangeEnd w:id="164"/>
            <w:r w:rsidR="008345EC">
              <w:rPr>
                <w:rStyle w:val="Kommentarzeichen"/>
                <w:sz w:val="22"/>
                <w:szCs w:val="20"/>
              </w:rPr>
              <w:commentReference w:id="164"/>
            </w:r>
            <w:commentRangeEnd w:id="165"/>
            <w:r>
              <w:rPr>
                <w:rStyle w:val="Kommentarzeichen"/>
                <w:sz w:val="22"/>
                <w:szCs w:val="20"/>
              </w:rPr>
              <w:commentReference w:id="165"/>
            </w:r>
            <w:r w:rsidR="008345EC">
              <w:t xml:space="preserve"> </w:t>
            </w:r>
            <w:r w:rsidRPr="00E54E8A">
              <w:rPr>
                <w:rFonts w:asciiTheme="majorHAnsi" w:hAnsiTheme="majorHAnsi"/>
                <w:szCs w:val="22"/>
              </w:rPr>
              <w:t xml:space="preserve">and transport with supply-chain specific </w:t>
            </w:r>
            <w:r w:rsidR="00A252BC" w:rsidRPr="00E54E8A">
              <w:rPr>
                <w:rFonts w:asciiTheme="majorHAnsi" w:hAnsiTheme="majorHAnsi"/>
                <w:szCs w:val="22"/>
              </w:rPr>
              <w:t>data</w:t>
            </w:r>
            <w:r w:rsidRPr="00E54E8A">
              <w:rPr>
                <w:rFonts w:asciiTheme="majorHAnsi" w:hAnsiTheme="majorHAnsi"/>
                <w:szCs w:val="22"/>
              </w:rPr>
              <w:t xml:space="preserve"> (DQR≤4</w:t>
            </w:r>
            <w:r w:rsidR="00173DF1">
              <w:rPr>
                <w:rFonts w:asciiTheme="majorHAnsi" w:hAnsiTheme="majorHAnsi"/>
                <w:szCs w:val="22"/>
              </w:rPr>
              <w:t>,</w:t>
            </w:r>
            <w:r w:rsidRPr="00E54E8A">
              <w:rPr>
                <w:rFonts w:asciiTheme="majorHAnsi" w:hAnsiTheme="majorHAnsi"/>
                <w:szCs w:val="22"/>
              </w:rPr>
              <w:t>0)</w:t>
            </w:r>
          </w:p>
        </w:tc>
      </w:tr>
      <w:tr w:rsidR="007A3DD0" w:rsidRPr="00E54E8A" w14:paraId="763E87E6" w14:textId="77777777" w:rsidTr="2354DC87">
        <w:trPr>
          <w:cantSplit/>
          <w:trHeight w:val="2835"/>
        </w:trPr>
        <w:tc>
          <w:tcPr>
            <w:tcW w:w="790" w:type="pct"/>
            <w:textDirection w:val="btLr"/>
            <w:vAlign w:val="center"/>
          </w:tcPr>
          <w:p w14:paraId="0A801482" w14:textId="7D2D505A" w:rsidR="000D5B86" w:rsidRPr="00E54E8A" w:rsidRDefault="006712C5" w:rsidP="00FC6044">
            <w:pPr>
              <w:pStyle w:val="AdmittedTerm"/>
              <w:ind w:left="113" w:right="113"/>
              <w:jc w:val="center"/>
            </w:pPr>
            <w:r w:rsidRPr="00E54E8A">
              <w:rPr>
                <w:rFonts w:asciiTheme="majorHAnsi" w:hAnsiTheme="majorHAnsi"/>
                <w:b/>
                <w:szCs w:val="22"/>
              </w:rPr>
              <w:lastRenderedPageBreak/>
              <w:t>Situation 3</w:t>
            </w:r>
            <w:r w:rsidRPr="00E54E8A">
              <w:rPr>
                <w:rFonts w:asciiTheme="majorHAnsi" w:hAnsiTheme="majorHAnsi"/>
                <w:szCs w:val="22"/>
              </w:rPr>
              <w:t>: process not run by the company and without access to company-specific information</w:t>
            </w:r>
          </w:p>
        </w:tc>
        <w:tc>
          <w:tcPr>
            <w:tcW w:w="606" w:type="pct"/>
            <w:textDirection w:val="btLr"/>
            <w:vAlign w:val="center"/>
          </w:tcPr>
          <w:p w14:paraId="77EE5FE4" w14:textId="77777777" w:rsidR="00B92199" w:rsidRPr="00E54E8A" w:rsidRDefault="00B92199" w:rsidP="006D4D6D">
            <w:pPr>
              <w:pStyle w:val="AdmittedTerm"/>
              <w:ind w:left="113" w:right="113"/>
              <w:jc w:val="center"/>
              <w:rPr>
                <w:rFonts w:asciiTheme="majorHAnsi" w:hAnsiTheme="majorHAnsi"/>
                <w:vanish/>
              </w:rPr>
            </w:pPr>
          </w:p>
          <w:p w14:paraId="6E9F6C68" w14:textId="0EE1A079" w:rsidR="000D5B86" w:rsidRPr="00E54E8A" w:rsidRDefault="00B92199" w:rsidP="006D4D6D">
            <w:pPr>
              <w:pStyle w:val="AdmittedTerm"/>
              <w:ind w:left="113" w:right="113"/>
              <w:jc w:val="center"/>
              <w:rPr>
                <w:rFonts w:asciiTheme="majorHAnsi" w:hAnsiTheme="majorHAnsi"/>
                <w:szCs w:val="22"/>
              </w:rPr>
            </w:pPr>
            <w:r w:rsidRPr="00E54E8A">
              <w:rPr>
                <w:rFonts w:asciiTheme="majorHAnsi" w:hAnsiTheme="majorHAnsi"/>
                <w:vanish/>
              </w:rPr>
              <w:t>Option 1</w:t>
            </w:r>
            <w:r w:rsidRPr="00E54E8A">
              <w:rPr>
                <w:rFonts w:asciiTheme="majorHAnsi" w:hAnsiTheme="majorHAnsi"/>
              </w:rPr>
              <w:t>Option 1</w:t>
            </w:r>
          </w:p>
        </w:tc>
        <w:tc>
          <w:tcPr>
            <w:tcW w:w="1802" w:type="pct"/>
            <w:vAlign w:val="center"/>
          </w:tcPr>
          <w:p w14:paraId="750EBFEC" w14:textId="473C72A5" w:rsidR="000D5B86" w:rsidRPr="00E54E8A" w:rsidRDefault="005B416C" w:rsidP="00561BD3">
            <w:pPr>
              <w:pStyle w:val="AdmittedTerm"/>
              <w:jc w:val="center"/>
              <w:rPr>
                <w:rFonts w:asciiTheme="majorHAnsi" w:hAnsiTheme="majorHAnsi"/>
                <w:szCs w:val="22"/>
              </w:rPr>
            </w:pPr>
            <w:r w:rsidRPr="00E54E8A">
              <w:rPr>
                <w:rFonts w:asciiTheme="majorHAnsi" w:hAnsiTheme="majorHAnsi"/>
                <w:szCs w:val="22"/>
              </w:rPr>
              <w:t>Use default secondary data (DQR≤3</w:t>
            </w:r>
            <w:r w:rsidR="00173DF1">
              <w:rPr>
                <w:rFonts w:asciiTheme="majorHAnsi" w:hAnsiTheme="majorHAnsi"/>
                <w:szCs w:val="22"/>
              </w:rPr>
              <w:t>,</w:t>
            </w:r>
            <w:r w:rsidRPr="00E54E8A">
              <w:rPr>
                <w:rFonts w:asciiTheme="majorHAnsi" w:hAnsiTheme="majorHAnsi"/>
                <w:szCs w:val="22"/>
              </w:rPr>
              <w:t>0)</w:t>
            </w:r>
          </w:p>
        </w:tc>
        <w:tc>
          <w:tcPr>
            <w:tcW w:w="1802" w:type="pct"/>
            <w:vAlign w:val="center"/>
          </w:tcPr>
          <w:p w14:paraId="51E5C189" w14:textId="0722B026" w:rsidR="000D5B86" w:rsidRPr="00E54E8A" w:rsidRDefault="006D4D6D" w:rsidP="00FC6044">
            <w:pPr>
              <w:pStyle w:val="Definition"/>
              <w:jc w:val="center"/>
            </w:pPr>
            <w:r w:rsidRPr="00E54E8A">
              <w:rPr>
                <w:rFonts w:asciiTheme="majorHAnsi" w:hAnsiTheme="majorHAnsi"/>
                <w:szCs w:val="22"/>
              </w:rPr>
              <w:t>Use default secondary data (DQR≤40)</w:t>
            </w:r>
          </w:p>
        </w:tc>
      </w:tr>
    </w:tbl>
    <w:p w14:paraId="57C58AFD" w14:textId="5F29BE54" w:rsidR="00B74AF5" w:rsidRPr="00E54E8A" w:rsidRDefault="00B74AF5" w:rsidP="00B74AF5">
      <w:pPr>
        <w:pStyle w:val="Textkrper"/>
        <w:rPr>
          <w:color w:val="4F81BD" w:themeColor="accent1"/>
        </w:rPr>
      </w:pPr>
    </w:p>
    <w:p w14:paraId="3DA73B7D" w14:textId="1D56B55C" w:rsidR="00B74AF5" w:rsidRPr="00E54E8A" w:rsidRDefault="00B74AF5" w:rsidP="00B74AF5">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p>
    <w:p w14:paraId="219A26F2" w14:textId="77777777" w:rsidR="00B74AF5" w:rsidRPr="00E54E8A" w:rsidRDefault="00B74AF5" w:rsidP="00B74AF5">
      <w:pPr>
        <w:pStyle w:val="berschrift3"/>
      </w:pPr>
      <w:bookmarkStart w:id="166" w:name="_Toc224637830"/>
      <w:r w:rsidRPr="00E54E8A">
        <w:t>Data quality requirements for primary data</w:t>
      </w:r>
      <w:bookmarkEnd w:id="166"/>
      <w:r w:rsidRPr="00E54E8A">
        <w:t xml:space="preserve"> </w:t>
      </w:r>
    </w:p>
    <w:p w14:paraId="31D4DE91" w14:textId="249078FC" w:rsidR="00B74AF5" w:rsidRPr="00E54E8A" w:rsidRDefault="00B74AF5" w:rsidP="00B74AF5">
      <w:pPr>
        <w:pStyle w:val="Textkrper"/>
      </w:pPr>
      <w:r w:rsidRPr="00E54E8A">
        <w:rPr>
          <w:color w:val="4F81BD" w:themeColor="accent1"/>
        </w:rPr>
        <w:t>[PCR:</w:t>
      </w:r>
      <w:r w:rsidR="00F36671" w:rsidRPr="00E54E8A">
        <w:rPr>
          <w:color w:val="4F81BD" w:themeColor="accent1"/>
        </w:rPr>
        <w:t>]</w:t>
      </w:r>
      <w:r w:rsidRPr="00E54E8A">
        <w:rPr>
          <w:color w:val="4F81BD" w:themeColor="accent1"/>
        </w:rPr>
        <w:t xml:space="preserve"> </w:t>
      </w:r>
      <w:r w:rsidRPr="00E54E8A">
        <w:t xml:space="preserve">For primary data, the following rules apply: </w:t>
      </w:r>
    </w:p>
    <w:p w14:paraId="4E6B338C" w14:textId="2A9A116C" w:rsidR="00B74AF5" w:rsidRPr="00E54E8A" w:rsidRDefault="00E07B9A" w:rsidP="00507E02">
      <w:pPr>
        <w:pStyle w:val="Textkrper"/>
        <w:numPr>
          <w:ilvl w:val="0"/>
          <w:numId w:val="24"/>
        </w:numPr>
      </w:pPr>
      <w:r>
        <w:t>d</w:t>
      </w:r>
      <w:r w:rsidR="00B74AF5" w:rsidRPr="00E54E8A">
        <w:t>ata should be averaged over at least one year of operations (this year does not need to be a calendar year); deviations shall be justified. A deviation may for example be justified if production under normal conditions only occurs during part of a year (e.g. only once, during a certain season each year, or as batch production a few days a year), or if the product is not yet, or recently, on the marke</w:t>
      </w:r>
      <w:r w:rsidR="00507E02" w:rsidRPr="00E54E8A">
        <w:t>t</w:t>
      </w:r>
      <w:r w:rsidR="00B74AF5" w:rsidRPr="00E54E8A">
        <w:t xml:space="preserve">. Data </w:t>
      </w:r>
      <w:r w:rsidR="008E23A2">
        <w:t>spanning more</w:t>
      </w:r>
      <w:r w:rsidR="00B74AF5" w:rsidRPr="00E54E8A">
        <w:t xml:space="preserve"> than one year of production shall be used when </w:t>
      </w:r>
      <w:r w:rsidR="008E23A2">
        <w:t xml:space="preserve">there are significant </w:t>
      </w:r>
      <w:r w:rsidR="00B74AF5" w:rsidRPr="00E54E8A">
        <w:t>year-to-year variations, so that, for example, five-year averaged data is more representative for the coming year</w:t>
      </w:r>
      <w:r w:rsidR="0042776A" w:rsidRPr="00E54E8A">
        <w:t>;</w:t>
      </w:r>
      <w:r w:rsidR="00B74AF5" w:rsidRPr="00E54E8A">
        <w:t xml:space="preserve"> </w:t>
      </w:r>
    </w:p>
    <w:p w14:paraId="01A557A8" w14:textId="6B4C0FC0" w:rsidR="00B74AF5" w:rsidRPr="00E54E8A" w:rsidRDefault="00E07B9A" w:rsidP="00507D53">
      <w:pPr>
        <w:pStyle w:val="Textkrper"/>
        <w:numPr>
          <w:ilvl w:val="0"/>
          <w:numId w:val="24"/>
        </w:numPr>
      </w:pPr>
      <w:r>
        <w:t>w</w:t>
      </w:r>
      <w:r w:rsidR="00B74AF5" w:rsidRPr="00E54E8A">
        <w:t>hen data is averaged over several machines or manufacturing sites, the production volume per machine/site shall be accounted for</w:t>
      </w:r>
      <w:r w:rsidR="0042776A" w:rsidRPr="00E54E8A">
        <w:t>;</w:t>
      </w:r>
    </w:p>
    <w:p w14:paraId="3F207AAF" w14:textId="69D9359E" w:rsidR="00B74AF5" w:rsidRPr="00E54E8A" w:rsidRDefault="00E07B9A" w:rsidP="00507D53">
      <w:pPr>
        <w:pStyle w:val="Textkrper"/>
        <w:numPr>
          <w:ilvl w:val="0"/>
          <w:numId w:val="24"/>
        </w:numPr>
      </w:pPr>
      <w:r>
        <w:t>t</w:t>
      </w:r>
      <w:r w:rsidR="00B74AF5" w:rsidRPr="00E54E8A">
        <w:t>he period for data collection should be as recent as possible; deviations shall be justified. A possible justification for a deviation is when disruption</w:t>
      </w:r>
      <w:r w:rsidR="0074065A">
        <w:t>s</w:t>
      </w:r>
      <w:r w:rsidR="00B74AF5" w:rsidRPr="00E54E8A">
        <w:t xml:space="preserve"> in the recent year </w:t>
      </w:r>
      <w:r w:rsidR="0074065A">
        <w:t>a</w:t>
      </w:r>
      <w:r w:rsidR="00B74AF5" w:rsidRPr="00E54E8A">
        <w:t>ffect representativeness of the data</w:t>
      </w:r>
      <w:r w:rsidR="0042776A" w:rsidRPr="00E54E8A">
        <w:t>;</w:t>
      </w:r>
      <w:r w:rsidR="00B74AF5" w:rsidRPr="00E54E8A">
        <w:t xml:space="preserve"> </w:t>
      </w:r>
    </w:p>
    <w:p w14:paraId="5C0F5D52" w14:textId="7C8D9C74" w:rsidR="00B74AF5" w:rsidRPr="00E54E8A" w:rsidRDefault="00E07B9A" w:rsidP="00507D53">
      <w:pPr>
        <w:pStyle w:val="Textkrper"/>
        <w:numPr>
          <w:ilvl w:val="0"/>
          <w:numId w:val="24"/>
        </w:numPr>
      </w:pPr>
      <w:r>
        <w:t>t</w:t>
      </w:r>
      <w:r w:rsidR="00B74AF5" w:rsidRPr="00E54E8A">
        <w:t>he data shall not be more than five years old and shall be representative for the validity period of the EPD</w:t>
      </w:r>
      <w:r w:rsidR="0042776A" w:rsidRPr="00E54E8A">
        <w:t>;</w:t>
      </w:r>
    </w:p>
    <w:p w14:paraId="7FDD0235" w14:textId="1C8EB40E" w:rsidR="00BA4295" w:rsidRPr="00E54E8A" w:rsidRDefault="00E07B9A" w:rsidP="00BA4295">
      <w:pPr>
        <w:pStyle w:val="Textkrper"/>
        <w:numPr>
          <w:ilvl w:val="0"/>
          <w:numId w:val="24"/>
        </w:numPr>
      </w:pPr>
      <w:r>
        <w:t>t</w:t>
      </w:r>
      <w:r w:rsidR="00BA4295" w:rsidRPr="00E54E8A">
        <w:t xml:space="preserve">he time period over which inputs to and outputs from the system shall be accounted for is 100 years from the year for which the data set is deemed representative. A longer time period should be used if relevant; </w:t>
      </w:r>
    </w:p>
    <w:p w14:paraId="5CAAB5A5" w14:textId="3D0B4CC4" w:rsidR="00BA4295" w:rsidRPr="00E54E8A" w:rsidRDefault="00E07B9A" w:rsidP="00BA4295">
      <w:pPr>
        <w:pStyle w:val="Textkrper"/>
        <w:numPr>
          <w:ilvl w:val="0"/>
          <w:numId w:val="24"/>
        </w:numPr>
      </w:pPr>
      <w:r>
        <w:t>t</w:t>
      </w:r>
      <w:r w:rsidR="00BA4295" w:rsidRPr="00E54E8A">
        <w:t xml:space="preserve">he technological coverage shall reflect the physical reality for the reference product or product family; </w:t>
      </w:r>
    </w:p>
    <w:p w14:paraId="1DB33AA1" w14:textId="69CF3798" w:rsidR="00BA4295" w:rsidRPr="00E54E8A" w:rsidRDefault="00E07B9A" w:rsidP="00BA4295">
      <w:pPr>
        <w:pStyle w:val="Textkrper"/>
        <w:numPr>
          <w:ilvl w:val="0"/>
          <w:numId w:val="24"/>
        </w:numPr>
      </w:pPr>
      <w:r>
        <w:t>g</w:t>
      </w:r>
      <w:r w:rsidR="00BA4295" w:rsidRPr="00E54E8A">
        <w:t xml:space="preserve">eographic coverage shall reflect </w:t>
      </w:r>
      <w:r w:rsidR="00675B87">
        <w:t xml:space="preserve">the </w:t>
      </w:r>
      <w:r w:rsidR="00BA4295" w:rsidRPr="00E54E8A">
        <w:t xml:space="preserve">operational reality of the different life cycle stages; </w:t>
      </w:r>
    </w:p>
    <w:p w14:paraId="33E38F1F" w14:textId="2E56E0FA" w:rsidR="00B74AF5" w:rsidRPr="00E54E8A" w:rsidRDefault="00E07B9A" w:rsidP="00507D53">
      <w:pPr>
        <w:pStyle w:val="Textkrper"/>
        <w:numPr>
          <w:ilvl w:val="0"/>
          <w:numId w:val="24"/>
        </w:numPr>
      </w:pPr>
      <w:r>
        <w:t>d</w:t>
      </w:r>
      <w:r w:rsidR="00B74AF5" w:rsidRPr="00E54E8A">
        <w:t xml:space="preserve">ata shall comply with the rules </w:t>
      </w:r>
      <w:r w:rsidR="00EC58BE">
        <w:t xml:space="preserve">regarding </w:t>
      </w:r>
      <w:r w:rsidR="00B74AF5" w:rsidRPr="00E54E8A">
        <w:t>system boundaries and the cut-off rule of this PCR.</w:t>
      </w:r>
    </w:p>
    <w:p w14:paraId="3BF67A0B" w14:textId="79BD744B" w:rsidR="00B74AF5" w:rsidRPr="00E54E8A" w:rsidRDefault="00B74AF5" w:rsidP="00B74AF5">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p>
    <w:p w14:paraId="291F2DB3" w14:textId="77777777" w:rsidR="00B74AF5" w:rsidRPr="00E54E8A" w:rsidRDefault="00B74AF5" w:rsidP="00B74AF5">
      <w:pPr>
        <w:pStyle w:val="berschrift3"/>
      </w:pPr>
      <w:bookmarkStart w:id="167" w:name="_Toc224637831"/>
      <w:r w:rsidRPr="00E54E8A">
        <w:t>Data quality requirements for representative secondary data</w:t>
      </w:r>
      <w:bookmarkEnd w:id="167"/>
    </w:p>
    <w:p w14:paraId="2C28FBAD" w14:textId="21E18D69" w:rsidR="00B74AF5" w:rsidRPr="00E54E8A" w:rsidRDefault="00B74AF5" w:rsidP="00B74AF5">
      <w:pPr>
        <w:pStyle w:val="Textkrper"/>
      </w:pPr>
      <w:r w:rsidRPr="00E54E8A">
        <w:rPr>
          <w:color w:val="4F81BD" w:themeColor="accent1"/>
        </w:rPr>
        <w:t>[PCR:</w:t>
      </w:r>
      <w:r w:rsidR="00F36671" w:rsidRPr="00E54E8A">
        <w:rPr>
          <w:color w:val="4F81BD" w:themeColor="accent1"/>
        </w:rPr>
        <w:t>]</w:t>
      </w:r>
      <w:r w:rsidRPr="00E54E8A">
        <w:rPr>
          <w:color w:val="4F81BD" w:themeColor="accent1"/>
        </w:rPr>
        <w:t xml:space="preserve"> </w:t>
      </w:r>
      <w:r w:rsidRPr="00E54E8A">
        <w:t xml:space="preserve">For representative secondary data used, the following rules apply (which may be further specified in the PCR): </w:t>
      </w:r>
    </w:p>
    <w:p w14:paraId="3B4BF8E9" w14:textId="522E2247" w:rsidR="00B74AF5" w:rsidRPr="00E54E8A" w:rsidRDefault="00F65ADF" w:rsidP="00507D53">
      <w:pPr>
        <w:pStyle w:val="Textkrper"/>
        <w:numPr>
          <w:ilvl w:val="0"/>
          <w:numId w:val="24"/>
        </w:numPr>
      </w:pPr>
      <w:r>
        <w:t>t</w:t>
      </w:r>
      <w:r w:rsidR="00B74AF5" w:rsidRPr="00E54E8A">
        <w:t xml:space="preserve">he reference year (which does not need to be a calendar year) shall be as current as possible and </w:t>
      </w:r>
      <w:r w:rsidR="0092310F">
        <w:t xml:space="preserve">shall </w:t>
      </w:r>
      <w:r w:rsidR="00B74AF5" w:rsidRPr="00E54E8A">
        <w:t xml:space="preserve">not represent a reference year older than 10 </w:t>
      </w:r>
      <w:r w:rsidR="0042776A" w:rsidRPr="00E54E8A">
        <w:t>years</w:t>
      </w:r>
      <w:r w:rsidR="00692FAA">
        <w:t>,</w:t>
      </w:r>
      <w:r w:rsidR="0042776A" w:rsidRPr="00E54E8A">
        <w:t xml:space="preserve"> and</w:t>
      </w:r>
      <w:r w:rsidR="00B74AF5" w:rsidRPr="00E54E8A">
        <w:t xml:space="preserve"> should be representative for the validity period of the EPD</w:t>
      </w:r>
      <w:r w:rsidR="0042776A" w:rsidRPr="00E54E8A">
        <w:t>;</w:t>
      </w:r>
    </w:p>
    <w:p w14:paraId="3CFF2D5C" w14:textId="1F128931" w:rsidR="00B74AF5" w:rsidRPr="00E54E8A" w:rsidRDefault="00F65ADF" w:rsidP="00507D53">
      <w:pPr>
        <w:pStyle w:val="Textkrper"/>
        <w:numPr>
          <w:ilvl w:val="0"/>
          <w:numId w:val="24"/>
        </w:numPr>
      </w:pPr>
      <w:r>
        <w:lastRenderedPageBreak/>
        <w:t>t</w:t>
      </w:r>
      <w:r w:rsidR="00B74AF5" w:rsidRPr="00E54E8A">
        <w:t>he technological, geographical, and temporal coverage of the data shall</w:t>
      </w:r>
      <w:r w:rsidR="00097362">
        <w:t>,</w:t>
      </w:r>
      <w:r w:rsidR="00B74AF5" w:rsidRPr="00E54E8A">
        <w:t xml:space="preserve"> as much as possible</w:t>
      </w:r>
      <w:r w:rsidR="00097362">
        <w:t>,</w:t>
      </w:r>
      <w:r w:rsidR="00B74AF5" w:rsidRPr="00E54E8A">
        <w:t xml:space="preserve"> reflect the physical reality of the declared product/product group</w:t>
      </w:r>
      <w:r w:rsidR="0042776A" w:rsidRPr="00E54E8A">
        <w:t>;</w:t>
      </w:r>
      <w:r w:rsidR="00B74AF5" w:rsidRPr="00E54E8A">
        <w:t xml:space="preserve"> </w:t>
      </w:r>
    </w:p>
    <w:p w14:paraId="247C00C2" w14:textId="513DDA2C" w:rsidR="00B74AF5" w:rsidRPr="00E54E8A" w:rsidRDefault="00F65ADF" w:rsidP="00507D53">
      <w:pPr>
        <w:pStyle w:val="Textkrper"/>
        <w:numPr>
          <w:ilvl w:val="0"/>
          <w:numId w:val="24"/>
        </w:numPr>
      </w:pPr>
      <w:r>
        <w:t>t</w:t>
      </w:r>
      <w:r w:rsidR="00B74AF5" w:rsidRPr="00E54E8A">
        <w:t>he data shall be checked for plausibility (e.g. by mass or energy balance or by comparisons with other relevant sources of information)</w:t>
      </w:r>
      <w:r w:rsidR="0042776A" w:rsidRPr="00E54E8A">
        <w:t>;</w:t>
      </w:r>
      <w:r w:rsidR="00B74AF5" w:rsidRPr="00E54E8A">
        <w:t xml:space="preserve"> </w:t>
      </w:r>
    </w:p>
    <w:p w14:paraId="4435E041" w14:textId="036BC362" w:rsidR="00B74AF5" w:rsidRPr="00E54E8A" w:rsidRDefault="00F65ADF" w:rsidP="00507D53">
      <w:pPr>
        <w:pStyle w:val="Textkrper"/>
        <w:numPr>
          <w:ilvl w:val="0"/>
          <w:numId w:val="24"/>
        </w:numPr>
      </w:pPr>
      <w:r>
        <w:t>d</w:t>
      </w:r>
      <w:r w:rsidR="00B74AF5" w:rsidRPr="00E54E8A">
        <w:t xml:space="preserve">atasets from databases should be from the latest version of the database. If not, the database version shall not be older than two years counting from when the EPD was published with a new validity period. </w:t>
      </w:r>
    </w:p>
    <w:p w14:paraId="61E8E5EB" w14:textId="0586CFDC" w:rsidR="00B74AF5" w:rsidRPr="00E54E8A" w:rsidRDefault="00B74AF5" w:rsidP="00B74AF5">
      <w:pPr>
        <w:pStyle w:val="Textkrper"/>
      </w:pPr>
      <w:r w:rsidRPr="00E54E8A">
        <w:t xml:space="preserve">Note that “reference year” is not necessarily the year of data collection, but may, for example, be the latest year for which the dataset provider deems the dataset to be fully representative. </w:t>
      </w:r>
      <w:r w:rsidR="00365211" w:rsidRPr="00E54E8A">
        <w:t xml:space="preserve">If a “reference period” was </w:t>
      </w:r>
      <w:r w:rsidR="00FD5916" w:rsidRPr="00E54E8A">
        <w:t>chosen</w:t>
      </w:r>
      <w:r w:rsidR="00A96AC8" w:rsidRPr="00E54E8A">
        <w:t>, the beginning and the end of the period shall be documented.</w:t>
      </w:r>
    </w:p>
    <w:p w14:paraId="4B9EB089" w14:textId="7F6E6464" w:rsidR="00B74AF5" w:rsidRPr="00E54E8A" w:rsidRDefault="00B74AF5" w:rsidP="00B74AF5">
      <w:pPr>
        <w:pStyle w:val="Textkrper"/>
        <w:rPr>
          <w:b/>
          <w:color w:val="4F81BD" w:themeColor="accent1"/>
        </w:rPr>
      </w:pPr>
      <w:r w:rsidRPr="00E54E8A">
        <w:t>A PCR may provide examples of datasets to be used, of specific relevance for the product category, if these are considered to fulfil the above requirements. Listing such databases in the PCR does not replace the need for data quality assessment during the LCA study.</w:t>
      </w:r>
    </w:p>
    <w:p w14:paraId="21E7616C" w14:textId="0AAF1DED" w:rsidR="00B74AF5" w:rsidRPr="00E54E8A" w:rsidRDefault="00B74AF5" w:rsidP="00B74AF5">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p>
    <w:p w14:paraId="02EDCE6F" w14:textId="324E6AF4" w:rsidR="00B74AF5" w:rsidRPr="00E54E8A" w:rsidRDefault="00700EE7" w:rsidP="00B74AF5">
      <w:pPr>
        <w:pStyle w:val="berschrift3"/>
        <w:rPr>
          <w:i/>
        </w:rPr>
      </w:pPr>
      <w:bookmarkStart w:id="168" w:name="_Toc224637832"/>
      <w:r w:rsidRPr="00E54E8A">
        <w:rPr>
          <w:i/>
          <w:iCs/>
        </w:rPr>
        <w:t>[</w:t>
      </w:r>
      <w:r w:rsidR="00B74AF5" w:rsidRPr="00E54E8A">
        <w:rPr>
          <w:i/>
        </w:rPr>
        <w:t>Data quality rating</w:t>
      </w:r>
      <w:r w:rsidRPr="00E54E8A">
        <w:rPr>
          <w:i/>
          <w:iCs/>
        </w:rPr>
        <w:t>]</w:t>
      </w:r>
      <w:bookmarkEnd w:id="168"/>
    </w:p>
    <w:p w14:paraId="1ACFC805" w14:textId="439C20C3" w:rsidR="001E6799" w:rsidRPr="00E54E8A" w:rsidRDefault="00883406" w:rsidP="001E6799">
      <w:pPr>
        <w:pStyle w:val="Textkrper"/>
      </w:pPr>
      <w:r w:rsidRPr="00E54E8A">
        <w:t xml:space="preserve">The data quality of each dataset and the total </w:t>
      </w:r>
      <w:r w:rsidR="00E25CD0" w:rsidRPr="00E54E8A">
        <w:t>EPD</w:t>
      </w:r>
      <w:r w:rsidRPr="00E54E8A">
        <w:t xml:space="preserve"> study shall be calculated and reported. </w:t>
      </w:r>
      <w:r w:rsidR="003646E3" w:rsidRPr="00E54E8A">
        <w:t xml:space="preserve">The criteria for the assessment of the data quality consist of the technological representativeness (TeR), geographical representativeness (GeR), time representativeness (TiR) and precision (P). </w:t>
      </w:r>
      <w:r w:rsidR="001E6799" w:rsidRPr="00E54E8A">
        <w:t xml:space="preserve">The representativeness (technological, geographical and time-related) </w:t>
      </w:r>
      <w:r w:rsidR="001E6799" w:rsidRPr="00D2333C">
        <w:t>characteri</w:t>
      </w:r>
      <w:r w:rsidR="00EF48D1" w:rsidRPr="00D2333C">
        <w:t>z</w:t>
      </w:r>
      <w:r w:rsidR="001E6799" w:rsidRPr="00D2333C">
        <w:t>es</w:t>
      </w:r>
      <w:commentRangeStart w:id="169"/>
      <w:commentRangeStart w:id="170"/>
      <w:commentRangeEnd w:id="169"/>
      <w:r w:rsidR="00EF48D1" w:rsidRPr="00E54E8A">
        <w:rPr>
          <w:rStyle w:val="Kommentarzeichen"/>
          <w:sz w:val="22"/>
          <w:szCs w:val="20"/>
        </w:rPr>
        <w:commentReference w:id="169"/>
      </w:r>
      <w:commentRangeEnd w:id="170"/>
      <w:r w:rsidRPr="00E54E8A">
        <w:rPr>
          <w:rStyle w:val="Kommentarzeichen"/>
          <w:sz w:val="22"/>
          <w:szCs w:val="20"/>
        </w:rPr>
        <w:commentReference w:id="170"/>
      </w:r>
      <w:r w:rsidR="001E6799" w:rsidRPr="00E54E8A">
        <w:t xml:space="preserve"> to what degree the processes and products selected depict the system analysed, while the precision indicates the way the data is derived and </w:t>
      </w:r>
      <w:r w:rsidR="00CF3AD3">
        <w:t xml:space="preserve">the </w:t>
      </w:r>
      <w:r w:rsidR="001E6799" w:rsidRPr="00E54E8A">
        <w:t>related level of uncertainty.</w:t>
      </w:r>
    </w:p>
    <w:p w14:paraId="5160E05F" w14:textId="0F3E0F67" w:rsidR="003E06C8" w:rsidRPr="00E54E8A" w:rsidRDefault="00FF572D" w:rsidP="003E06C8">
      <w:pPr>
        <w:pStyle w:val="Textkrper"/>
      </w:pPr>
      <w:r w:rsidRPr="00E54E8A">
        <w:t xml:space="preserve">The criteria for primary datasets are shown below and the </w:t>
      </w:r>
      <w:r w:rsidR="003E06C8" w:rsidRPr="00E54E8A">
        <w:t>data quality rating (DQR) for each dataset shall be based on the following equation</w:t>
      </w:r>
      <w:r w:rsidR="0042776A" w:rsidRPr="00E54E8A">
        <w:t xml:space="preserve"> (1)</w:t>
      </w:r>
      <w:r w:rsidR="003E06C8" w:rsidRPr="00E54E8A">
        <w:t xml:space="preserve"> with four criteria</w:t>
      </w:r>
      <w:r w:rsidR="00E03682" w:rsidRPr="00E54E8A">
        <w:t xml:space="preserve">, see also </w:t>
      </w:r>
      <w:r w:rsidR="00F8322D">
        <w:t>T</w:t>
      </w:r>
      <w:r w:rsidR="00E03682" w:rsidRPr="00E54E8A">
        <w:t>able 2</w:t>
      </w:r>
      <w:r w:rsidR="003E06C8" w:rsidRPr="00E54E8A">
        <w:t>:</w:t>
      </w:r>
    </w:p>
    <w:p w14:paraId="0C8C820B" w14:textId="38ED73E0" w:rsidR="003E06C8" w:rsidRPr="00E54E8A" w:rsidRDefault="00000000" w:rsidP="003E06C8">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pri</m:t>
              </m:r>
            </m:sub>
          </m:sSub>
          <m:r>
            <w:rPr>
              <w:rFonts w:ascii="Cambria Math" w:hAnsi="Cambria Math"/>
            </w:rPr>
            <m:t>=</m:t>
          </m:r>
          <m:f>
            <m:fPr>
              <m:ctrlPr>
                <w:rPr>
                  <w:rFonts w:ascii="Cambria Math" w:hAnsi="Cambria Math"/>
                  <w:i/>
                </w:rPr>
              </m:ctrlPr>
            </m:fPr>
            <m:num>
              <m:r>
                <w:rPr>
                  <w:rFonts w:ascii="Cambria Math" w:hAnsi="Cambria Math"/>
                </w:rPr>
                <m:t>TeR+GeR+TiR+P</m:t>
              </m:r>
            </m:num>
            <m:den>
              <m:r>
                <w:rPr>
                  <w:rFonts w:ascii="Cambria Math" w:hAnsi="Cambria Math"/>
                </w:rPr>
                <m:t>4</m:t>
              </m:r>
            </m:den>
          </m:f>
          <m:r>
            <m:rPr>
              <m:sty m:val="p"/>
            </m:rPr>
            <w:br/>
          </m:r>
        </m:oMath>
      </m:oMathPara>
      <w:r w:rsidR="0042776A" w:rsidRPr="00E54E8A">
        <w:t>(1)</w:t>
      </w:r>
    </w:p>
    <w:p w14:paraId="05659832" w14:textId="77777777" w:rsidR="003E06C8" w:rsidRPr="00E54E8A" w:rsidRDefault="003E06C8" w:rsidP="003E06C8">
      <w:pPr>
        <w:pStyle w:val="Textkrper"/>
      </w:pPr>
      <w:r w:rsidRPr="00E54E8A">
        <w:t xml:space="preserve">where TeR is technological representativeness, GeR is geographical representativeness, TiR is time representativeness, and P is precision. </w:t>
      </w:r>
    </w:p>
    <w:p w14:paraId="51367C58" w14:textId="77777777" w:rsidR="00B471E2" w:rsidRPr="00E54E8A" w:rsidRDefault="00B471E2" w:rsidP="00873C6F">
      <w:pPr>
        <w:pStyle w:val="Tableheader"/>
        <w:jc w:val="center"/>
      </w:pPr>
    </w:p>
    <w:p w14:paraId="53898984" w14:textId="11EBD55F" w:rsidR="00B471E2" w:rsidRPr="00E54E8A" w:rsidRDefault="0042776A" w:rsidP="00873C6F">
      <w:pPr>
        <w:pStyle w:val="Tableheader"/>
        <w:jc w:val="center"/>
        <w:rPr>
          <w:b w:val="0"/>
        </w:rPr>
      </w:pPr>
      <w:commentRangeStart w:id="171"/>
      <w:r w:rsidRPr="00E54E8A">
        <w:t xml:space="preserve">Table 2: </w:t>
      </w:r>
      <w:r w:rsidR="00980DD5" w:rsidRPr="00E54E8A">
        <w:t>DQR c</w:t>
      </w:r>
      <w:r w:rsidR="00B471E2" w:rsidRPr="00E54E8A">
        <w:t xml:space="preserve">riteria for </w:t>
      </w:r>
      <w:r w:rsidR="006665F4" w:rsidRPr="00E54E8A">
        <w:t>primary</w:t>
      </w:r>
      <w:r w:rsidR="00B471E2" w:rsidRPr="00E54E8A">
        <w:t xml:space="preserve"> datasets</w:t>
      </w:r>
      <w:commentRangeEnd w:id="171"/>
      <w:r w:rsidR="000473B5" w:rsidRPr="00E54E8A">
        <w:rPr>
          <w:rStyle w:val="Kommentarzeichen"/>
          <w:b w:val="0"/>
          <w:sz w:val="22"/>
          <w:szCs w:val="20"/>
        </w:rPr>
        <w:commentReference w:id="171"/>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853"/>
        <w:gridCol w:w="2223"/>
        <w:gridCol w:w="2225"/>
        <w:gridCol w:w="2223"/>
        <w:gridCol w:w="2227"/>
      </w:tblGrid>
      <w:tr w:rsidR="00AD1560" w:rsidRPr="00E54E8A" w14:paraId="5A32C035" w14:textId="19152D0C" w:rsidTr="00E476B3">
        <w:tc>
          <w:tcPr>
            <w:tcW w:w="437" w:type="pct"/>
          </w:tcPr>
          <w:p w14:paraId="5E79D141" w14:textId="5C9CE454" w:rsidR="0072546E" w:rsidRPr="00E54E8A" w:rsidRDefault="0072546E">
            <w:pPr>
              <w:pStyle w:val="AdmittedTerm"/>
              <w:jc w:val="center"/>
              <w:rPr>
                <w:rFonts w:asciiTheme="majorHAnsi" w:hAnsiTheme="majorHAnsi"/>
                <w:b/>
                <w:bCs/>
                <w:szCs w:val="22"/>
              </w:rPr>
            </w:pPr>
            <w:r w:rsidRPr="00E54E8A">
              <w:rPr>
                <w:rFonts w:asciiTheme="majorHAnsi" w:hAnsiTheme="majorHAnsi"/>
                <w:b/>
                <w:bCs/>
                <w:szCs w:val="22"/>
              </w:rPr>
              <w:t>Rating</w:t>
            </w:r>
          </w:p>
        </w:tc>
        <w:tc>
          <w:tcPr>
            <w:tcW w:w="1140" w:type="pct"/>
          </w:tcPr>
          <w:p w14:paraId="025D8F3F" w14:textId="0AB540F7" w:rsidR="0072546E" w:rsidRPr="00E54E8A" w:rsidRDefault="0072546E">
            <w:pPr>
              <w:pStyle w:val="AdmittedTerm"/>
              <w:jc w:val="center"/>
              <w:rPr>
                <w:rFonts w:asciiTheme="majorHAnsi" w:hAnsiTheme="majorHAnsi"/>
                <w:b/>
                <w:bCs/>
                <w:szCs w:val="22"/>
              </w:rPr>
            </w:pPr>
            <w:r w:rsidRPr="00E54E8A">
              <w:rPr>
                <w:rFonts w:asciiTheme="majorHAnsi" w:hAnsiTheme="majorHAnsi"/>
                <w:b/>
                <w:bCs/>
                <w:szCs w:val="22"/>
              </w:rPr>
              <w:t>P</w:t>
            </w:r>
          </w:p>
        </w:tc>
        <w:tc>
          <w:tcPr>
            <w:tcW w:w="1141" w:type="pct"/>
          </w:tcPr>
          <w:p w14:paraId="5A4D1530" w14:textId="71956860" w:rsidR="0072546E" w:rsidRPr="00E54E8A" w:rsidRDefault="0072546E">
            <w:pPr>
              <w:pStyle w:val="AdmittedTerm"/>
              <w:jc w:val="center"/>
              <w:rPr>
                <w:rFonts w:asciiTheme="majorHAnsi" w:hAnsiTheme="majorHAnsi"/>
                <w:b/>
                <w:bCs/>
                <w:szCs w:val="22"/>
              </w:rPr>
            </w:pPr>
            <w:r w:rsidRPr="00E54E8A">
              <w:rPr>
                <w:rFonts w:asciiTheme="majorHAnsi" w:hAnsiTheme="majorHAnsi"/>
                <w:b/>
                <w:bCs/>
                <w:szCs w:val="22"/>
              </w:rPr>
              <w:t>TiR</w:t>
            </w:r>
          </w:p>
        </w:tc>
        <w:tc>
          <w:tcPr>
            <w:tcW w:w="1140" w:type="pct"/>
          </w:tcPr>
          <w:p w14:paraId="7BF40AA2" w14:textId="2D52E82C" w:rsidR="0072546E" w:rsidRPr="00E54E8A" w:rsidRDefault="0072546E">
            <w:pPr>
              <w:pStyle w:val="AdmittedTerm"/>
              <w:jc w:val="center"/>
              <w:rPr>
                <w:rFonts w:asciiTheme="majorHAnsi" w:hAnsiTheme="majorHAnsi"/>
                <w:b/>
                <w:bCs/>
                <w:szCs w:val="22"/>
              </w:rPr>
            </w:pPr>
            <w:r w:rsidRPr="00E54E8A">
              <w:rPr>
                <w:rFonts w:asciiTheme="majorHAnsi" w:hAnsiTheme="majorHAnsi"/>
                <w:b/>
                <w:bCs/>
                <w:szCs w:val="22"/>
              </w:rPr>
              <w:t>TeR</w:t>
            </w:r>
          </w:p>
        </w:tc>
        <w:tc>
          <w:tcPr>
            <w:tcW w:w="1142" w:type="pct"/>
          </w:tcPr>
          <w:p w14:paraId="5C6DE8CB" w14:textId="5D41051E" w:rsidR="0072546E" w:rsidRPr="00E54E8A" w:rsidRDefault="0072546E">
            <w:pPr>
              <w:pStyle w:val="AdmittedTerm"/>
              <w:jc w:val="center"/>
              <w:rPr>
                <w:rFonts w:asciiTheme="majorHAnsi" w:hAnsiTheme="majorHAnsi"/>
                <w:b/>
                <w:bCs/>
                <w:szCs w:val="22"/>
              </w:rPr>
            </w:pPr>
            <w:r w:rsidRPr="00E54E8A">
              <w:rPr>
                <w:rFonts w:asciiTheme="majorHAnsi" w:hAnsiTheme="majorHAnsi"/>
                <w:b/>
                <w:bCs/>
                <w:szCs w:val="22"/>
              </w:rPr>
              <w:t>GeR</w:t>
            </w:r>
          </w:p>
        </w:tc>
      </w:tr>
      <w:tr w:rsidR="00AD1560" w:rsidRPr="00E54E8A" w14:paraId="53B20CF9" w14:textId="63B66440" w:rsidTr="00E476B3">
        <w:tc>
          <w:tcPr>
            <w:tcW w:w="437" w:type="pct"/>
            <w:vAlign w:val="center"/>
          </w:tcPr>
          <w:p w14:paraId="572300C7" w14:textId="65CF3DF9" w:rsidR="0072546E" w:rsidRPr="00E54E8A" w:rsidRDefault="00B06A9B">
            <w:pPr>
              <w:pStyle w:val="AdmittedTerm"/>
              <w:jc w:val="center"/>
              <w:rPr>
                <w:rFonts w:asciiTheme="majorHAnsi" w:hAnsiTheme="majorHAnsi"/>
                <w:szCs w:val="22"/>
              </w:rPr>
            </w:pPr>
            <w:r w:rsidRPr="00E54E8A">
              <w:rPr>
                <w:rFonts w:asciiTheme="majorHAnsi" w:hAnsiTheme="majorHAnsi"/>
                <w:szCs w:val="22"/>
              </w:rPr>
              <w:t>1</w:t>
            </w:r>
          </w:p>
        </w:tc>
        <w:tc>
          <w:tcPr>
            <w:tcW w:w="1140" w:type="pct"/>
            <w:vAlign w:val="center"/>
          </w:tcPr>
          <w:p w14:paraId="74E1B3B3" w14:textId="0DBD63E9" w:rsidR="0072546E" w:rsidRPr="00E54E8A" w:rsidRDefault="008B14CC" w:rsidP="00C029F6">
            <w:pPr>
              <w:pStyle w:val="AdmittedTerm"/>
              <w:jc w:val="center"/>
              <w:rPr>
                <w:rFonts w:asciiTheme="majorHAnsi" w:hAnsiTheme="majorHAnsi"/>
                <w:szCs w:val="22"/>
              </w:rPr>
            </w:pPr>
            <w:r w:rsidRPr="00E54E8A">
              <w:rPr>
                <w:rFonts w:asciiTheme="majorHAnsi" w:hAnsiTheme="majorHAnsi"/>
                <w:szCs w:val="22"/>
              </w:rPr>
              <w:t xml:space="preserve">Measured/calculated </w:t>
            </w:r>
            <w:r w:rsidRPr="00E54E8A">
              <w:rPr>
                <w:rFonts w:asciiTheme="majorHAnsi" w:hAnsiTheme="majorHAnsi"/>
                <w:b/>
                <w:szCs w:val="22"/>
              </w:rPr>
              <w:t>and</w:t>
            </w:r>
            <w:r w:rsidRPr="00E54E8A">
              <w:rPr>
                <w:rFonts w:asciiTheme="majorHAnsi" w:hAnsiTheme="majorHAnsi"/>
                <w:szCs w:val="22"/>
              </w:rPr>
              <w:t xml:space="preserve"> externally verified</w:t>
            </w:r>
          </w:p>
        </w:tc>
        <w:tc>
          <w:tcPr>
            <w:tcW w:w="1141" w:type="pct"/>
            <w:vAlign w:val="center"/>
          </w:tcPr>
          <w:p w14:paraId="299121F5" w14:textId="77777777" w:rsidR="00BE7A65" w:rsidRPr="00E54E8A" w:rsidRDefault="00BE7A65" w:rsidP="00C029F6">
            <w:pPr>
              <w:pStyle w:val="AdmittedTerm"/>
              <w:jc w:val="center"/>
              <w:rPr>
                <w:rFonts w:asciiTheme="majorHAnsi" w:hAnsiTheme="majorHAnsi"/>
                <w:vanish/>
              </w:rPr>
            </w:pPr>
          </w:p>
          <w:p w14:paraId="11B7CFF8" w14:textId="308F7E2D" w:rsidR="0072546E" w:rsidRPr="00E54E8A" w:rsidRDefault="00A7798B" w:rsidP="00C029F6">
            <w:pPr>
              <w:pStyle w:val="AdmittedTerm"/>
              <w:jc w:val="center"/>
              <w:rPr>
                <w:rFonts w:asciiTheme="majorHAnsi" w:hAnsiTheme="majorHAnsi"/>
              </w:rPr>
            </w:pPr>
            <w:r w:rsidRPr="00E54E8A">
              <w:rPr>
                <w:rFonts w:asciiTheme="majorHAnsi" w:hAnsiTheme="majorHAnsi"/>
              </w:rPr>
              <w:t xml:space="preserve">The data refers to the most recent annual administration period with respect to the </w:t>
            </w:r>
            <w:r w:rsidR="008F36B7" w:rsidRPr="00E54E8A">
              <w:rPr>
                <w:rFonts w:asciiTheme="majorHAnsi" w:hAnsiTheme="majorHAnsi"/>
              </w:rPr>
              <w:t>EPD</w:t>
            </w:r>
            <w:r w:rsidRPr="00E54E8A">
              <w:rPr>
                <w:rFonts w:asciiTheme="majorHAnsi" w:hAnsiTheme="majorHAnsi"/>
              </w:rPr>
              <w:t xml:space="preserve"> report publication date</w:t>
            </w:r>
          </w:p>
        </w:tc>
        <w:tc>
          <w:tcPr>
            <w:tcW w:w="1140" w:type="pct"/>
            <w:vAlign w:val="center"/>
          </w:tcPr>
          <w:p w14:paraId="4CDEDFC0" w14:textId="16EC8D35" w:rsidR="00BE7A65" w:rsidRPr="00E54E8A" w:rsidRDefault="00A7798B" w:rsidP="00C029F6">
            <w:pPr>
              <w:pStyle w:val="AdmittedTerm"/>
              <w:jc w:val="center"/>
              <w:rPr>
                <w:rFonts w:asciiTheme="majorHAnsi" w:hAnsiTheme="majorHAnsi"/>
                <w:vanish/>
              </w:rPr>
            </w:pPr>
            <w:r w:rsidRPr="00E54E8A">
              <w:rPr>
                <w:rFonts w:asciiTheme="majorHAnsi" w:hAnsiTheme="majorHAnsi"/>
              </w:rPr>
              <w:t>The elementary flows and the activity data explicitly depict the technology of the newly developed dataset</w:t>
            </w:r>
          </w:p>
          <w:p w14:paraId="59E06F52" w14:textId="77777777" w:rsidR="0072546E" w:rsidRPr="00E54E8A" w:rsidRDefault="0072546E" w:rsidP="00C029F6">
            <w:pPr>
              <w:pStyle w:val="AdmittedTerm"/>
              <w:jc w:val="center"/>
              <w:rPr>
                <w:rFonts w:asciiTheme="majorHAnsi" w:hAnsiTheme="majorHAnsi"/>
                <w:szCs w:val="22"/>
              </w:rPr>
            </w:pPr>
          </w:p>
        </w:tc>
        <w:tc>
          <w:tcPr>
            <w:tcW w:w="1142" w:type="pct"/>
            <w:vAlign w:val="center"/>
          </w:tcPr>
          <w:p w14:paraId="6BAC31D7" w14:textId="77777777" w:rsidR="00BE7A65" w:rsidRPr="00E54E8A" w:rsidRDefault="00BE7A65"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BE7A65" w:rsidRPr="00E54E8A" w14:paraId="65365312" w14:textId="77777777" w:rsidTr="00A7798B">
              <w:trPr>
                <w:tblCellSpacing w:w="15" w:type="dxa"/>
              </w:trPr>
              <w:tc>
                <w:tcPr>
                  <w:tcW w:w="36" w:type="dxa"/>
                  <w:vAlign w:val="center"/>
                  <w:hideMark/>
                </w:tcPr>
                <w:p w14:paraId="4800E3F7" w14:textId="77777777" w:rsidR="00BE7A65" w:rsidRPr="00E54E8A" w:rsidRDefault="00BE7A65" w:rsidP="00C029F6">
                  <w:pPr>
                    <w:pStyle w:val="AdmittedTerm"/>
                    <w:jc w:val="center"/>
                    <w:rPr>
                      <w:rFonts w:asciiTheme="majorHAnsi" w:hAnsiTheme="majorHAnsi"/>
                    </w:rPr>
                  </w:pPr>
                </w:p>
              </w:tc>
            </w:tr>
          </w:tbl>
          <w:p w14:paraId="6730CBE8" w14:textId="59A1E925" w:rsidR="0072546E" w:rsidRPr="00E54E8A" w:rsidRDefault="00A7798B" w:rsidP="00C029F6">
            <w:pPr>
              <w:pStyle w:val="AdmittedTerm"/>
              <w:jc w:val="center"/>
              <w:rPr>
                <w:rFonts w:asciiTheme="majorHAnsi" w:hAnsiTheme="majorHAnsi"/>
                <w:szCs w:val="22"/>
              </w:rPr>
            </w:pPr>
            <w:r w:rsidRPr="00E54E8A">
              <w:rPr>
                <w:rFonts w:asciiTheme="majorHAnsi" w:hAnsiTheme="majorHAnsi"/>
                <w:szCs w:val="22"/>
              </w:rPr>
              <w:t>The activity data and elementary flows reflect the exact geography where the process modelled in the newly created dataset takes place</w:t>
            </w:r>
          </w:p>
        </w:tc>
      </w:tr>
      <w:tr w:rsidR="00AD1560" w:rsidRPr="00E54E8A" w14:paraId="6679120D" w14:textId="26308F81" w:rsidTr="00E476B3">
        <w:tc>
          <w:tcPr>
            <w:tcW w:w="437" w:type="pct"/>
            <w:vAlign w:val="center"/>
          </w:tcPr>
          <w:p w14:paraId="70A888EA" w14:textId="638682AC" w:rsidR="0072546E" w:rsidRPr="00E54E8A" w:rsidRDefault="00B06A9B">
            <w:pPr>
              <w:pStyle w:val="AdmittedTerm"/>
              <w:jc w:val="center"/>
              <w:rPr>
                <w:rFonts w:asciiTheme="majorHAnsi" w:hAnsiTheme="majorHAnsi"/>
                <w:szCs w:val="22"/>
              </w:rPr>
            </w:pPr>
            <w:r w:rsidRPr="00E54E8A">
              <w:rPr>
                <w:rFonts w:asciiTheme="majorHAnsi" w:hAnsiTheme="majorHAnsi"/>
                <w:szCs w:val="22"/>
              </w:rPr>
              <w:t>2</w:t>
            </w:r>
          </w:p>
        </w:tc>
        <w:tc>
          <w:tcPr>
            <w:tcW w:w="1140" w:type="pct"/>
            <w:vAlign w:val="center"/>
          </w:tcPr>
          <w:p w14:paraId="7DB0670F" w14:textId="77777777" w:rsidR="00BE7A65" w:rsidRPr="00E54E8A" w:rsidRDefault="00BE7A65" w:rsidP="00C029F6">
            <w:pPr>
              <w:pStyle w:val="AdmittedTerm"/>
              <w:jc w:val="center"/>
              <w:rPr>
                <w:rFonts w:asciiTheme="majorHAnsi" w:hAnsiTheme="majorHAnsi"/>
                <w:vanish/>
              </w:rPr>
            </w:pPr>
          </w:p>
          <w:p w14:paraId="62E20D00" w14:textId="77777777" w:rsidR="00A7798B" w:rsidRPr="00E54E8A" w:rsidRDefault="00A7798B" w:rsidP="00C029F6">
            <w:pPr>
              <w:pStyle w:val="AdmittedTerm"/>
              <w:jc w:val="center"/>
              <w:rPr>
                <w:rFonts w:asciiTheme="majorHAnsi" w:hAnsiTheme="majorHAnsi"/>
              </w:rPr>
            </w:pPr>
            <w:r w:rsidRPr="00E54E8A">
              <w:rPr>
                <w:rFonts w:asciiTheme="majorHAnsi" w:hAnsiTheme="majorHAnsi"/>
              </w:rPr>
              <w:t>Measured/calculated and internally verified, plausibility checked by reviewer</w:t>
            </w:r>
          </w:p>
          <w:p w14:paraId="0C997EC2" w14:textId="1FD7EDE4" w:rsidR="0072546E" w:rsidRPr="00E54E8A" w:rsidRDefault="0072546E" w:rsidP="00C029F6">
            <w:pPr>
              <w:pStyle w:val="AdmittedTerm"/>
              <w:jc w:val="center"/>
              <w:rPr>
                <w:rFonts w:asciiTheme="majorHAnsi" w:hAnsiTheme="majorHAnsi"/>
                <w:szCs w:val="22"/>
              </w:rPr>
            </w:pPr>
          </w:p>
        </w:tc>
        <w:tc>
          <w:tcPr>
            <w:tcW w:w="1141" w:type="pct"/>
            <w:vAlign w:val="center"/>
          </w:tcPr>
          <w:p w14:paraId="081B05BA" w14:textId="77777777" w:rsidR="00A7798B" w:rsidRPr="00E54E8A" w:rsidRDefault="00A7798B" w:rsidP="00C029F6">
            <w:pPr>
              <w:pStyle w:val="AdmittedTerm"/>
              <w:jc w:val="center"/>
              <w:rPr>
                <w:rFonts w:asciiTheme="majorHAnsi" w:hAnsiTheme="majorHAnsi"/>
                <w:vanish/>
              </w:rPr>
            </w:pPr>
          </w:p>
          <w:p w14:paraId="77A094CA" w14:textId="673209BF" w:rsidR="0072546E" w:rsidRPr="00E54E8A" w:rsidRDefault="00A7798B" w:rsidP="00C029F6">
            <w:pPr>
              <w:pStyle w:val="AdmittedTerm"/>
              <w:jc w:val="center"/>
              <w:rPr>
                <w:rFonts w:asciiTheme="majorHAnsi" w:hAnsiTheme="majorHAnsi"/>
                <w:szCs w:val="22"/>
              </w:rPr>
            </w:pPr>
            <w:r w:rsidRPr="00E54E8A">
              <w:rPr>
                <w:rFonts w:asciiTheme="majorHAnsi" w:hAnsiTheme="majorHAnsi"/>
                <w:szCs w:val="22"/>
              </w:rPr>
              <w:t xml:space="preserve">The data refers to maximum 2 annual administration periods with respect to the </w:t>
            </w:r>
            <w:r w:rsidR="008F36B7" w:rsidRPr="00E54E8A">
              <w:rPr>
                <w:rFonts w:asciiTheme="majorHAnsi" w:hAnsiTheme="majorHAnsi"/>
                <w:szCs w:val="22"/>
              </w:rPr>
              <w:t>EPD</w:t>
            </w:r>
            <w:r w:rsidRPr="00E54E8A">
              <w:rPr>
                <w:rFonts w:asciiTheme="majorHAnsi" w:hAnsiTheme="majorHAnsi"/>
                <w:szCs w:val="22"/>
              </w:rPr>
              <w:t xml:space="preserve"> report publication date</w:t>
            </w:r>
          </w:p>
        </w:tc>
        <w:tc>
          <w:tcPr>
            <w:tcW w:w="1140" w:type="pct"/>
            <w:vAlign w:val="center"/>
          </w:tcPr>
          <w:p w14:paraId="0952E030"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045DB195" w14:textId="77777777" w:rsidTr="00A7798B">
              <w:trPr>
                <w:tblCellSpacing w:w="15" w:type="dxa"/>
              </w:trPr>
              <w:tc>
                <w:tcPr>
                  <w:tcW w:w="36" w:type="dxa"/>
                  <w:vAlign w:val="center"/>
                  <w:hideMark/>
                </w:tcPr>
                <w:p w14:paraId="4B6F3554" w14:textId="77777777" w:rsidR="00A7798B" w:rsidRPr="00E54E8A" w:rsidRDefault="00A7798B" w:rsidP="00C029F6">
                  <w:pPr>
                    <w:pStyle w:val="AdmittedTerm"/>
                    <w:jc w:val="center"/>
                    <w:rPr>
                      <w:rFonts w:asciiTheme="majorHAnsi" w:hAnsiTheme="majorHAnsi"/>
                    </w:rPr>
                  </w:pPr>
                </w:p>
              </w:tc>
            </w:tr>
          </w:tbl>
          <w:p w14:paraId="630D03B6" w14:textId="2E55E30D" w:rsidR="0072546E" w:rsidRPr="00E54E8A" w:rsidRDefault="00A7798B" w:rsidP="00C029F6">
            <w:pPr>
              <w:pStyle w:val="AdmittedTerm"/>
              <w:jc w:val="center"/>
              <w:rPr>
                <w:rFonts w:asciiTheme="majorHAnsi" w:hAnsiTheme="majorHAnsi"/>
                <w:szCs w:val="22"/>
              </w:rPr>
            </w:pPr>
            <w:r w:rsidRPr="00E54E8A">
              <w:rPr>
                <w:rFonts w:asciiTheme="majorHAnsi" w:hAnsiTheme="majorHAnsi"/>
                <w:szCs w:val="22"/>
              </w:rPr>
              <w:t>The elementary flows and the activity data are a proxy of the technology of the newly developed dataset</w:t>
            </w:r>
          </w:p>
        </w:tc>
        <w:tc>
          <w:tcPr>
            <w:tcW w:w="1142" w:type="pct"/>
            <w:vAlign w:val="center"/>
          </w:tcPr>
          <w:p w14:paraId="6F54F97F"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21F815AF" w14:textId="77777777" w:rsidTr="00A7798B">
              <w:trPr>
                <w:tblCellSpacing w:w="15" w:type="dxa"/>
              </w:trPr>
              <w:tc>
                <w:tcPr>
                  <w:tcW w:w="36" w:type="dxa"/>
                  <w:vAlign w:val="center"/>
                  <w:hideMark/>
                </w:tcPr>
                <w:p w14:paraId="29F4734D" w14:textId="77777777" w:rsidR="00A7798B" w:rsidRPr="00E54E8A" w:rsidRDefault="00A7798B" w:rsidP="00C029F6">
                  <w:pPr>
                    <w:pStyle w:val="AdmittedTerm"/>
                    <w:jc w:val="center"/>
                    <w:rPr>
                      <w:rFonts w:asciiTheme="majorHAnsi" w:hAnsiTheme="majorHAnsi"/>
                    </w:rPr>
                  </w:pPr>
                </w:p>
              </w:tc>
            </w:tr>
          </w:tbl>
          <w:p w14:paraId="2FFE060E" w14:textId="3D95B9A0" w:rsidR="0072546E" w:rsidRPr="00E54E8A" w:rsidRDefault="00A7798B" w:rsidP="00C029F6">
            <w:pPr>
              <w:pStyle w:val="AdmittedTerm"/>
              <w:jc w:val="center"/>
              <w:rPr>
                <w:rFonts w:asciiTheme="majorHAnsi" w:hAnsiTheme="majorHAnsi"/>
                <w:szCs w:val="22"/>
              </w:rPr>
            </w:pPr>
            <w:r w:rsidRPr="00E54E8A">
              <w:rPr>
                <w:rFonts w:asciiTheme="majorHAnsi" w:hAnsiTheme="majorHAnsi"/>
                <w:szCs w:val="22"/>
              </w:rPr>
              <w:t xml:space="preserve">The activity data and elementary flows partly reflect the geography where the process modelled in </w:t>
            </w:r>
            <w:r w:rsidRPr="00E54E8A">
              <w:rPr>
                <w:rFonts w:asciiTheme="majorHAnsi" w:hAnsiTheme="majorHAnsi"/>
                <w:szCs w:val="22"/>
              </w:rPr>
              <w:lastRenderedPageBreak/>
              <w:t>the newly created dataset takes place</w:t>
            </w:r>
          </w:p>
        </w:tc>
      </w:tr>
      <w:tr w:rsidR="00AD1560" w:rsidRPr="00E54E8A" w14:paraId="2C1ED51F" w14:textId="77777777" w:rsidTr="00E476B3">
        <w:tc>
          <w:tcPr>
            <w:tcW w:w="437" w:type="pct"/>
            <w:vAlign w:val="center"/>
          </w:tcPr>
          <w:p w14:paraId="0808357E" w14:textId="3C06DB67" w:rsidR="00A7798B" w:rsidRPr="00E54E8A" w:rsidRDefault="00A7798B" w:rsidP="00A7798B">
            <w:pPr>
              <w:pStyle w:val="AdmittedTerm"/>
              <w:jc w:val="center"/>
              <w:rPr>
                <w:rFonts w:asciiTheme="majorHAnsi" w:hAnsiTheme="majorHAnsi"/>
                <w:szCs w:val="22"/>
              </w:rPr>
            </w:pPr>
            <w:r w:rsidRPr="00E54E8A">
              <w:rPr>
                <w:rFonts w:asciiTheme="majorHAnsi" w:hAnsiTheme="majorHAnsi"/>
                <w:szCs w:val="22"/>
              </w:rPr>
              <w:t>3</w:t>
            </w:r>
          </w:p>
        </w:tc>
        <w:tc>
          <w:tcPr>
            <w:tcW w:w="1140" w:type="pct"/>
            <w:vAlign w:val="center"/>
          </w:tcPr>
          <w:p w14:paraId="2764F8F0" w14:textId="77777777" w:rsidR="00A7798B" w:rsidRPr="00E54E8A" w:rsidRDefault="00A7798B" w:rsidP="00C029F6">
            <w:pPr>
              <w:pStyle w:val="AdmittedTerm"/>
              <w:jc w:val="center"/>
              <w:rPr>
                <w:rFonts w:asciiTheme="majorHAnsi" w:hAnsiTheme="majorHAnsi"/>
                <w:vanish/>
              </w:rPr>
            </w:pPr>
          </w:p>
          <w:p w14:paraId="3DF8E310" w14:textId="27E060DF" w:rsidR="00A7798B" w:rsidRPr="00E54E8A" w:rsidRDefault="00A7798B" w:rsidP="00C029F6">
            <w:pPr>
              <w:pStyle w:val="AdmittedTerm"/>
              <w:jc w:val="center"/>
              <w:rPr>
                <w:rFonts w:asciiTheme="majorHAnsi" w:hAnsiTheme="majorHAnsi"/>
              </w:rPr>
            </w:pPr>
            <w:r w:rsidRPr="00E54E8A">
              <w:rPr>
                <w:rFonts w:asciiTheme="majorHAnsi" w:hAnsiTheme="majorHAnsi"/>
              </w:rPr>
              <w:t>Measured/</w:t>
            </w:r>
            <w:r w:rsidRPr="00D2333C">
              <w:rPr>
                <w:rFonts w:asciiTheme="majorHAnsi" w:hAnsiTheme="majorHAnsi"/>
              </w:rPr>
              <w:t>calculated</w:t>
            </w:r>
            <w:r w:rsidR="00FA1187">
              <w:rPr>
                <w:rFonts w:asciiTheme="majorHAnsi" w:hAnsiTheme="majorHAnsi"/>
              </w:rPr>
              <w:t xml:space="preserve"> </w:t>
            </w:r>
            <w:r w:rsidR="00A913DE" w:rsidRPr="00D2333C">
              <w:rPr>
                <w:rFonts w:asciiTheme="majorHAnsi" w:hAnsiTheme="majorHAnsi"/>
              </w:rPr>
              <w:t>and</w:t>
            </w:r>
            <w:r w:rsidR="00A913DE">
              <w:rPr>
                <w:rFonts w:asciiTheme="majorHAnsi" w:hAnsiTheme="majorHAnsi"/>
              </w:rPr>
              <w:t xml:space="preserve"> </w:t>
            </w:r>
            <w:r w:rsidRPr="00E54E8A">
              <w:rPr>
                <w:rFonts w:asciiTheme="majorHAnsi" w:hAnsiTheme="majorHAnsi"/>
              </w:rPr>
              <w:t>literature</w:t>
            </w:r>
            <w:r w:rsidR="009B6B7A">
              <w:rPr>
                <w:rFonts w:asciiTheme="majorHAnsi" w:hAnsiTheme="majorHAnsi"/>
              </w:rPr>
              <w:t>,</w:t>
            </w:r>
            <w:r w:rsidRPr="00E54E8A">
              <w:rPr>
                <w:rFonts w:asciiTheme="majorHAnsi" w:hAnsiTheme="majorHAnsi"/>
              </w:rPr>
              <w:t xml:space="preserve"> </w:t>
            </w:r>
            <w:r w:rsidR="000E4AFF">
              <w:rPr>
                <w:rFonts w:asciiTheme="majorHAnsi" w:hAnsiTheme="majorHAnsi"/>
              </w:rPr>
              <w:t>as well as</w:t>
            </w:r>
            <w:r w:rsidRPr="00E54E8A">
              <w:rPr>
                <w:rFonts w:asciiTheme="majorHAnsi" w:hAnsiTheme="majorHAnsi"/>
              </w:rPr>
              <w:t xml:space="preserve"> plausibility not checked by reviewer</w:t>
            </w:r>
            <w:r w:rsidR="00707C7F">
              <w:rPr>
                <w:rFonts w:asciiTheme="majorHAnsi" w:hAnsiTheme="majorHAnsi"/>
              </w:rPr>
              <w:t>,</w:t>
            </w:r>
            <w:r w:rsidRPr="00E54E8A">
              <w:rPr>
                <w:rFonts w:asciiTheme="majorHAnsi" w:hAnsiTheme="majorHAnsi"/>
              </w:rPr>
              <w:t xml:space="preserve"> OR </w:t>
            </w:r>
            <w:r w:rsidR="005E4426">
              <w:rPr>
                <w:rFonts w:asciiTheme="majorHAnsi" w:hAnsiTheme="majorHAnsi"/>
              </w:rPr>
              <w:t>q</w:t>
            </w:r>
            <w:r w:rsidRPr="00E54E8A">
              <w:rPr>
                <w:rFonts w:asciiTheme="majorHAnsi" w:hAnsiTheme="majorHAnsi"/>
              </w:rPr>
              <w:t>ualified estimate based on calculations plausibility checked by reviewer</w:t>
            </w:r>
          </w:p>
        </w:tc>
        <w:tc>
          <w:tcPr>
            <w:tcW w:w="1141" w:type="pct"/>
            <w:vAlign w:val="center"/>
          </w:tcPr>
          <w:p w14:paraId="1244F904" w14:textId="77777777" w:rsidR="00A7798B" w:rsidRPr="00E54E8A" w:rsidRDefault="00A7798B" w:rsidP="00C029F6">
            <w:pPr>
              <w:pStyle w:val="AdmittedTerm"/>
              <w:jc w:val="center"/>
              <w:rPr>
                <w:rFonts w:asciiTheme="majorHAnsi" w:hAnsiTheme="majorHAnsi"/>
                <w:vanish/>
              </w:rPr>
            </w:pPr>
          </w:p>
          <w:p w14:paraId="102BB0CF" w14:textId="5116A0BE"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 xml:space="preserve">The data refers to maximum three annual administration periods with respect to the </w:t>
            </w:r>
            <w:r w:rsidR="008F36B7" w:rsidRPr="00E54E8A">
              <w:rPr>
                <w:rFonts w:asciiTheme="majorHAnsi" w:hAnsiTheme="majorHAnsi"/>
                <w:szCs w:val="22"/>
              </w:rPr>
              <w:t>EPD</w:t>
            </w:r>
            <w:r w:rsidRPr="00E54E8A">
              <w:rPr>
                <w:rFonts w:asciiTheme="majorHAnsi" w:hAnsiTheme="majorHAnsi"/>
                <w:szCs w:val="22"/>
              </w:rPr>
              <w:t xml:space="preserve"> report publication date</w:t>
            </w:r>
          </w:p>
        </w:tc>
        <w:tc>
          <w:tcPr>
            <w:tcW w:w="1140" w:type="pct"/>
            <w:vAlign w:val="center"/>
          </w:tcPr>
          <w:p w14:paraId="772AC06D" w14:textId="2476D323"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2" w:type="pct"/>
            <w:vAlign w:val="center"/>
          </w:tcPr>
          <w:p w14:paraId="3E24FD86" w14:textId="7D8EB283"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r>
      <w:tr w:rsidR="00AD1560" w:rsidRPr="00E54E8A" w14:paraId="793E5E6B" w14:textId="77777777" w:rsidTr="00E476B3">
        <w:tc>
          <w:tcPr>
            <w:tcW w:w="437" w:type="pct"/>
            <w:vAlign w:val="center"/>
          </w:tcPr>
          <w:p w14:paraId="1B731F4B" w14:textId="3A6CEE5E" w:rsidR="00A7798B" w:rsidRPr="00E54E8A" w:rsidRDefault="00A7798B" w:rsidP="00A7798B">
            <w:pPr>
              <w:pStyle w:val="AdmittedTerm"/>
              <w:jc w:val="center"/>
              <w:rPr>
                <w:rFonts w:asciiTheme="majorHAnsi" w:hAnsiTheme="majorHAnsi"/>
                <w:szCs w:val="22"/>
              </w:rPr>
            </w:pPr>
            <w:r w:rsidRPr="00E54E8A">
              <w:rPr>
                <w:rFonts w:asciiTheme="majorHAnsi" w:hAnsiTheme="majorHAnsi"/>
                <w:szCs w:val="22"/>
              </w:rPr>
              <w:t>4</w:t>
            </w:r>
          </w:p>
        </w:tc>
        <w:tc>
          <w:tcPr>
            <w:tcW w:w="1140" w:type="pct"/>
            <w:vAlign w:val="center"/>
          </w:tcPr>
          <w:p w14:paraId="2A8448C7" w14:textId="666352C2"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1" w:type="pct"/>
            <w:vAlign w:val="center"/>
          </w:tcPr>
          <w:p w14:paraId="2FE8CD8A" w14:textId="0B6AD065"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0" w:type="pct"/>
            <w:vAlign w:val="center"/>
          </w:tcPr>
          <w:p w14:paraId="1121F968" w14:textId="1BC96618"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2" w:type="pct"/>
            <w:vAlign w:val="center"/>
          </w:tcPr>
          <w:p w14:paraId="5F69CF30" w14:textId="185E716D"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r>
      <w:tr w:rsidR="00AD1560" w:rsidRPr="00E54E8A" w14:paraId="1ABAFA33" w14:textId="77777777" w:rsidTr="00E476B3">
        <w:tc>
          <w:tcPr>
            <w:tcW w:w="437" w:type="pct"/>
            <w:vAlign w:val="center"/>
          </w:tcPr>
          <w:p w14:paraId="4CCAA6CF" w14:textId="00016C6F" w:rsidR="00A7798B" w:rsidRPr="00E54E8A" w:rsidRDefault="00A7798B" w:rsidP="00A7798B">
            <w:pPr>
              <w:pStyle w:val="AdmittedTerm"/>
              <w:jc w:val="center"/>
              <w:rPr>
                <w:rFonts w:asciiTheme="majorHAnsi" w:hAnsiTheme="majorHAnsi"/>
                <w:szCs w:val="22"/>
              </w:rPr>
            </w:pPr>
            <w:r w:rsidRPr="00E54E8A">
              <w:rPr>
                <w:rFonts w:asciiTheme="majorHAnsi" w:hAnsiTheme="majorHAnsi"/>
                <w:szCs w:val="22"/>
              </w:rPr>
              <w:t>5</w:t>
            </w:r>
          </w:p>
        </w:tc>
        <w:tc>
          <w:tcPr>
            <w:tcW w:w="1140" w:type="pct"/>
            <w:vAlign w:val="center"/>
          </w:tcPr>
          <w:p w14:paraId="156E3D27" w14:textId="7A3219BE"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1" w:type="pct"/>
            <w:vAlign w:val="center"/>
          </w:tcPr>
          <w:p w14:paraId="412CAE80" w14:textId="6F12823C"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0" w:type="pct"/>
            <w:vAlign w:val="center"/>
          </w:tcPr>
          <w:p w14:paraId="6A2F3A37" w14:textId="341B2D83"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c>
          <w:tcPr>
            <w:tcW w:w="1142" w:type="pct"/>
            <w:vAlign w:val="center"/>
          </w:tcPr>
          <w:p w14:paraId="30D94864" w14:textId="11ADBBDB" w:rsidR="00A7798B" w:rsidRPr="00E54E8A" w:rsidRDefault="00A7798B" w:rsidP="00C029F6">
            <w:pPr>
              <w:pStyle w:val="AdmittedTerm"/>
              <w:jc w:val="center"/>
              <w:rPr>
                <w:rFonts w:asciiTheme="majorHAnsi" w:hAnsiTheme="majorHAnsi"/>
                <w:szCs w:val="22"/>
              </w:rPr>
            </w:pPr>
            <w:r w:rsidRPr="00E54E8A">
              <w:rPr>
                <w:rFonts w:asciiTheme="majorHAnsi" w:hAnsiTheme="majorHAnsi"/>
                <w:szCs w:val="22"/>
              </w:rPr>
              <w:t>Not applicable</w:t>
            </w:r>
          </w:p>
        </w:tc>
      </w:tr>
    </w:tbl>
    <w:p w14:paraId="2AFCAEB5" w14:textId="77777777" w:rsidR="00B471E2" w:rsidRPr="00E54E8A" w:rsidRDefault="00B471E2"/>
    <w:p w14:paraId="6A819BD8" w14:textId="77777777" w:rsidR="00E055F3" w:rsidRPr="00E54E8A" w:rsidRDefault="00E055F3"/>
    <w:p w14:paraId="0B6E4200" w14:textId="78EEC01D" w:rsidR="003E06C8" w:rsidRPr="00E54E8A" w:rsidRDefault="003E06C8" w:rsidP="003E06C8">
      <w:pPr>
        <w:pStyle w:val="Textkrper"/>
      </w:pPr>
      <w:r w:rsidRPr="00E54E8A">
        <w:t xml:space="preserve">The criteria for secondary datasets are shown below and the data quality rating (DQR) for each dataset shall be based on the following equation </w:t>
      </w:r>
      <w:r w:rsidR="0042776A" w:rsidRPr="00E54E8A">
        <w:t xml:space="preserve">(2) </w:t>
      </w:r>
      <w:r w:rsidRPr="00E54E8A">
        <w:t>with three criteria:</w:t>
      </w:r>
    </w:p>
    <w:p w14:paraId="65AEF8A4" w14:textId="362A026D" w:rsidR="00E055F3" w:rsidRPr="00E54E8A" w:rsidRDefault="00000000" w:rsidP="00E055F3">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 xml:space="preserve">sec </m:t>
              </m:r>
            </m:sub>
          </m:sSub>
          <m:r>
            <w:rPr>
              <w:rFonts w:ascii="Cambria Math" w:hAnsi="Cambria Math"/>
            </w:rPr>
            <m:t>=</m:t>
          </m:r>
          <m:f>
            <m:fPr>
              <m:ctrlPr>
                <w:rPr>
                  <w:rFonts w:ascii="Cambria Math" w:hAnsi="Cambria Math"/>
                  <w:i/>
                </w:rPr>
              </m:ctrlPr>
            </m:fPr>
            <m:num>
              <m:r>
                <w:rPr>
                  <w:rFonts w:ascii="Cambria Math" w:hAnsi="Cambria Math"/>
                </w:rPr>
                <m:t>TeR+GeR+TiR</m:t>
              </m:r>
            </m:num>
            <m:den>
              <m:r>
                <w:rPr>
                  <w:rFonts w:ascii="Cambria Math" w:hAnsi="Cambria Math"/>
                </w:rPr>
                <m:t>3</m:t>
              </m:r>
            </m:den>
          </m:f>
          <m:r>
            <m:rPr>
              <m:sty m:val="p"/>
            </m:rPr>
            <w:br/>
          </m:r>
        </m:oMath>
      </m:oMathPara>
      <w:r w:rsidR="0042776A" w:rsidRPr="00E54E8A">
        <w:t>(2)</w:t>
      </w:r>
    </w:p>
    <w:p w14:paraId="04858CB0" w14:textId="4B7CF918" w:rsidR="00E055F3" w:rsidRPr="00E54E8A" w:rsidRDefault="00E055F3" w:rsidP="00E055F3">
      <w:pPr>
        <w:pStyle w:val="Textkrper"/>
      </w:pPr>
      <w:r w:rsidRPr="00E54E8A">
        <w:t>where TeR is technological representativeness, GeR is geographical representativeness</w:t>
      </w:r>
      <w:r w:rsidR="001109BA" w:rsidRPr="00E54E8A">
        <w:t xml:space="preserve"> and</w:t>
      </w:r>
      <w:r w:rsidRPr="00E54E8A">
        <w:t xml:space="preserve"> TiR is time representativeness</w:t>
      </w:r>
      <w:r w:rsidR="00E03682" w:rsidRPr="00E54E8A">
        <w:t xml:space="preserve">, see </w:t>
      </w:r>
      <w:r w:rsidR="00F8322D">
        <w:t>T</w:t>
      </w:r>
      <w:r w:rsidR="007135AB" w:rsidRPr="00E54E8A">
        <w:t>able 3</w:t>
      </w:r>
      <w:r w:rsidRPr="00E54E8A">
        <w:t xml:space="preserve">. </w:t>
      </w:r>
    </w:p>
    <w:p w14:paraId="31750ADA" w14:textId="77777777" w:rsidR="00B471E2" w:rsidRPr="00E54E8A" w:rsidRDefault="00B471E2"/>
    <w:p w14:paraId="208A3DC8" w14:textId="12F22F69" w:rsidR="00B471E2" w:rsidRPr="00E54E8A" w:rsidRDefault="009F433D" w:rsidP="00873C6F">
      <w:pPr>
        <w:pStyle w:val="Tableheader"/>
        <w:jc w:val="center"/>
      </w:pPr>
      <w:commentRangeStart w:id="172"/>
      <w:r w:rsidRPr="00E54E8A">
        <w:t xml:space="preserve">Table 3: </w:t>
      </w:r>
      <w:r w:rsidR="00980DD5" w:rsidRPr="00E54E8A">
        <w:t>DQR c</w:t>
      </w:r>
      <w:r w:rsidR="00B471E2" w:rsidRPr="00E54E8A">
        <w:t>riteria for secondary datasets</w:t>
      </w:r>
      <w:commentRangeEnd w:id="172"/>
      <w:r w:rsidR="00396E0B" w:rsidRPr="00E54E8A">
        <w:rPr>
          <w:rStyle w:val="Kommentarzeichen"/>
          <w:sz w:val="22"/>
          <w:szCs w:val="20"/>
        </w:rPr>
        <w:commentReference w:id="172"/>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853"/>
        <w:gridCol w:w="2223"/>
        <w:gridCol w:w="2225"/>
        <w:gridCol w:w="2223"/>
        <w:gridCol w:w="2227"/>
      </w:tblGrid>
      <w:tr w:rsidR="00B471E2" w:rsidRPr="00E54E8A" w14:paraId="63A6F075" w14:textId="77777777">
        <w:tc>
          <w:tcPr>
            <w:tcW w:w="437" w:type="pct"/>
          </w:tcPr>
          <w:p w14:paraId="125926DA" w14:textId="645AF2E2" w:rsidR="00B471E2" w:rsidRPr="00E54E8A" w:rsidRDefault="00B471E2" w:rsidP="00B471E2">
            <w:pPr>
              <w:pStyle w:val="AdmittedTerm"/>
              <w:jc w:val="center"/>
              <w:rPr>
                <w:rFonts w:asciiTheme="majorHAnsi" w:hAnsiTheme="majorHAnsi"/>
                <w:szCs w:val="22"/>
              </w:rPr>
            </w:pPr>
            <w:r w:rsidRPr="00E54E8A">
              <w:rPr>
                <w:rFonts w:asciiTheme="majorHAnsi" w:hAnsiTheme="majorHAnsi"/>
                <w:b/>
                <w:bCs/>
                <w:szCs w:val="22"/>
              </w:rPr>
              <w:t>Rating</w:t>
            </w:r>
          </w:p>
        </w:tc>
        <w:tc>
          <w:tcPr>
            <w:tcW w:w="1140" w:type="pct"/>
          </w:tcPr>
          <w:p w14:paraId="0134360B" w14:textId="1024C22A" w:rsidR="00B471E2" w:rsidRPr="00E54E8A" w:rsidRDefault="00B471E2" w:rsidP="00B471E2">
            <w:pPr>
              <w:pStyle w:val="AdmittedTerm"/>
              <w:jc w:val="center"/>
              <w:rPr>
                <w:rFonts w:asciiTheme="majorHAnsi" w:hAnsiTheme="majorHAnsi"/>
                <w:szCs w:val="22"/>
              </w:rPr>
            </w:pPr>
            <w:r w:rsidRPr="00E54E8A">
              <w:rPr>
                <w:rFonts w:asciiTheme="majorHAnsi" w:hAnsiTheme="majorHAnsi"/>
                <w:b/>
                <w:bCs/>
                <w:szCs w:val="22"/>
              </w:rPr>
              <w:t>P</w:t>
            </w:r>
          </w:p>
        </w:tc>
        <w:tc>
          <w:tcPr>
            <w:tcW w:w="1141" w:type="pct"/>
          </w:tcPr>
          <w:p w14:paraId="4B09E3FD" w14:textId="6D39749C" w:rsidR="00B471E2" w:rsidRPr="00E54E8A" w:rsidRDefault="00B471E2" w:rsidP="00B471E2">
            <w:pPr>
              <w:pStyle w:val="AdmittedTerm"/>
              <w:jc w:val="center"/>
              <w:rPr>
                <w:rFonts w:asciiTheme="majorHAnsi" w:hAnsiTheme="majorHAnsi"/>
                <w:szCs w:val="22"/>
              </w:rPr>
            </w:pPr>
            <w:r w:rsidRPr="00E54E8A">
              <w:rPr>
                <w:rFonts w:asciiTheme="majorHAnsi" w:hAnsiTheme="majorHAnsi"/>
                <w:b/>
                <w:bCs/>
                <w:szCs w:val="22"/>
              </w:rPr>
              <w:t>TiR</w:t>
            </w:r>
          </w:p>
        </w:tc>
        <w:tc>
          <w:tcPr>
            <w:tcW w:w="1140" w:type="pct"/>
          </w:tcPr>
          <w:p w14:paraId="557C5041" w14:textId="503B7D15" w:rsidR="00B471E2" w:rsidRPr="00E54E8A" w:rsidRDefault="00B471E2" w:rsidP="00B471E2">
            <w:pPr>
              <w:pStyle w:val="AdmittedTerm"/>
              <w:jc w:val="center"/>
              <w:rPr>
                <w:rFonts w:asciiTheme="majorHAnsi" w:hAnsiTheme="majorHAnsi"/>
                <w:szCs w:val="22"/>
              </w:rPr>
            </w:pPr>
            <w:r w:rsidRPr="00E54E8A">
              <w:rPr>
                <w:rFonts w:asciiTheme="majorHAnsi" w:hAnsiTheme="majorHAnsi"/>
                <w:b/>
                <w:bCs/>
                <w:szCs w:val="22"/>
              </w:rPr>
              <w:t>TeR</w:t>
            </w:r>
          </w:p>
        </w:tc>
        <w:tc>
          <w:tcPr>
            <w:tcW w:w="1142" w:type="pct"/>
          </w:tcPr>
          <w:p w14:paraId="1D1FAFC6" w14:textId="153A6493" w:rsidR="00B471E2" w:rsidRPr="00E54E8A" w:rsidRDefault="00B471E2" w:rsidP="00B471E2">
            <w:pPr>
              <w:pStyle w:val="AdmittedTerm"/>
              <w:jc w:val="center"/>
              <w:rPr>
                <w:rFonts w:asciiTheme="majorHAnsi" w:hAnsiTheme="majorHAnsi"/>
                <w:szCs w:val="22"/>
              </w:rPr>
            </w:pPr>
            <w:r w:rsidRPr="00E54E8A">
              <w:rPr>
                <w:rFonts w:asciiTheme="majorHAnsi" w:hAnsiTheme="majorHAnsi"/>
                <w:b/>
                <w:bCs/>
                <w:szCs w:val="22"/>
              </w:rPr>
              <w:t>GeR</w:t>
            </w:r>
          </w:p>
        </w:tc>
      </w:tr>
      <w:tr w:rsidR="00B471E2" w:rsidRPr="00E54E8A" w14:paraId="57CF2FE6" w14:textId="77777777" w:rsidTr="00E476B3">
        <w:tc>
          <w:tcPr>
            <w:tcW w:w="437" w:type="pct"/>
            <w:vAlign w:val="center"/>
          </w:tcPr>
          <w:p w14:paraId="5C383326" w14:textId="7BE980BF"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1</w:t>
            </w:r>
          </w:p>
        </w:tc>
        <w:tc>
          <w:tcPr>
            <w:tcW w:w="1140" w:type="pct"/>
            <w:vAlign w:val="center"/>
          </w:tcPr>
          <w:p w14:paraId="730F1603" w14:textId="7DE25A62"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n/a</w:t>
            </w:r>
          </w:p>
        </w:tc>
        <w:tc>
          <w:tcPr>
            <w:tcW w:w="1141" w:type="pct"/>
            <w:vAlign w:val="center"/>
          </w:tcPr>
          <w:p w14:paraId="24CC6FCC" w14:textId="1123DF90"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The </w:t>
            </w:r>
            <w:r w:rsidR="008F36B7" w:rsidRPr="00E54E8A">
              <w:rPr>
                <w:rFonts w:asciiTheme="majorHAnsi" w:hAnsiTheme="majorHAnsi"/>
                <w:szCs w:val="22"/>
              </w:rPr>
              <w:t>EPD</w:t>
            </w:r>
            <w:r w:rsidRPr="00E54E8A">
              <w:rPr>
                <w:rFonts w:asciiTheme="majorHAnsi" w:hAnsiTheme="majorHAnsi"/>
                <w:szCs w:val="22"/>
              </w:rPr>
              <w:t xml:space="preserve"> report publication date is within the </w:t>
            </w:r>
            <w:r w:rsidR="00002C0C" w:rsidRPr="00D2333C">
              <w:rPr>
                <w:rFonts w:asciiTheme="majorHAnsi" w:hAnsiTheme="majorHAnsi"/>
                <w:szCs w:val="22"/>
              </w:rPr>
              <w:t>validity</w:t>
            </w:r>
            <w:r w:rsidR="00002C0C">
              <w:rPr>
                <w:rFonts w:asciiTheme="majorHAnsi" w:hAnsiTheme="majorHAnsi"/>
                <w:szCs w:val="22"/>
              </w:rPr>
              <w:t xml:space="preserve"> period</w:t>
            </w:r>
            <w:r w:rsidRPr="00E54E8A">
              <w:rPr>
                <w:rFonts w:asciiTheme="majorHAnsi" w:hAnsiTheme="majorHAnsi"/>
                <w:szCs w:val="22"/>
              </w:rPr>
              <w:t xml:space="preserve"> of the dataset.</w:t>
            </w:r>
          </w:p>
        </w:tc>
        <w:tc>
          <w:tcPr>
            <w:tcW w:w="1140" w:type="pct"/>
            <w:vAlign w:val="center"/>
          </w:tcPr>
          <w:p w14:paraId="51E99E94" w14:textId="672BF264"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The technology used in the </w:t>
            </w:r>
            <w:r w:rsidR="008F36B7" w:rsidRPr="00E54E8A">
              <w:rPr>
                <w:rFonts w:asciiTheme="majorHAnsi" w:hAnsiTheme="majorHAnsi"/>
                <w:szCs w:val="22"/>
              </w:rPr>
              <w:t>EPD</w:t>
            </w:r>
            <w:r w:rsidRPr="00E54E8A">
              <w:rPr>
                <w:rFonts w:asciiTheme="majorHAnsi" w:hAnsiTheme="majorHAnsi"/>
                <w:szCs w:val="22"/>
              </w:rPr>
              <w:t xml:space="preserve"> study is exactly the same as the one in scope of the dataset.</w:t>
            </w:r>
          </w:p>
        </w:tc>
        <w:tc>
          <w:tcPr>
            <w:tcW w:w="1142" w:type="pct"/>
            <w:vAlign w:val="center"/>
          </w:tcPr>
          <w:p w14:paraId="5396FD49" w14:textId="4A8B9521"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process modelled in the E</w:t>
            </w:r>
            <w:r w:rsidR="008F36B7" w:rsidRPr="00E54E8A">
              <w:rPr>
                <w:rFonts w:asciiTheme="majorHAnsi" w:hAnsiTheme="majorHAnsi"/>
                <w:szCs w:val="22"/>
              </w:rPr>
              <w:t>PD</w:t>
            </w:r>
          </w:p>
          <w:p w14:paraId="0A7579D2" w14:textId="33EA929F"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takes place in the country for which the dataset is valid.</w:t>
            </w:r>
          </w:p>
        </w:tc>
      </w:tr>
      <w:tr w:rsidR="00B471E2" w:rsidRPr="00E54E8A" w14:paraId="08E58E2F" w14:textId="77777777" w:rsidTr="00E476B3">
        <w:tc>
          <w:tcPr>
            <w:tcW w:w="437" w:type="pct"/>
            <w:vAlign w:val="center"/>
          </w:tcPr>
          <w:p w14:paraId="7DED5AB3" w14:textId="1F5C86D2"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2</w:t>
            </w:r>
          </w:p>
        </w:tc>
        <w:tc>
          <w:tcPr>
            <w:tcW w:w="1140" w:type="pct"/>
            <w:vAlign w:val="center"/>
          </w:tcPr>
          <w:p w14:paraId="15BD8E26" w14:textId="2A27E1EC"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n/a</w:t>
            </w:r>
          </w:p>
        </w:tc>
        <w:tc>
          <w:tcPr>
            <w:tcW w:w="1141" w:type="pct"/>
            <w:vAlign w:val="center"/>
          </w:tcPr>
          <w:p w14:paraId="38684075" w14:textId="78C1511F"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The </w:t>
            </w:r>
            <w:r w:rsidR="008F36B7" w:rsidRPr="00E54E8A">
              <w:rPr>
                <w:rFonts w:asciiTheme="majorHAnsi" w:hAnsiTheme="majorHAnsi"/>
                <w:szCs w:val="22"/>
              </w:rPr>
              <w:t>EPD</w:t>
            </w:r>
            <w:r w:rsidRPr="00E54E8A">
              <w:rPr>
                <w:rFonts w:asciiTheme="majorHAnsi" w:hAnsiTheme="majorHAnsi"/>
                <w:szCs w:val="22"/>
              </w:rPr>
              <w:t xml:space="preserve"> report publication date is</w:t>
            </w:r>
          </w:p>
          <w:p w14:paraId="24030ADE" w14:textId="47D760BA"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no later than 2 years beyond the </w:t>
            </w:r>
            <w:r w:rsidR="00002C0C" w:rsidRPr="00D2333C">
              <w:rPr>
                <w:rFonts w:asciiTheme="majorHAnsi" w:hAnsiTheme="majorHAnsi"/>
                <w:szCs w:val="22"/>
              </w:rPr>
              <w:t>validity</w:t>
            </w:r>
            <w:commentRangeStart w:id="173"/>
            <w:commentRangeStart w:id="174"/>
            <w:commentRangeStart w:id="175"/>
            <w:r w:rsidR="00002C0C">
              <w:rPr>
                <w:rFonts w:asciiTheme="majorHAnsi" w:hAnsiTheme="majorHAnsi"/>
                <w:szCs w:val="22"/>
              </w:rPr>
              <w:t xml:space="preserve"> period</w:t>
            </w:r>
            <w:r w:rsidRPr="00E54E8A">
              <w:rPr>
                <w:rFonts w:asciiTheme="majorHAnsi" w:hAnsiTheme="majorHAnsi"/>
                <w:szCs w:val="22"/>
              </w:rPr>
              <w:t xml:space="preserve"> </w:t>
            </w:r>
            <w:commentRangeEnd w:id="173"/>
            <w:r w:rsidR="001359D6" w:rsidRPr="00E54E8A">
              <w:rPr>
                <w:rStyle w:val="Kommentarzeichen"/>
                <w:rFonts w:asciiTheme="majorHAnsi" w:hAnsiTheme="majorHAnsi"/>
                <w:sz w:val="22"/>
                <w:szCs w:val="22"/>
              </w:rPr>
              <w:commentReference w:id="173"/>
            </w:r>
            <w:commentRangeEnd w:id="174"/>
            <w:r w:rsidRPr="00E54E8A">
              <w:rPr>
                <w:rStyle w:val="Kommentarzeichen"/>
                <w:rFonts w:asciiTheme="majorHAnsi" w:hAnsiTheme="majorHAnsi"/>
                <w:sz w:val="22"/>
                <w:szCs w:val="22"/>
              </w:rPr>
              <w:commentReference w:id="174"/>
            </w:r>
            <w:commentRangeEnd w:id="175"/>
            <w:r w:rsidRPr="00E54E8A">
              <w:rPr>
                <w:rStyle w:val="Kommentarzeichen"/>
                <w:rFonts w:asciiTheme="majorHAnsi" w:hAnsiTheme="majorHAnsi"/>
                <w:sz w:val="22"/>
                <w:szCs w:val="22"/>
              </w:rPr>
              <w:commentReference w:id="175"/>
            </w:r>
            <w:r w:rsidRPr="00E54E8A">
              <w:rPr>
                <w:rFonts w:asciiTheme="majorHAnsi" w:hAnsiTheme="majorHAnsi"/>
                <w:szCs w:val="22"/>
              </w:rPr>
              <w:t>of the dataset.</w:t>
            </w:r>
          </w:p>
        </w:tc>
        <w:tc>
          <w:tcPr>
            <w:tcW w:w="1140" w:type="pct"/>
            <w:vAlign w:val="center"/>
          </w:tcPr>
          <w:p w14:paraId="65CADCA0" w14:textId="17145EE2"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The technologies used in the </w:t>
            </w:r>
            <w:r w:rsidR="008F36B7" w:rsidRPr="00E54E8A">
              <w:rPr>
                <w:rFonts w:asciiTheme="majorHAnsi" w:hAnsiTheme="majorHAnsi"/>
                <w:szCs w:val="22"/>
              </w:rPr>
              <w:t>EPD</w:t>
            </w:r>
          </w:p>
          <w:p w14:paraId="327ED70B" w14:textId="53C3D146"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are included in the mix of</w:t>
            </w:r>
          </w:p>
          <w:p w14:paraId="23C4AFEE" w14:textId="1C97CC5C"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technologies </w:t>
            </w:r>
            <w:r w:rsidR="00525082">
              <w:rPr>
                <w:rFonts w:asciiTheme="majorHAnsi" w:hAnsiTheme="majorHAnsi"/>
                <w:szCs w:val="22"/>
              </w:rPr>
              <w:t>with</w:t>
            </w:r>
            <w:r w:rsidRPr="00E54E8A">
              <w:rPr>
                <w:rFonts w:asciiTheme="majorHAnsi" w:hAnsiTheme="majorHAnsi"/>
                <w:szCs w:val="22"/>
              </w:rPr>
              <w:t>in scope of the dataset.</w:t>
            </w:r>
          </w:p>
        </w:tc>
        <w:tc>
          <w:tcPr>
            <w:tcW w:w="1142" w:type="pct"/>
            <w:vAlign w:val="center"/>
          </w:tcPr>
          <w:p w14:paraId="1D0571E1" w14:textId="0C975911"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 xml:space="preserve">The process modelled in the </w:t>
            </w:r>
            <w:r w:rsidR="008F36B7" w:rsidRPr="00E54E8A">
              <w:rPr>
                <w:rFonts w:asciiTheme="majorHAnsi" w:hAnsiTheme="majorHAnsi"/>
                <w:szCs w:val="22"/>
              </w:rPr>
              <w:t>EPD</w:t>
            </w:r>
          </w:p>
          <w:p w14:paraId="4B9E09AA" w14:textId="2A97FD18"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takes place in the geographical region (e.g. Europe) for which the dataset is valid.</w:t>
            </w:r>
          </w:p>
        </w:tc>
      </w:tr>
      <w:tr w:rsidR="00B471E2" w:rsidRPr="00E54E8A" w14:paraId="1C5C2E33" w14:textId="77777777" w:rsidTr="00E476B3">
        <w:tc>
          <w:tcPr>
            <w:tcW w:w="437" w:type="pct"/>
            <w:vAlign w:val="center"/>
          </w:tcPr>
          <w:p w14:paraId="7573E9B7" w14:textId="3BACE228"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3</w:t>
            </w:r>
          </w:p>
        </w:tc>
        <w:tc>
          <w:tcPr>
            <w:tcW w:w="1140" w:type="pct"/>
            <w:vAlign w:val="center"/>
          </w:tcPr>
          <w:p w14:paraId="7ADA04CB" w14:textId="5712EF08"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n/a</w:t>
            </w:r>
          </w:p>
        </w:tc>
        <w:tc>
          <w:tcPr>
            <w:tcW w:w="1141" w:type="pct"/>
            <w:vAlign w:val="center"/>
          </w:tcPr>
          <w:p w14:paraId="18F6CE91" w14:textId="1088C278" w:rsidR="00B471E2" w:rsidRPr="00E54E8A" w:rsidRDefault="00B471E2" w:rsidP="00B471E2">
            <w:pPr>
              <w:pStyle w:val="AdmittedTerm"/>
              <w:jc w:val="center"/>
              <w:rPr>
                <w:rFonts w:asciiTheme="majorHAnsi" w:hAnsiTheme="majorHAnsi"/>
                <w:szCs w:val="22"/>
              </w:rPr>
            </w:pPr>
            <w:r w:rsidRPr="00E54E8A">
              <w:t xml:space="preserve">The </w:t>
            </w:r>
            <w:r w:rsidR="008F36B7" w:rsidRPr="00E54E8A">
              <w:t>EPD</w:t>
            </w:r>
            <w:r w:rsidRPr="00E54E8A">
              <w:t xml:space="preserve"> report publication date is no later than 4 years beyond the </w:t>
            </w:r>
            <w:r w:rsidR="00002C0C" w:rsidRPr="00D2333C">
              <w:t>validity</w:t>
            </w:r>
            <w:r w:rsidR="00002C0C">
              <w:t xml:space="preserve"> period</w:t>
            </w:r>
            <w:r w:rsidRPr="00E54E8A">
              <w:t xml:space="preserve"> of the dataset.</w:t>
            </w:r>
          </w:p>
        </w:tc>
        <w:tc>
          <w:tcPr>
            <w:tcW w:w="1140" w:type="pct"/>
            <w:vAlign w:val="center"/>
          </w:tcPr>
          <w:p w14:paraId="5A5A5D9A" w14:textId="20EFB1A5" w:rsidR="00B471E2" w:rsidRPr="00E54E8A" w:rsidRDefault="00B471E2" w:rsidP="00B471E2">
            <w:pPr>
              <w:pStyle w:val="AdmittedTerm"/>
              <w:jc w:val="center"/>
            </w:pPr>
            <w:r w:rsidRPr="00E54E8A">
              <w:t xml:space="preserve">The technologies used in the </w:t>
            </w:r>
            <w:r w:rsidR="008F36B7" w:rsidRPr="00E54E8A">
              <w:t>EPD</w:t>
            </w:r>
          </w:p>
          <w:p w14:paraId="4F5F5D07" w14:textId="60F87D59" w:rsidR="00B471E2" w:rsidRPr="00E54E8A" w:rsidRDefault="00B471E2" w:rsidP="00B471E2">
            <w:pPr>
              <w:pStyle w:val="AdmittedTerm"/>
              <w:jc w:val="center"/>
              <w:rPr>
                <w:rFonts w:asciiTheme="majorHAnsi" w:hAnsiTheme="majorHAnsi"/>
                <w:szCs w:val="22"/>
              </w:rPr>
            </w:pPr>
            <w:r w:rsidRPr="00E54E8A">
              <w:t>study are only partly included in the scope of the dataset.</w:t>
            </w:r>
          </w:p>
        </w:tc>
        <w:tc>
          <w:tcPr>
            <w:tcW w:w="1142" w:type="pct"/>
            <w:vAlign w:val="center"/>
          </w:tcPr>
          <w:p w14:paraId="1880B2E8" w14:textId="13F5D37A" w:rsidR="00B471E2" w:rsidRPr="00E54E8A" w:rsidRDefault="00B471E2" w:rsidP="00B471E2">
            <w:pPr>
              <w:pStyle w:val="AdmittedTerm"/>
              <w:jc w:val="center"/>
              <w:rPr>
                <w:rFonts w:asciiTheme="majorHAnsi" w:hAnsiTheme="majorHAnsi"/>
                <w:szCs w:val="22"/>
              </w:rPr>
            </w:pPr>
            <w:r w:rsidRPr="00E54E8A">
              <w:t>The process modelled in the E</w:t>
            </w:r>
            <w:r w:rsidR="008F36B7" w:rsidRPr="00E54E8A">
              <w:t>PD</w:t>
            </w:r>
            <w:r w:rsidRPr="00E54E8A">
              <w:t xml:space="preserve"> study takes place in one of the geographical regions for which the dataset is valid.</w:t>
            </w:r>
          </w:p>
        </w:tc>
      </w:tr>
      <w:tr w:rsidR="00B471E2" w:rsidRPr="00E54E8A" w14:paraId="73DFEF5B" w14:textId="77777777" w:rsidTr="00E476B3">
        <w:tc>
          <w:tcPr>
            <w:tcW w:w="437" w:type="pct"/>
            <w:vAlign w:val="center"/>
          </w:tcPr>
          <w:p w14:paraId="3D816DC7" w14:textId="726CF763"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lastRenderedPageBreak/>
              <w:t>4</w:t>
            </w:r>
          </w:p>
        </w:tc>
        <w:tc>
          <w:tcPr>
            <w:tcW w:w="1140" w:type="pct"/>
            <w:vAlign w:val="center"/>
          </w:tcPr>
          <w:p w14:paraId="295D3B65" w14:textId="0C68DDA7"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n/a</w:t>
            </w:r>
          </w:p>
        </w:tc>
        <w:tc>
          <w:tcPr>
            <w:tcW w:w="1141" w:type="pct"/>
            <w:vAlign w:val="center"/>
          </w:tcPr>
          <w:p w14:paraId="78BC4BD5" w14:textId="5493D2AC"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E</w:t>
            </w:r>
            <w:r w:rsidR="008F36B7" w:rsidRPr="00E54E8A">
              <w:rPr>
                <w:rFonts w:asciiTheme="majorHAnsi" w:hAnsiTheme="majorHAnsi"/>
                <w:szCs w:val="22"/>
              </w:rPr>
              <w:t>PD</w:t>
            </w:r>
            <w:r w:rsidRPr="00E54E8A">
              <w:rPr>
                <w:rFonts w:asciiTheme="majorHAnsi" w:hAnsiTheme="majorHAnsi"/>
                <w:szCs w:val="22"/>
              </w:rPr>
              <w:t xml:space="preserve"> report publication date is no later than 6 years beyond the </w:t>
            </w:r>
            <w:r w:rsidR="00002C0C" w:rsidRPr="00D2333C">
              <w:rPr>
                <w:rFonts w:asciiTheme="majorHAnsi" w:hAnsiTheme="majorHAnsi"/>
                <w:szCs w:val="22"/>
              </w:rPr>
              <w:t>validity</w:t>
            </w:r>
            <w:r w:rsidR="00002C0C">
              <w:rPr>
                <w:rFonts w:asciiTheme="majorHAnsi" w:hAnsiTheme="majorHAnsi"/>
                <w:szCs w:val="22"/>
              </w:rPr>
              <w:t xml:space="preserve"> period</w:t>
            </w:r>
            <w:r w:rsidRPr="00E54E8A">
              <w:rPr>
                <w:rFonts w:asciiTheme="majorHAnsi" w:hAnsiTheme="majorHAnsi"/>
                <w:szCs w:val="22"/>
              </w:rPr>
              <w:t xml:space="preserve"> of the dataset.</w:t>
            </w:r>
          </w:p>
        </w:tc>
        <w:tc>
          <w:tcPr>
            <w:tcW w:w="1140" w:type="pct"/>
            <w:vAlign w:val="center"/>
          </w:tcPr>
          <w:p w14:paraId="1873FB05" w14:textId="2E042CDA"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technologies used in the E</w:t>
            </w:r>
            <w:r w:rsidR="008F36B7" w:rsidRPr="00E54E8A">
              <w:rPr>
                <w:rFonts w:asciiTheme="majorHAnsi" w:hAnsiTheme="majorHAnsi"/>
                <w:szCs w:val="22"/>
              </w:rPr>
              <w:t>PD</w:t>
            </w:r>
          </w:p>
          <w:p w14:paraId="6AB628C8" w14:textId="2AAB0924"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are similar to those included in the scope of the dataset.</w:t>
            </w:r>
          </w:p>
        </w:tc>
        <w:tc>
          <w:tcPr>
            <w:tcW w:w="1142" w:type="pct"/>
            <w:vAlign w:val="center"/>
          </w:tcPr>
          <w:p w14:paraId="69476AFA" w14:textId="028800D9"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process modelled in the E</w:t>
            </w:r>
            <w:r w:rsidR="008F36B7" w:rsidRPr="00E54E8A">
              <w:rPr>
                <w:rFonts w:asciiTheme="majorHAnsi" w:hAnsiTheme="majorHAnsi"/>
                <w:szCs w:val="22"/>
              </w:rPr>
              <w:t>PD</w:t>
            </w:r>
            <w:r w:rsidRPr="00E54E8A">
              <w:rPr>
                <w:rFonts w:asciiTheme="majorHAnsi" w:hAnsiTheme="majorHAnsi"/>
                <w:szCs w:val="22"/>
              </w:rPr>
              <w:t xml:space="preserve"> study takes place in a country that is not included in the geographical region(s) for which the dataset is valid, but it is estimated that there are sufficient similarities based on expert judgement.</w:t>
            </w:r>
          </w:p>
        </w:tc>
      </w:tr>
      <w:tr w:rsidR="00B471E2" w:rsidRPr="00E54E8A" w14:paraId="59835B90" w14:textId="77777777" w:rsidTr="00E476B3">
        <w:tc>
          <w:tcPr>
            <w:tcW w:w="437" w:type="pct"/>
            <w:vAlign w:val="center"/>
          </w:tcPr>
          <w:p w14:paraId="239D8D7B" w14:textId="595B8F84"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5</w:t>
            </w:r>
          </w:p>
        </w:tc>
        <w:tc>
          <w:tcPr>
            <w:tcW w:w="1140" w:type="pct"/>
            <w:vAlign w:val="center"/>
          </w:tcPr>
          <w:p w14:paraId="6E496C17" w14:textId="50C8050E"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n/a</w:t>
            </w:r>
          </w:p>
        </w:tc>
        <w:tc>
          <w:tcPr>
            <w:tcW w:w="1141" w:type="pct"/>
            <w:vAlign w:val="center"/>
          </w:tcPr>
          <w:p w14:paraId="11C4A858" w14:textId="3C2674AB"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E</w:t>
            </w:r>
            <w:r w:rsidR="008F36B7" w:rsidRPr="00E54E8A">
              <w:rPr>
                <w:rFonts w:asciiTheme="majorHAnsi" w:hAnsiTheme="majorHAnsi"/>
                <w:szCs w:val="22"/>
              </w:rPr>
              <w:t>PD</w:t>
            </w:r>
            <w:r w:rsidRPr="00E54E8A">
              <w:rPr>
                <w:rFonts w:asciiTheme="majorHAnsi" w:hAnsiTheme="majorHAnsi"/>
                <w:szCs w:val="22"/>
              </w:rPr>
              <w:t xml:space="preserve"> report publication date is more than 6 years after the </w:t>
            </w:r>
            <w:r w:rsidR="00002C0C" w:rsidRPr="00D2333C">
              <w:rPr>
                <w:rFonts w:asciiTheme="majorHAnsi" w:hAnsiTheme="majorHAnsi"/>
                <w:szCs w:val="22"/>
              </w:rPr>
              <w:t>validity</w:t>
            </w:r>
            <w:r w:rsidR="00002C0C">
              <w:rPr>
                <w:rFonts w:asciiTheme="majorHAnsi" w:hAnsiTheme="majorHAnsi"/>
                <w:szCs w:val="22"/>
              </w:rPr>
              <w:t xml:space="preserve"> period</w:t>
            </w:r>
            <w:r w:rsidRPr="00E54E8A">
              <w:rPr>
                <w:rFonts w:asciiTheme="majorHAnsi" w:hAnsiTheme="majorHAnsi"/>
                <w:szCs w:val="22"/>
              </w:rPr>
              <w:t xml:space="preserve"> of the dataset, or the </w:t>
            </w:r>
            <w:r w:rsidR="00002C0C" w:rsidRPr="00D2333C">
              <w:rPr>
                <w:rFonts w:asciiTheme="majorHAnsi" w:hAnsiTheme="majorHAnsi"/>
                <w:szCs w:val="22"/>
              </w:rPr>
              <w:t>validity</w:t>
            </w:r>
            <w:r w:rsidR="00002C0C">
              <w:rPr>
                <w:rFonts w:asciiTheme="majorHAnsi" w:hAnsiTheme="majorHAnsi"/>
                <w:szCs w:val="22"/>
              </w:rPr>
              <w:t xml:space="preserve"> period</w:t>
            </w:r>
            <w:r w:rsidRPr="00E54E8A">
              <w:rPr>
                <w:rFonts w:asciiTheme="majorHAnsi" w:hAnsiTheme="majorHAnsi"/>
                <w:szCs w:val="22"/>
              </w:rPr>
              <w:t xml:space="preserve"> is not specified.</w:t>
            </w:r>
          </w:p>
        </w:tc>
        <w:tc>
          <w:tcPr>
            <w:tcW w:w="1140" w:type="pct"/>
            <w:vAlign w:val="center"/>
          </w:tcPr>
          <w:p w14:paraId="354567C1" w14:textId="160D2A92"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technologies used in the E</w:t>
            </w:r>
            <w:r w:rsidR="008F36B7" w:rsidRPr="00E54E8A">
              <w:rPr>
                <w:rFonts w:asciiTheme="majorHAnsi" w:hAnsiTheme="majorHAnsi"/>
                <w:szCs w:val="22"/>
              </w:rPr>
              <w:t>PD</w:t>
            </w:r>
          </w:p>
          <w:p w14:paraId="15615B1C" w14:textId="2968ED1E"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are different from those included in the scope of the</w:t>
            </w:r>
          </w:p>
          <w:p w14:paraId="407AE05B" w14:textId="52F0FFE3"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dataset.</w:t>
            </w:r>
          </w:p>
        </w:tc>
        <w:tc>
          <w:tcPr>
            <w:tcW w:w="1142" w:type="pct"/>
            <w:vAlign w:val="center"/>
          </w:tcPr>
          <w:p w14:paraId="02958295" w14:textId="26FA6AEC"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The process modelled in the E</w:t>
            </w:r>
            <w:r w:rsidR="008F36B7" w:rsidRPr="00E54E8A">
              <w:rPr>
                <w:rFonts w:asciiTheme="majorHAnsi" w:hAnsiTheme="majorHAnsi"/>
                <w:szCs w:val="22"/>
              </w:rPr>
              <w:t>PD</w:t>
            </w:r>
          </w:p>
          <w:p w14:paraId="44FDD93A" w14:textId="510A0FB9" w:rsidR="00B471E2" w:rsidRPr="00E54E8A" w:rsidRDefault="00B471E2" w:rsidP="00B471E2">
            <w:pPr>
              <w:pStyle w:val="AdmittedTerm"/>
              <w:jc w:val="center"/>
              <w:rPr>
                <w:rFonts w:asciiTheme="majorHAnsi" w:hAnsiTheme="majorHAnsi"/>
                <w:szCs w:val="22"/>
              </w:rPr>
            </w:pPr>
            <w:r w:rsidRPr="00E54E8A">
              <w:rPr>
                <w:rFonts w:asciiTheme="majorHAnsi" w:hAnsiTheme="majorHAnsi"/>
                <w:szCs w:val="22"/>
              </w:rPr>
              <w:t>study takes place in a different country than the one for which the dataset is valid.</w:t>
            </w:r>
          </w:p>
        </w:tc>
      </w:tr>
    </w:tbl>
    <w:p w14:paraId="2B7C66A0" w14:textId="77777777" w:rsidR="0072546E" w:rsidRPr="00E54E8A" w:rsidRDefault="0072546E" w:rsidP="0072546E">
      <w:pPr>
        <w:pStyle w:val="Textkrper"/>
      </w:pPr>
    </w:p>
    <w:p w14:paraId="0DDE5623" w14:textId="77777777" w:rsidR="00583E5C" w:rsidRPr="00E54E8A" w:rsidRDefault="00583E5C" w:rsidP="00583E5C">
      <w:pPr>
        <w:pStyle w:val="Textkrper"/>
      </w:pPr>
    </w:p>
    <w:p w14:paraId="72EE6B7D" w14:textId="648E9280" w:rsidR="00583E5C" w:rsidRPr="00E54E8A" w:rsidRDefault="00E31AE3" w:rsidP="00583E5C">
      <w:pPr>
        <w:pStyle w:val="Textkrper"/>
      </w:pPr>
      <w:r w:rsidRPr="00E54E8A">
        <w:t xml:space="preserve">The average DQR for the </w:t>
      </w:r>
      <w:r w:rsidR="00974A34" w:rsidRPr="00E54E8A">
        <w:t xml:space="preserve">EPD study consists of the </w:t>
      </w:r>
      <w:r w:rsidR="00863615" w:rsidRPr="00E54E8A">
        <w:t xml:space="preserve">average of all individual DQR scores and </w:t>
      </w:r>
      <w:r w:rsidR="00974A34" w:rsidRPr="00E54E8A">
        <w:t>shall be based on the following equation</w:t>
      </w:r>
      <w:r w:rsidR="009F433D" w:rsidRPr="00E54E8A">
        <w:t xml:space="preserve"> (3)</w:t>
      </w:r>
      <w:r w:rsidR="00974A34" w:rsidRPr="00E54E8A">
        <w:t>:</w:t>
      </w:r>
    </w:p>
    <w:p w14:paraId="787666D7" w14:textId="4B3F459D" w:rsidR="001109BA" w:rsidRPr="00E54E8A" w:rsidRDefault="00000000" w:rsidP="001109BA">
      <w:pPr>
        <w:pStyle w:val="Textkrpe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DQR</m:t>
                  </m:r>
                </m:e>
                <m:sub>
                  <m:r>
                    <w:rPr>
                      <w:rFonts w:ascii="Cambria Math" w:hAnsi="Cambria Math"/>
                    </w:rPr>
                    <m:t xml:space="preserve"> </m:t>
                  </m:r>
                </m:sub>
              </m:sSub>
            </m:e>
          </m:ac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m:t>
              </m:r>
            </m:den>
          </m:f>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DQR</m:t>
                  </m:r>
                </m:e>
                <m:sub>
                  <m:r>
                    <w:rPr>
                      <w:rFonts w:ascii="Cambria Math" w:hAnsi="Cambria Math"/>
                    </w:rPr>
                    <m:t>pri,  i</m:t>
                  </m:r>
                </m:sub>
              </m:sSub>
            </m:e>
          </m:nary>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rPr>
                <m:t>m</m:t>
              </m:r>
            </m:sup>
            <m:e>
              <m:sSub>
                <m:sSubPr>
                  <m:ctrlPr>
                    <w:rPr>
                      <w:rFonts w:ascii="Cambria Math" w:hAnsi="Cambria Math"/>
                      <w:i/>
                    </w:rPr>
                  </m:ctrlPr>
                </m:sSubPr>
                <m:e>
                  <m:r>
                    <w:rPr>
                      <w:rFonts w:ascii="Cambria Math" w:hAnsi="Cambria Math"/>
                    </w:rPr>
                    <m:t>DQR</m:t>
                  </m:r>
                </m:e>
                <m:sub>
                  <m:r>
                    <w:rPr>
                      <w:rFonts w:ascii="Cambria Math" w:hAnsi="Cambria Math"/>
                    </w:rPr>
                    <m:t xml:space="preserve">sec,j </m:t>
                  </m:r>
                </m:sub>
              </m:sSub>
            </m:e>
          </m:nary>
          <m:r>
            <m:rPr>
              <m:sty m:val="p"/>
            </m:rPr>
            <w:br/>
          </m:r>
        </m:oMath>
      </m:oMathPara>
      <w:r w:rsidR="009F433D" w:rsidRPr="00E54E8A">
        <w:t>(3)</w:t>
      </w:r>
    </w:p>
    <w:p w14:paraId="087D7421" w14:textId="77777777" w:rsidR="005A5A7E" w:rsidRPr="00E54E8A" w:rsidRDefault="005A5A7E" w:rsidP="001109BA">
      <w:pPr>
        <w:pStyle w:val="Textkrper"/>
      </w:pPr>
    </w:p>
    <w:p w14:paraId="76A9B221" w14:textId="414E221C" w:rsidR="009D0E83" w:rsidRPr="00E54E8A" w:rsidRDefault="001968B4" w:rsidP="001109BA">
      <w:pPr>
        <w:pStyle w:val="Textkrper"/>
        <w:rPr>
          <w:color w:val="4F81BD" w:themeColor="accent1"/>
        </w:rPr>
      </w:pPr>
      <w:r w:rsidRPr="00E54E8A">
        <w:rPr>
          <w:color w:val="4F81BD" w:themeColor="accent1"/>
        </w:rPr>
        <w:t xml:space="preserve">[PCR: </w:t>
      </w:r>
      <w:r w:rsidR="00613C42" w:rsidRPr="00E54E8A">
        <w:rPr>
          <w:color w:val="4F81BD" w:themeColor="accent1"/>
        </w:rPr>
        <w:t>In the PCR</w:t>
      </w:r>
      <w:r w:rsidR="0076216C">
        <w:rPr>
          <w:color w:val="4F81BD" w:themeColor="accent1"/>
        </w:rPr>
        <w:t>,</w:t>
      </w:r>
      <w:r w:rsidR="00613C42" w:rsidRPr="00E54E8A">
        <w:rPr>
          <w:color w:val="4F81BD" w:themeColor="accent1"/>
        </w:rPr>
        <w:t xml:space="preserve"> </w:t>
      </w:r>
      <w:r w:rsidR="00144823" w:rsidRPr="00E54E8A">
        <w:rPr>
          <w:color w:val="4F81BD" w:themeColor="accent1"/>
        </w:rPr>
        <w:t>the average DQR may also be defined as the w</w:t>
      </w:r>
      <w:r w:rsidR="009D0E83" w:rsidRPr="00E54E8A">
        <w:rPr>
          <w:color w:val="4F81BD" w:themeColor="accent1"/>
        </w:rPr>
        <w:t xml:space="preserve">eighted average </w:t>
      </w:r>
      <w:r w:rsidR="00144823" w:rsidRPr="00E54E8A">
        <w:rPr>
          <w:color w:val="4F81BD" w:themeColor="accent1"/>
        </w:rPr>
        <w:t xml:space="preserve">of the individual DQR scores. </w:t>
      </w:r>
      <w:r w:rsidR="00D101AB" w:rsidRPr="00E54E8A">
        <w:rPr>
          <w:color w:val="4F81BD" w:themeColor="accent1"/>
        </w:rPr>
        <w:t xml:space="preserve">This can be based on </w:t>
      </w:r>
      <w:r w:rsidR="0045220C" w:rsidRPr="00E54E8A">
        <w:rPr>
          <w:color w:val="4F81BD" w:themeColor="accent1"/>
        </w:rPr>
        <w:t>the environmental impact (single score or most relevant</w:t>
      </w:r>
      <w:r w:rsidR="0095520A">
        <w:rPr>
          <w:color w:val="4F81BD" w:themeColor="accent1"/>
        </w:rPr>
        <w:t xml:space="preserve"> </w:t>
      </w:r>
      <w:r w:rsidR="0095520A" w:rsidRPr="0095520A">
        <w:rPr>
          <w:color w:val="4F81BD" w:themeColor="accent1"/>
        </w:rPr>
        <w:t>environmental footprint</w:t>
      </w:r>
      <w:r w:rsidR="0045220C" w:rsidRPr="00E54E8A">
        <w:rPr>
          <w:color w:val="4F81BD" w:themeColor="accent1"/>
        </w:rPr>
        <w:t xml:space="preserve"> </w:t>
      </w:r>
      <w:r w:rsidR="0095520A">
        <w:rPr>
          <w:color w:val="4F81BD" w:themeColor="accent1"/>
        </w:rPr>
        <w:t>(</w:t>
      </w:r>
      <w:commentRangeStart w:id="176"/>
      <w:commentRangeStart w:id="177"/>
      <w:commentRangeStart w:id="178"/>
      <w:r w:rsidR="0045220C" w:rsidRPr="00E54E8A">
        <w:rPr>
          <w:color w:val="4F81BD" w:themeColor="accent1"/>
        </w:rPr>
        <w:t>EF</w:t>
      </w:r>
      <w:commentRangeEnd w:id="176"/>
      <w:r w:rsidR="00745F2D">
        <w:rPr>
          <w:rStyle w:val="Kommentarzeichen"/>
          <w:color w:val="4F81BD" w:themeColor="accent1"/>
          <w:sz w:val="22"/>
          <w:szCs w:val="20"/>
        </w:rPr>
        <w:commentReference w:id="176"/>
      </w:r>
      <w:commentRangeEnd w:id="177"/>
      <w:r>
        <w:rPr>
          <w:rStyle w:val="Kommentarzeichen"/>
          <w:color w:val="4F81BD" w:themeColor="accent1"/>
          <w:sz w:val="22"/>
          <w:szCs w:val="20"/>
        </w:rPr>
        <w:commentReference w:id="177"/>
      </w:r>
      <w:commentRangeEnd w:id="178"/>
      <w:r>
        <w:rPr>
          <w:rStyle w:val="Kommentarzeichen"/>
          <w:color w:val="4F81BD" w:themeColor="accent1"/>
          <w:sz w:val="22"/>
          <w:szCs w:val="20"/>
        </w:rPr>
        <w:commentReference w:id="178"/>
      </w:r>
      <w:r w:rsidR="0095520A">
        <w:rPr>
          <w:color w:val="4F81BD" w:themeColor="accent1"/>
        </w:rPr>
        <w:t>)</w:t>
      </w:r>
      <w:r w:rsidR="0045220C" w:rsidRPr="00E54E8A">
        <w:rPr>
          <w:color w:val="4F81BD" w:themeColor="accent1"/>
        </w:rPr>
        <w:t xml:space="preserve"> indicator), mass flow</w:t>
      </w:r>
      <w:r w:rsidR="00510C88" w:rsidRPr="00E54E8A">
        <w:rPr>
          <w:color w:val="4F81BD" w:themeColor="accent1"/>
        </w:rPr>
        <w:t xml:space="preserve"> or relevance of the </w:t>
      </w:r>
      <w:r w:rsidR="00715C9D" w:rsidRPr="00E54E8A">
        <w:rPr>
          <w:color w:val="4F81BD" w:themeColor="accent1"/>
        </w:rPr>
        <w:t xml:space="preserve">respective </w:t>
      </w:r>
      <w:r w:rsidR="00510C88" w:rsidRPr="00E54E8A">
        <w:rPr>
          <w:color w:val="4F81BD" w:themeColor="accent1"/>
        </w:rPr>
        <w:t>d</w:t>
      </w:r>
      <w:r w:rsidR="00715C9D" w:rsidRPr="00E54E8A">
        <w:rPr>
          <w:color w:val="4F81BD" w:themeColor="accent1"/>
        </w:rPr>
        <w:t>ataset.</w:t>
      </w:r>
      <w:r w:rsidRPr="00E54E8A">
        <w:rPr>
          <w:color w:val="4F81BD" w:themeColor="accent1"/>
        </w:rPr>
        <w:t>]</w:t>
      </w:r>
    </w:p>
    <w:p w14:paraId="4868C14B" w14:textId="745B4631" w:rsidR="001A13C4" w:rsidRPr="00E54E8A" w:rsidRDefault="001A13C4" w:rsidP="001A13C4">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PCR shall apply.]</w:t>
      </w:r>
    </w:p>
    <w:p w14:paraId="5BD05BBC" w14:textId="77777777" w:rsidR="00866455" w:rsidRPr="00E54E8A" w:rsidRDefault="00866455" w:rsidP="001A13C4">
      <w:pPr>
        <w:pStyle w:val="Textkrper"/>
        <w:rPr>
          <w:color w:val="76923C" w:themeColor="accent3" w:themeShade="BF"/>
        </w:rPr>
      </w:pPr>
    </w:p>
    <w:p w14:paraId="5593895D" w14:textId="516E1D51" w:rsidR="00530422" w:rsidRPr="00E54E8A" w:rsidRDefault="00533C60" w:rsidP="00530422">
      <w:pPr>
        <w:pStyle w:val="berschrift2"/>
      </w:pPr>
      <w:bookmarkStart w:id="179" w:name="_Toc224637833"/>
      <w:r w:rsidRPr="00E54E8A">
        <w:t xml:space="preserve">List of </w:t>
      </w:r>
      <w:r w:rsidR="00251A73">
        <w:t>environmental footprint</w:t>
      </w:r>
      <w:r w:rsidR="00FA1187">
        <w:t xml:space="preserve"> </w:t>
      </w:r>
      <w:r w:rsidR="00251A73">
        <w:t>(</w:t>
      </w:r>
      <w:commentRangeStart w:id="180"/>
      <w:commentRangeStart w:id="181"/>
      <w:r w:rsidRPr="00E54E8A">
        <w:t>EF</w:t>
      </w:r>
      <w:commentRangeEnd w:id="180"/>
      <w:r w:rsidR="004F471C">
        <w:rPr>
          <w:rStyle w:val="Kommentarzeichen"/>
          <w:sz w:val="24"/>
          <w:szCs w:val="24"/>
        </w:rPr>
        <w:commentReference w:id="180"/>
      </w:r>
      <w:commentRangeEnd w:id="181"/>
      <w:r>
        <w:rPr>
          <w:rStyle w:val="Kommentarzeichen"/>
          <w:sz w:val="24"/>
          <w:szCs w:val="24"/>
        </w:rPr>
        <w:commentReference w:id="181"/>
      </w:r>
      <w:r w:rsidR="00251A73">
        <w:t>)</w:t>
      </w:r>
      <w:r w:rsidRPr="00E54E8A">
        <w:t xml:space="preserve"> impact categories</w:t>
      </w:r>
      <w:bookmarkEnd w:id="114"/>
      <w:bookmarkEnd w:id="179"/>
    </w:p>
    <w:p w14:paraId="595246A1" w14:textId="00A53B20" w:rsidR="00840075" w:rsidRDefault="00840075" w:rsidP="00840075">
      <w:pPr>
        <w:pStyle w:val="Textkrper"/>
      </w:pPr>
      <w:commentRangeStart w:id="182"/>
      <w:commentRangeStart w:id="183"/>
      <w:commentRangeStart w:id="184"/>
      <w:commentRangeStart w:id="185"/>
      <w:commentRangeStart w:id="186"/>
      <w:r w:rsidRPr="00E54E8A">
        <w:t xml:space="preserve">EPDs </w:t>
      </w:r>
      <w:r w:rsidR="00BE24DB">
        <w:t>may</w:t>
      </w:r>
      <w:r w:rsidRPr="00E54E8A">
        <w:t xml:space="preserve"> </w:t>
      </w:r>
      <w:r w:rsidR="00756958">
        <w:t xml:space="preserve">and should </w:t>
      </w:r>
      <w:r w:rsidRPr="00E54E8A">
        <w:t xml:space="preserve">contain the </w:t>
      </w:r>
      <w:r w:rsidR="009B3900" w:rsidRPr="00E54E8A">
        <w:t xml:space="preserve">following </w:t>
      </w:r>
      <w:r w:rsidR="00EF18CE" w:rsidRPr="00E54E8A">
        <w:t>impact categories</w:t>
      </w:r>
      <w:r w:rsidR="009B3900" w:rsidRPr="00E54E8A">
        <w:t>, see</w:t>
      </w:r>
      <w:r w:rsidRPr="00E54E8A">
        <w:t xml:space="preserve"> Table </w:t>
      </w:r>
      <w:r w:rsidR="00EF18CE" w:rsidRPr="00E54E8A">
        <w:t>4</w:t>
      </w:r>
      <w:r w:rsidRPr="00E54E8A">
        <w:t>.</w:t>
      </w:r>
      <w:commentRangeEnd w:id="182"/>
      <w:r w:rsidR="00693961">
        <w:rPr>
          <w:rStyle w:val="Kommentarzeichen"/>
          <w:sz w:val="22"/>
          <w:szCs w:val="20"/>
        </w:rPr>
        <w:commentReference w:id="182"/>
      </w:r>
      <w:commentRangeEnd w:id="183"/>
      <w:r>
        <w:rPr>
          <w:rStyle w:val="Kommentarzeichen"/>
          <w:sz w:val="22"/>
          <w:szCs w:val="20"/>
        </w:rPr>
        <w:commentReference w:id="183"/>
      </w:r>
      <w:commentRangeEnd w:id="184"/>
      <w:r>
        <w:rPr>
          <w:rStyle w:val="Kommentarzeichen"/>
          <w:sz w:val="22"/>
          <w:szCs w:val="20"/>
        </w:rPr>
        <w:commentReference w:id="184"/>
      </w:r>
      <w:commentRangeEnd w:id="185"/>
      <w:r>
        <w:rPr>
          <w:rStyle w:val="Kommentarzeichen"/>
          <w:sz w:val="22"/>
          <w:szCs w:val="20"/>
        </w:rPr>
        <w:commentReference w:id="185"/>
      </w:r>
      <w:commentRangeEnd w:id="186"/>
      <w:r>
        <w:rPr>
          <w:rStyle w:val="Kommentarzeichen"/>
          <w:sz w:val="22"/>
          <w:szCs w:val="20"/>
        </w:rPr>
        <w:commentReference w:id="186"/>
      </w:r>
    </w:p>
    <w:p w14:paraId="2301CD3E" w14:textId="60B541A1" w:rsidR="00530422" w:rsidRPr="00E54E8A" w:rsidRDefault="009F433D" w:rsidP="00873C6F">
      <w:pPr>
        <w:pStyle w:val="Tableheader"/>
        <w:jc w:val="center"/>
      </w:pPr>
      <w:commentRangeStart w:id="189"/>
      <w:r w:rsidRPr="00E54E8A">
        <w:t xml:space="preserve">Table 4: </w:t>
      </w:r>
      <w:r w:rsidR="00530422" w:rsidRPr="00E54E8A">
        <w:t xml:space="preserve">List of impact categories to be used to calculate the </w:t>
      </w:r>
      <w:r w:rsidR="00186A7B" w:rsidRPr="00E54E8A">
        <w:t>EPD</w:t>
      </w:r>
      <w:commentRangeEnd w:id="189"/>
      <w:r w:rsidR="00D43E41" w:rsidRPr="00E54E8A">
        <w:rPr>
          <w:rStyle w:val="Kommentarzeichen"/>
          <w:sz w:val="22"/>
          <w:szCs w:val="20"/>
        </w:rPr>
        <w:commentReference w:id="189"/>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3108"/>
        <w:gridCol w:w="1504"/>
        <w:gridCol w:w="3597"/>
        <w:gridCol w:w="1542"/>
      </w:tblGrid>
      <w:tr w:rsidR="00112108" w:rsidRPr="00E54E8A" w14:paraId="7320626E" w14:textId="77777777" w:rsidTr="008B7CD0">
        <w:tc>
          <w:tcPr>
            <w:tcW w:w="1160" w:type="pct"/>
          </w:tcPr>
          <w:p w14:paraId="457EE767" w14:textId="6B023460" w:rsidR="00756958" w:rsidRPr="00E54E8A" w:rsidRDefault="00756958">
            <w:pPr>
              <w:pStyle w:val="AdmittedTerm"/>
              <w:jc w:val="center"/>
              <w:rPr>
                <w:rFonts w:asciiTheme="majorHAnsi" w:hAnsiTheme="majorHAnsi"/>
                <w:b/>
                <w:bCs/>
                <w:szCs w:val="22"/>
              </w:rPr>
            </w:pPr>
            <w:r w:rsidRPr="00E54E8A">
              <w:rPr>
                <w:rFonts w:asciiTheme="majorHAnsi" w:hAnsiTheme="majorHAnsi"/>
                <w:b/>
                <w:bCs/>
                <w:szCs w:val="22"/>
              </w:rPr>
              <w:t xml:space="preserve">EF </w:t>
            </w:r>
            <w:r w:rsidR="00637946">
              <w:rPr>
                <w:rFonts w:asciiTheme="majorHAnsi" w:hAnsiTheme="majorHAnsi"/>
                <w:b/>
                <w:bCs/>
                <w:szCs w:val="22"/>
              </w:rPr>
              <w:t>i</w:t>
            </w:r>
            <w:r w:rsidRPr="00E54E8A">
              <w:rPr>
                <w:rFonts w:asciiTheme="majorHAnsi" w:hAnsiTheme="majorHAnsi"/>
                <w:b/>
                <w:bCs/>
                <w:szCs w:val="22"/>
              </w:rPr>
              <w:t>mpact category</w:t>
            </w:r>
          </w:p>
        </w:tc>
        <w:tc>
          <w:tcPr>
            <w:tcW w:w="1166" w:type="pct"/>
          </w:tcPr>
          <w:p w14:paraId="6AAC0115" w14:textId="6B456EB8" w:rsidR="00756958" w:rsidRPr="00E54E8A" w:rsidRDefault="00756958">
            <w:pPr>
              <w:pStyle w:val="AdmittedTerm"/>
              <w:jc w:val="center"/>
              <w:rPr>
                <w:rFonts w:asciiTheme="majorHAnsi" w:hAnsiTheme="majorHAnsi"/>
                <w:b/>
                <w:bCs/>
                <w:szCs w:val="22"/>
              </w:rPr>
            </w:pPr>
            <w:r>
              <w:rPr>
                <w:rFonts w:asciiTheme="majorHAnsi" w:hAnsiTheme="majorHAnsi"/>
                <w:b/>
                <w:bCs/>
                <w:szCs w:val="22"/>
              </w:rPr>
              <w:t xml:space="preserve">May or </w:t>
            </w:r>
            <w:r w:rsidR="00400F64">
              <w:rPr>
                <w:rFonts w:asciiTheme="majorHAnsi" w:hAnsiTheme="majorHAnsi"/>
                <w:b/>
                <w:bCs/>
                <w:szCs w:val="22"/>
              </w:rPr>
              <w:t>s</w:t>
            </w:r>
            <w:r>
              <w:rPr>
                <w:rFonts w:asciiTheme="majorHAnsi" w:hAnsiTheme="majorHAnsi"/>
                <w:b/>
                <w:bCs/>
                <w:szCs w:val="22"/>
              </w:rPr>
              <w:t>hould</w:t>
            </w:r>
            <w:r w:rsidR="00400F64">
              <w:rPr>
                <w:rFonts w:asciiTheme="majorHAnsi" w:hAnsiTheme="majorHAnsi"/>
                <w:b/>
                <w:bCs/>
                <w:szCs w:val="22"/>
              </w:rPr>
              <w:t xml:space="preserve"> be rep</w:t>
            </w:r>
            <w:r w:rsidR="0042767F">
              <w:rPr>
                <w:rFonts w:asciiTheme="majorHAnsi" w:hAnsiTheme="majorHAnsi"/>
                <w:b/>
                <w:bCs/>
                <w:szCs w:val="22"/>
              </w:rPr>
              <w:t>orted?</w:t>
            </w:r>
          </w:p>
        </w:tc>
        <w:tc>
          <w:tcPr>
            <w:tcW w:w="1883" w:type="pct"/>
          </w:tcPr>
          <w:p w14:paraId="30803C5A" w14:textId="1D5E8F78" w:rsidR="00756958" w:rsidRPr="00E54E8A" w:rsidRDefault="00756958">
            <w:pPr>
              <w:pStyle w:val="AdmittedTerm"/>
              <w:jc w:val="center"/>
              <w:rPr>
                <w:rFonts w:asciiTheme="majorHAnsi" w:hAnsiTheme="majorHAnsi"/>
                <w:b/>
                <w:bCs/>
                <w:szCs w:val="22"/>
              </w:rPr>
            </w:pPr>
            <w:commentRangeStart w:id="190"/>
            <w:commentRangeStart w:id="191"/>
            <w:commentRangeStart w:id="192"/>
            <w:r w:rsidRPr="00E54E8A">
              <w:rPr>
                <w:rFonts w:asciiTheme="majorHAnsi" w:hAnsiTheme="majorHAnsi"/>
                <w:b/>
                <w:bCs/>
                <w:szCs w:val="22"/>
              </w:rPr>
              <w:t xml:space="preserve">Impact category </w:t>
            </w:r>
            <w:r w:rsidR="00637946">
              <w:rPr>
                <w:rFonts w:asciiTheme="majorHAnsi" w:hAnsiTheme="majorHAnsi"/>
                <w:b/>
                <w:bCs/>
                <w:szCs w:val="22"/>
              </w:rPr>
              <w:t>i</w:t>
            </w:r>
            <w:r w:rsidRPr="00E54E8A">
              <w:rPr>
                <w:rFonts w:asciiTheme="majorHAnsi" w:hAnsiTheme="majorHAnsi"/>
                <w:b/>
                <w:bCs/>
                <w:szCs w:val="22"/>
              </w:rPr>
              <w:t>ndicator</w:t>
            </w:r>
            <w:commentRangeEnd w:id="190"/>
            <w:r w:rsidR="002B19BE" w:rsidRPr="00E54E8A">
              <w:rPr>
                <w:rStyle w:val="Kommentarzeichen"/>
                <w:rFonts w:asciiTheme="majorHAnsi" w:hAnsiTheme="majorHAnsi"/>
                <w:b/>
                <w:bCs/>
                <w:sz w:val="22"/>
                <w:szCs w:val="22"/>
              </w:rPr>
              <w:commentReference w:id="190"/>
            </w:r>
            <w:commentRangeEnd w:id="191"/>
            <w:r w:rsidRPr="00E54E8A">
              <w:rPr>
                <w:rStyle w:val="Kommentarzeichen"/>
                <w:rFonts w:asciiTheme="majorHAnsi" w:hAnsiTheme="majorHAnsi"/>
                <w:b/>
                <w:bCs/>
                <w:sz w:val="22"/>
                <w:szCs w:val="22"/>
              </w:rPr>
              <w:commentReference w:id="191"/>
            </w:r>
            <w:commentRangeEnd w:id="192"/>
            <w:r w:rsidRPr="00E54E8A">
              <w:rPr>
                <w:rStyle w:val="Kommentarzeichen"/>
                <w:rFonts w:asciiTheme="majorHAnsi" w:hAnsiTheme="majorHAnsi"/>
                <w:b/>
                <w:bCs/>
                <w:sz w:val="22"/>
                <w:szCs w:val="22"/>
              </w:rPr>
              <w:commentReference w:id="192"/>
            </w:r>
          </w:p>
        </w:tc>
        <w:tc>
          <w:tcPr>
            <w:tcW w:w="791" w:type="pct"/>
          </w:tcPr>
          <w:p w14:paraId="42980BAE" w14:textId="77777777" w:rsidR="00756958" w:rsidRPr="00E54E8A" w:rsidRDefault="00756958">
            <w:pPr>
              <w:pStyle w:val="AdmittedTerm"/>
              <w:jc w:val="center"/>
              <w:rPr>
                <w:rFonts w:asciiTheme="majorHAnsi" w:hAnsiTheme="majorHAnsi"/>
                <w:b/>
                <w:bCs/>
                <w:szCs w:val="22"/>
              </w:rPr>
            </w:pPr>
            <w:r w:rsidRPr="00E54E8A">
              <w:rPr>
                <w:rFonts w:asciiTheme="majorHAnsi" w:hAnsiTheme="majorHAnsi"/>
                <w:b/>
                <w:bCs/>
                <w:szCs w:val="22"/>
              </w:rPr>
              <w:t>Unit</w:t>
            </w:r>
          </w:p>
        </w:tc>
      </w:tr>
      <w:tr w:rsidR="00112108" w:rsidRPr="00E54E8A" w14:paraId="7547B876" w14:textId="77777777" w:rsidTr="008B7CD0">
        <w:tc>
          <w:tcPr>
            <w:tcW w:w="1160" w:type="pct"/>
            <w:vAlign w:val="center"/>
          </w:tcPr>
          <w:p w14:paraId="3C6D0801" w14:textId="3D675FCD"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Climate change, total</w:t>
            </w:r>
            <w:commentRangeStart w:id="195"/>
            <w:commentRangeStart w:id="196"/>
            <w:commentRangeEnd w:id="195"/>
            <w:r w:rsidRPr="00E54E8A">
              <w:rPr>
                <w:rStyle w:val="Kommentarzeichen"/>
                <w:rFonts w:asciiTheme="majorHAnsi" w:hAnsiTheme="majorHAnsi"/>
                <w:sz w:val="22"/>
                <w:szCs w:val="22"/>
              </w:rPr>
              <w:commentReference w:id="195"/>
            </w:r>
            <w:commentRangeEnd w:id="196"/>
            <w:r w:rsidRPr="00E54E8A">
              <w:rPr>
                <w:rStyle w:val="Kommentarzeichen"/>
                <w:rFonts w:asciiTheme="majorHAnsi" w:hAnsiTheme="majorHAnsi"/>
                <w:sz w:val="22"/>
                <w:szCs w:val="22"/>
              </w:rPr>
              <w:commentReference w:id="196"/>
            </w:r>
          </w:p>
        </w:tc>
        <w:tc>
          <w:tcPr>
            <w:tcW w:w="1166" w:type="pct"/>
          </w:tcPr>
          <w:p w14:paraId="04B4907D" w14:textId="627E46DB" w:rsidR="00756958" w:rsidRPr="00E54E8A" w:rsidRDefault="00B27F7B" w:rsidP="00FE62A2">
            <w:pPr>
              <w:pStyle w:val="AdmittedTerm"/>
              <w:jc w:val="center"/>
              <w:rPr>
                <w:rFonts w:asciiTheme="majorHAnsi" w:hAnsiTheme="majorHAnsi"/>
                <w:szCs w:val="22"/>
              </w:rPr>
            </w:pPr>
            <w:r>
              <w:rPr>
                <w:rFonts w:asciiTheme="majorHAnsi" w:hAnsiTheme="majorHAnsi"/>
                <w:szCs w:val="22"/>
              </w:rPr>
              <w:t>Should</w:t>
            </w:r>
          </w:p>
        </w:tc>
        <w:tc>
          <w:tcPr>
            <w:tcW w:w="1883" w:type="pct"/>
            <w:vAlign w:val="center"/>
          </w:tcPr>
          <w:p w14:paraId="3DD8E129" w14:textId="09650D1C"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Global warming potential (GWP100)</w:t>
            </w:r>
          </w:p>
        </w:tc>
        <w:tc>
          <w:tcPr>
            <w:tcW w:w="791" w:type="pct"/>
            <w:vAlign w:val="center"/>
          </w:tcPr>
          <w:p w14:paraId="4442B0B8" w14:textId="31E2AD52" w:rsidR="00756958" w:rsidRPr="00E54E8A" w:rsidRDefault="00756958" w:rsidP="00FE62A2">
            <w:pPr>
              <w:pStyle w:val="AdmittedTerm"/>
              <w:jc w:val="center"/>
              <w:rPr>
                <w:rFonts w:asciiTheme="majorHAnsi" w:hAnsiTheme="majorHAnsi"/>
                <w:szCs w:val="22"/>
                <w:vertAlign w:val="subscript"/>
              </w:rPr>
            </w:pPr>
            <w:r w:rsidRPr="00E54E8A">
              <w:rPr>
                <w:rFonts w:asciiTheme="majorHAnsi" w:hAnsiTheme="majorHAnsi"/>
                <w:szCs w:val="22"/>
              </w:rPr>
              <w:t>kg CO</w:t>
            </w:r>
            <w:r w:rsidRPr="00E54E8A">
              <w:rPr>
                <w:rFonts w:asciiTheme="majorHAnsi" w:hAnsiTheme="majorHAnsi"/>
                <w:szCs w:val="22"/>
                <w:vertAlign w:val="subscript"/>
              </w:rPr>
              <w:t>2 eq</w:t>
            </w:r>
          </w:p>
        </w:tc>
      </w:tr>
      <w:tr w:rsidR="00112108" w:rsidRPr="00E54E8A" w14:paraId="24DEF70B" w14:textId="77777777" w:rsidTr="008B7CD0">
        <w:tc>
          <w:tcPr>
            <w:tcW w:w="1160" w:type="pct"/>
            <w:vAlign w:val="center"/>
          </w:tcPr>
          <w:p w14:paraId="7DE75AA9" w14:textId="48CDCDEF"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Climate change, fossil</w:t>
            </w:r>
          </w:p>
        </w:tc>
        <w:tc>
          <w:tcPr>
            <w:tcW w:w="1166" w:type="pct"/>
          </w:tcPr>
          <w:p w14:paraId="769F9D7A" w14:textId="30A8780A" w:rsidR="00532ED9" w:rsidRPr="00E54E8A" w:rsidRDefault="00532ED9" w:rsidP="00532ED9">
            <w:pPr>
              <w:pStyle w:val="AdmittedTerm"/>
              <w:jc w:val="center"/>
              <w:rPr>
                <w:rFonts w:asciiTheme="majorHAnsi" w:hAnsiTheme="majorHAnsi"/>
                <w:szCs w:val="22"/>
              </w:rPr>
            </w:pPr>
            <w:r w:rsidRPr="00CA6226">
              <w:rPr>
                <w:rFonts w:asciiTheme="majorHAnsi" w:hAnsiTheme="majorHAnsi"/>
                <w:szCs w:val="22"/>
              </w:rPr>
              <w:t xml:space="preserve">Should if </w:t>
            </w:r>
            <w:r w:rsidR="00BF066A">
              <w:rPr>
                <w:rFonts w:asciiTheme="majorHAnsi" w:hAnsiTheme="majorHAnsi"/>
                <w:szCs w:val="22"/>
              </w:rPr>
              <w:t xml:space="preserve">Product </w:t>
            </w:r>
            <w:r w:rsidR="00373F30">
              <w:rPr>
                <w:rFonts w:asciiTheme="majorHAnsi" w:hAnsiTheme="majorHAnsi"/>
                <w:szCs w:val="22"/>
              </w:rPr>
              <w:t xml:space="preserve">Carbon Footprint </w:t>
            </w:r>
            <w:r w:rsidR="00BF066A">
              <w:rPr>
                <w:rFonts w:asciiTheme="majorHAnsi" w:hAnsiTheme="majorHAnsi"/>
                <w:szCs w:val="22"/>
              </w:rPr>
              <w:t>(</w:t>
            </w:r>
            <w:r w:rsidRPr="00CA6226">
              <w:rPr>
                <w:rFonts w:asciiTheme="majorHAnsi" w:hAnsiTheme="majorHAnsi"/>
                <w:szCs w:val="22"/>
              </w:rPr>
              <w:t>PCF</w:t>
            </w:r>
            <w:r w:rsidR="00BF066A">
              <w:rPr>
                <w:rFonts w:asciiTheme="majorHAnsi" w:hAnsiTheme="majorHAnsi"/>
                <w:szCs w:val="22"/>
              </w:rPr>
              <w:t xml:space="preserve">) </w:t>
            </w:r>
            <w:r w:rsidR="004D2B37">
              <w:rPr>
                <w:rFonts w:asciiTheme="majorHAnsi" w:hAnsiTheme="majorHAnsi"/>
                <w:szCs w:val="22"/>
              </w:rPr>
              <w:t xml:space="preserve">according to </w:t>
            </w:r>
            <w:r w:rsidR="004D2B37">
              <w:rPr>
                <w:rFonts w:asciiTheme="majorHAnsi" w:hAnsiTheme="majorHAnsi"/>
                <w:szCs w:val="22"/>
              </w:rPr>
              <w:lastRenderedPageBreak/>
              <w:t xml:space="preserve">DIN EN ISO </w:t>
            </w:r>
            <w:r w:rsidRPr="00CA6226">
              <w:rPr>
                <w:rFonts w:asciiTheme="majorHAnsi" w:hAnsiTheme="majorHAnsi"/>
                <w:szCs w:val="22"/>
              </w:rPr>
              <w:t>14067 is conducted</w:t>
            </w:r>
          </w:p>
        </w:tc>
        <w:tc>
          <w:tcPr>
            <w:tcW w:w="1883" w:type="pct"/>
            <w:vAlign w:val="center"/>
          </w:tcPr>
          <w:p w14:paraId="2F8E0406" w14:textId="2520CE85"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lastRenderedPageBreak/>
              <w:t>Global warming potential (GWP100)</w:t>
            </w:r>
          </w:p>
        </w:tc>
        <w:tc>
          <w:tcPr>
            <w:tcW w:w="791" w:type="pct"/>
            <w:vAlign w:val="center"/>
          </w:tcPr>
          <w:p w14:paraId="763D331E" w14:textId="3C8DF6D8"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kg CO</w:t>
            </w:r>
            <w:r w:rsidRPr="00E54E8A">
              <w:rPr>
                <w:rFonts w:asciiTheme="majorHAnsi" w:hAnsiTheme="majorHAnsi"/>
                <w:szCs w:val="22"/>
                <w:vertAlign w:val="subscript"/>
              </w:rPr>
              <w:t>2 eq</w:t>
            </w:r>
          </w:p>
        </w:tc>
      </w:tr>
      <w:tr w:rsidR="00112108" w:rsidRPr="00E54E8A" w14:paraId="70F86E4D" w14:textId="77777777" w:rsidTr="008B7CD0">
        <w:tc>
          <w:tcPr>
            <w:tcW w:w="1160" w:type="pct"/>
            <w:vAlign w:val="center"/>
          </w:tcPr>
          <w:p w14:paraId="086C472A" w14:textId="6C88C253"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Climate change, biogenic</w:t>
            </w:r>
          </w:p>
        </w:tc>
        <w:tc>
          <w:tcPr>
            <w:tcW w:w="1166" w:type="pct"/>
          </w:tcPr>
          <w:p w14:paraId="7CE55CEC" w14:textId="466DCE56" w:rsidR="00532ED9" w:rsidRPr="00E54E8A" w:rsidRDefault="004D2B37" w:rsidP="00532ED9">
            <w:pPr>
              <w:pStyle w:val="AdmittedTerm"/>
              <w:jc w:val="center"/>
              <w:rPr>
                <w:rFonts w:asciiTheme="majorHAnsi" w:hAnsiTheme="majorHAnsi"/>
                <w:szCs w:val="22"/>
              </w:rPr>
            </w:pPr>
            <w:r w:rsidRPr="00CA6226">
              <w:rPr>
                <w:rFonts w:asciiTheme="majorHAnsi" w:hAnsiTheme="majorHAnsi"/>
                <w:szCs w:val="22"/>
              </w:rPr>
              <w:t xml:space="preserve">Should if PCF </w:t>
            </w:r>
            <w:r>
              <w:rPr>
                <w:rFonts w:asciiTheme="majorHAnsi" w:hAnsiTheme="majorHAnsi"/>
                <w:szCs w:val="22"/>
              </w:rPr>
              <w:t xml:space="preserve">according to DIN EN ISO </w:t>
            </w:r>
            <w:r w:rsidRPr="00CA6226">
              <w:rPr>
                <w:rFonts w:asciiTheme="majorHAnsi" w:hAnsiTheme="majorHAnsi"/>
                <w:szCs w:val="22"/>
              </w:rPr>
              <w:t>14067 is conducted</w:t>
            </w:r>
          </w:p>
        </w:tc>
        <w:tc>
          <w:tcPr>
            <w:tcW w:w="1883" w:type="pct"/>
            <w:vAlign w:val="center"/>
          </w:tcPr>
          <w:p w14:paraId="3CF2D99E" w14:textId="7826A06D"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Global warming potential (GWP100)</w:t>
            </w:r>
          </w:p>
        </w:tc>
        <w:tc>
          <w:tcPr>
            <w:tcW w:w="791" w:type="pct"/>
            <w:vAlign w:val="center"/>
          </w:tcPr>
          <w:p w14:paraId="4B93678D" w14:textId="1172273A"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kg CO</w:t>
            </w:r>
            <w:r w:rsidRPr="00E54E8A">
              <w:rPr>
                <w:rFonts w:asciiTheme="majorHAnsi" w:hAnsiTheme="majorHAnsi"/>
                <w:szCs w:val="22"/>
                <w:vertAlign w:val="subscript"/>
              </w:rPr>
              <w:t>2 eq</w:t>
            </w:r>
          </w:p>
        </w:tc>
      </w:tr>
      <w:tr w:rsidR="00112108" w:rsidRPr="00E54E8A" w14:paraId="1E8BCA43" w14:textId="77777777" w:rsidTr="008B7CD0">
        <w:tc>
          <w:tcPr>
            <w:tcW w:w="1160" w:type="pct"/>
            <w:vAlign w:val="center"/>
          </w:tcPr>
          <w:p w14:paraId="6F4C9C59" w14:textId="0168B522"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Climate change, land use and land use change</w:t>
            </w:r>
          </w:p>
        </w:tc>
        <w:tc>
          <w:tcPr>
            <w:tcW w:w="1166" w:type="pct"/>
          </w:tcPr>
          <w:p w14:paraId="1B2A61A7" w14:textId="0B6751EA" w:rsidR="00532ED9" w:rsidRPr="00E54E8A" w:rsidRDefault="004D2B37" w:rsidP="00532ED9">
            <w:pPr>
              <w:pStyle w:val="AdmittedTerm"/>
              <w:jc w:val="center"/>
              <w:rPr>
                <w:rFonts w:asciiTheme="majorHAnsi" w:hAnsiTheme="majorHAnsi"/>
                <w:szCs w:val="22"/>
              </w:rPr>
            </w:pPr>
            <w:r w:rsidRPr="00CA6226">
              <w:rPr>
                <w:rFonts w:asciiTheme="majorHAnsi" w:hAnsiTheme="majorHAnsi"/>
                <w:szCs w:val="22"/>
              </w:rPr>
              <w:t xml:space="preserve">Should if PCF </w:t>
            </w:r>
            <w:r>
              <w:rPr>
                <w:rFonts w:asciiTheme="majorHAnsi" w:hAnsiTheme="majorHAnsi"/>
                <w:szCs w:val="22"/>
              </w:rPr>
              <w:t xml:space="preserve">according to DIN EN ISO </w:t>
            </w:r>
            <w:r w:rsidRPr="00CA6226">
              <w:rPr>
                <w:rFonts w:asciiTheme="majorHAnsi" w:hAnsiTheme="majorHAnsi"/>
                <w:szCs w:val="22"/>
              </w:rPr>
              <w:t>14067 is conducted</w:t>
            </w:r>
          </w:p>
        </w:tc>
        <w:tc>
          <w:tcPr>
            <w:tcW w:w="1883" w:type="pct"/>
            <w:vAlign w:val="center"/>
          </w:tcPr>
          <w:p w14:paraId="6916F186" w14:textId="65F8F70C"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Global warming potential (GWP100)</w:t>
            </w:r>
          </w:p>
        </w:tc>
        <w:tc>
          <w:tcPr>
            <w:tcW w:w="791" w:type="pct"/>
            <w:vAlign w:val="center"/>
          </w:tcPr>
          <w:p w14:paraId="303C90CD" w14:textId="54F0D449" w:rsidR="00532ED9" w:rsidRPr="00E54E8A" w:rsidRDefault="00532ED9" w:rsidP="00532ED9">
            <w:pPr>
              <w:pStyle w:val="AdmittedTerm"/>
              <w:jc w:val="center"/>
              <w:rPr>
                <w:rFonts w:asciiTheme="majorHAnsi" w:hAnsiTheme="majorHAnsi"/>
                <w:szCs w:val="22"/>
              </w:rPr>
            </w:pPr>
            <w:r w:rsidRPr="00E54E8A">
              <w:rPr>
                <w:rFonts w:asciiTheme="majorHAnsi" w:hAnsiTheme="majorHAnsi"/>
                <w:szCs w:val="22"/>
              </w:rPr>
              <w:t>kg CO</w:t>
            </w:r>
            <w:r w:rsidRPr="00E54E8A">
              <w:rPr>
                <w:rFonts w:asciiTheme="majorHAnsi" w:hAnsiTheme="majorHAnsi"/>
                <w:szCs w:val="22"/>
                <w:vertAlign w:val="subscript"/>
              </w:rPr>
              <w:t>2 eq</w:t>
            </w:r>
          </w:p>
        </w:tc>
      </w:tr>
      <w:tr w:rsidR="00112108" w:rsidRPr="00E54E8A" w14:paraId="0130F911" w14:textId="77777777" w:rsidTr="008B7CD0">
        <w:tc>
          <w:tcPr>
            <w:tcW w:w="1160" w:type="pct"/>
            <w:vAlign w:val="center"/>
          </w:tcPr>
          <w:p w14:paraId="31859245" w14:textId="20D9E412" w:rsidR="00676532" w:rsidRPr="00E54E8A" w:rsidRDefault="001545F4" w:rsidP="00FE62A2">
            <w:pPr>
              <w:pStyle w:val="AdmittedTerm"/>
              <w:jc w:val="center"/>
              <w:rPr>
                <w:rFonts w:asciiTheme="majorHAnsi" w:hAnsiTheme="majorHAnsi"/>
                <w:szCs w:val="22"/>
              </w:rPr>
            </w:pPr>
            <w:r w:rsidRPr="001545F4">
              <w:rPr>
                <w:rFonts w:asciiTheme="majorHAnsi" w:hAnsiTheme="majorHAnsi"/>
                <w:szCs w:val="22"/>
              </w:rPr>
              <w:t>Climate change, aviation</w:t>
            </w:r>
          </w:p>
        </w:tc>
        <w:tc>
          <w:tcPr>
            <w:tcW w:w="1166" w:type="pct"/>
          </w:tcPr>
          <w:p w14:paraId="6C4931B0" w14:textId="5E2DE892" w:rsidR="00676532" w:rsidRDefault="004D2B37" w:rsidP="00FE62A2">
            <w:pPr>
              <w:pStyle w:val="AdmittedTerm"/>
              <w:jc w:val="center"/>
              <w:rPr>
                <w:rFonts w:asciiTheme="majorHAnsi" w:hAnsiTheme="majorHAnsi"/>
                <w:szCs w:val="22"/>
              </w:rPr>
            </w:pPr>
            <w:r w:rsidRPr="00CA6226">
              <w:rPr>
                <w:rFonts w:asciiTheme="majorHAnsi" w:hAnsiTheme="majorHAnsi"/>
                <w:szCs w:val="22"/>
              </w:rPr>
              <w:t xml:space="preserve">Should if PCF </w:t>
            </w:r>
            <w:r>
              <w:rPr>
                <w:rFonts w:asciiTheme="majorHAnsi" w:hAnsiTheme="majorHAnsi"/>
                <w:szCs w:val="22"/>
              </w:rPr>
              <w:t xml:space="preserve">according to DIN EN ISO </w:t>
            </w:r>
            <w:r w:rsidRPr="00CA6226">
              <w:rPr>
                <w:rFonts w:asciiTheme="majorHAnsi" w:hAnsiTheme="majorHAnsi"/>
                <w:szCs w:val="22"/>
              </w:rPr>
              <w:t>14067 is conducted</w:t>
            </w:r>
          </w:p>
        </w:tc>
        <w:tc>
          <w:tcPr>
            <w:tcW w:w="1883" w:type="pct"/>
            <w:vAlign w:val="center"/>
          </w:tcPr>
          <w:p w14:paraId="4F0417DC" w14:textId="79DC7828" w:rsidR="00676532" w:rsidRPr="00E54E8A" w:rsidRDefault="001545F4" w:rsidP="00FE62A2">
            <w:pPr>
              <w:pStyle w:val="AdmittedTerm"/>
              <w:jc w:val="center"/>
              <w:rPr>
                <w:rFonts w:asciiTheme="majorHAnsi" w:hAnsiTheme="majorHAnsi"/>
                <w:szCs w:val="22"/>
              </w:rPr>
            </w:pPr>
            <w:r w:rsidRPr="001545F4">
              <w:rPr>
                <w:rFonts w:asciiTheme="majorHAnsi" w:hAnsiTheme="majorHAnsi"/>
                <w:szCs w:val="22"/>
              </w:rPr>
              <w:t>Global warming potential (GWP100)</w:t>
            </w:r>
          </w:p>
        </w:tc>
        <w:tc>
          <w:tcPr>
            <w:tcW w:w="791" w:type="pct"/>
            <w:vAlign w:val="center"/>
          </w:tcPr>
          <w:p w14:paraId="6B14348D" w14:textId="4E39FB48" w:rsidR="00676532" w:rsidRPr="00E54E8A" w:rsidRDefault="001545F4" w:rsidP="00FE62A2">
            <w:pPr>
              <w:pStyle w:val="AdmittedTerm"/>
              <w:jc w:val="center"/>
              <w:rPr>
                <w:rFonts w:asciiTheme="majorHAnsi" w:hAnsiTheme="majorHAnsi"/>
                <w:szCs w:val="22"/>
              </w:rPr>
            </w:pPr>
            <w:r w:rsidRPr="00E54E8A">
              <w:rPr>
                <w:rFonts w:asciiTheme="majorHAnsi" w:hAnsiTheme="majorHAnsi"/>
                <w:szCs w:val="22"/>
              </w:rPr>
              <w:t>kg CO</w:t>
            </w:r>
            <w:r w:rsidRPr="00E54E8A">
              <w:rPr>
                <w:rFonts w:asciiTheme="majorHAnsi" w:hAnsiTheme="majorHAnsi"/>
                <w:szCs w:val="22"/>
                <w:vertAlign w:val="subscript"/>
              </w:rPr>
              <w:t>2 eq</w:t>
            </w:r>
          </w:p>
        </w:tc>
      </w:tr>
      <w:tr w:rsidR="00112108" w:rsidRPr="00E54E8A" w14:paraId="45093596" w14:textId="77777777" w:rsidTr="008B7CD0">
        <w:tc>
          <w:tcPr>
            <w:tcW w:w="1160" w:type="pct"/>
            <w:vAlign w:val="center"/>
          </w:tcPr>
          <w:p w14:paraId="5B7C8BF0" w14:textId="77777777"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Ozone depletion</w:t>
            </w:r>
          </w:p>
        </w:tc>
        <w:tc>
          <w:tcPr>
            <w:tcW w:w="1166" w:type="pct"/>
          </w:tcPr>
          <w:p w14:paraId="0AAE3A8D" w14:textId="2647EC86" w:rsidR="00756958" w:rsidRPr="00E54E8A" w:rsidRDefault="0016587B" w:rsidP="00FE62A2">
            <w:pPr>
              <w:pStyle w:val="AdmittedTerm"/>
              <w:jc w:val="center"/>
              <w:rPr>
                <w:rFonts w:asciiTheme="majorHAnsi" w:hAnsiTheme="majorHAnsi"/>
                <w:szCs w:val="22"/>
              </w:rPr>
            </w:pPr>
            <w:r>
              <w:rPr>
                <w:rFonts w:asciiTheme="majorHAnsi" w:hAnsiTheme="majorHAnsi"/>
                <w:szCs w:val="22"/>
              </w:rPr>
              <w:t>Should</w:t>
            </w:r>
          </w:p>
        </w:tc>
        <w:tc>
          <w:tcPr>
            <w:tcW w:w="1883" w:type="pct"/>
            <w:vAlign w:val="center"/>
          </w:tcPr>
          <w:p w14:paraId="541166CE" w14:textId="0EC3DAD1"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Ozone Depletion Potential (ODP)</w:t>
            </w:r>
          </w:p>
        </w:tc>
        <w:tc>
          <w:tcPr>
            <w:tcW w:w="791" w:type="pct"/>
            <w:vAlign w:val="center"/>
          </w:tcPr>
          <w:p w14:paraId="3AA1C6E7" w14:textId="77777777"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 xml:space="preserve">kg CFC-11 </w:t>
            </w:r>
            <w:r w:rsidRPr="00E54E8A">
              <w:rPr>
                <w:rFonts w:asciiTheme="majorHAnsi" w:hAnsiTheme="majorHAnsi"/>
                <w:szCs w:val="22"/>
                <w:vertAlign w:val="subscript"/>
              </w:rPr>
              <w:t>eq</w:t>
            </w:r>
          </w:p>
        </w:tc>
      </w:tr>
      <w:tr w:rsidR="00112108" w:rsidRPr="00E54E8A" w14:paraId="5EF05E78" w14:textId="77777777" w:rsidTr="008B7CD0">
        <w:tc>
          <w:tcPr>
            <w:tcW w:w="1160" w:type="pct"/>
            <w:vAlign w:val="center"/>
          </w:tcPr>
          <w:p w14:paraId="67847EB4" w14:textId="77777777"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Photochemical ozone formation, human health</w:t>
            </w:r>
          </w:p>
        </w:tc>
        <w:tc>
          <w:tcPr>
            <w:tcW w:w="1166" w:type="pct"/>
          </w:tcPr>
          <w:p w14:paraId="4F9D5049" w14:textId="3D1DCD29" w:rsidR="00756958" w:rsidRPr="00E54E8A" w:rsidRDefault="00253069" w:rsidP="00FE62A2">
            <w:pPr>
              <w:pStyle w:val="AdmittedTerm"/>
              <w:jc w:val="center"/>
              <w:rPr>
                <w:rFonts w:asciiTheme="majorHAnsi" w:hAnsiTheme="majorHAnsi"/>
                <w:szCs w:val="22"/>
              </w:rPr>
            </w:pPr>
            <w:r>
              <w:rPr>
                <w:rFonts w:asciiTheme="majorHAnsi" w:hAnsiTheme="majorHAnsi"/>
                <w:szCs w:val="22"/>
              </w:rPr>
              <w:t>Should</w:t>
            </w:r>
          </w:p>
        </w:tc>
        <w:tc>
          <w:tcPr>
            <w:tcW w:w="1883" w:type="pct"/>
            <w:vAlign w:val="center"/>
          </w:tcPr>
          <w:p w14:paraId="60FD9FAC" w14:textId="2F46F121"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Tropospheric ozone concentration increase</w:t>
            </w:r>
          </w:p>
        </w:tc>
        <w:tc>
          <w:tcPr>
            <w:tcW w:w="791" w:type="pct"/>
            <w:vAlign w:val="center"/>
          </w:tcPr>
          <w:p w14:paraId="7CE372FB" w14:textId="77777777" w:rsidR="00756958" w:rsidRPr="00E54E8A" w:rsidRDefault="00756958" w:rsidP="00FE62A2">
            <w:pPr>
              <w:pStyle w:val="AdmittedTerm"/>
              <w:jc w:val="center"/>
              <w:rPr>
                <w:rFonts w:asciiTheme="majorHAnsi" w:hAnsiTheme="majorHAnsi"/>
                <w:szCs w:val="22"/>
                <w:vertAlign w:val="subscript"/>
              </w:rPr>
            </w:pPr>
            <w:r w:rsidRPr="00E54E8A">
              <w:rPr>
                <w:rFonts w:asciiTheme="majorHAnsi" w:hAnsiTheme="majorHAnsi"/>
                <w:szCs w:val="22"/>
              </w:rPr>
              <w:t xml:space="preserve">kg NMVOC </w:t>
            </w:r>
            <w:r w:rsidRPr="00E54E8A">
              <w:rPr>
                <w:rFonts w:asciiTheme="majorHAnsi" w:hAnsiTheme="majorHAnsi"/>
                <w:szCs w:val="22"/>
                <w:vertAlign w:val="subscript"/>
              </w:rPr>
              <w:t>eq</w:t>
            </w:r>
          </w:p>
        </w:tc>
      </w:tr>
      <w:tr w:rsidR="00112108" w:rsidRPr="00E54E8A" w14:paraId="68716ADF" w14:textId="77777777" w:rsidTr="008B7CD0">
        <w:tc>
          <w:tcPr>
            <w:tcW w:w="1160" w:type="pct"/>
            <w:vAlign w:val="center"/>
          </w:tcPr>
          <w:p w14:paraId="6A82E9BD" w14:textId="4085B16B"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Acidification</w:t>
            </w:r>
          </w:p>
        </w:tc>
        <w:tc>
          <w:tcPr>
            <w:tcW w:w="1166" w:type="pct"/>
          </w:tcPr>
          <w:p w14:paraId="5F6737B5" w14:textId="1CEBE45F" w:rsidR="00756958" w:rsidRPr="00E54E8A" w:rsidRDefault="00A43AC3" w:rsidP="00FE62A2">
            <w:pPr>
              <w:pStyle w:val="AdmittedTerm"/>
              <w:jc w:val="center"/>
              <w:rPr>
                <w:rFonts w:asciiTheme="majorHAnsi" w:hAnsiTheme="majorHAnsi"/>
                <w:szCs w:val="22"/>
              </w:rPr>
            </w:pPr>
            <w:r>
              <w:rPr>
                <w:rFonts w:asciiTheme="majorHAnsi" w:hAnsiTheme="majorHAnsi"/>
                <w:szCs w:val="22"/>
              </w:rPr>
              <w:t>Should</w:t>
            </w:r>
          </w:p>
        </w:tc>
        <w:tc>
          <w:tcPr>
            <w:tcW w:w="1883" w:type="pct"/>
            <w:vAlign w:val="center"/>
          </w:tcPr>
          <w:p w14:paraId="3B4DEB33" w14:textId="0065E0A1"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Accumulated Exceedance (AE)</w:t>
            </w:r>
          </w:p>
        </w:tc>
        <w:tc>
          <w:tcPr>
            <w:tcW w:w="791" w:type="pct"/>
            <w:vAlign w:val="center"/>
          </w:tcPr>
          <w:p w14:paraId="3744E0D0" w14:textId="2A9FADDE"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 xml:space="preserve">mol H+ </w:t>
            </w:r>
            <w:r w:rsidRPr="00E54E8A">
              <w:rPr>
                <w:rFonts w:asciiTheme="majorHAnsi" w:hAnsiTheme="majorHAnsi"/>
                <w:szCs w:val="22"/>
                <w:vertAlign w:val="subscript"/>
              </w:rPr>
              <w:t>eq</w:t>
            </w:r>
          </w:p>
        </w:tc>
      </w:tr>
      <w:tr w:rsidR="00112108" w:rsidRPr="00E54E8A" w14:paraId="2225691B" w14:textId="77777777" w:rsidTr="008B7CD0">
        <w:tc>
          <w:tcPr>
            <w:tcW w:w="1160" w:type="pct"/>
            <w:vAlign w:val="center"/>
          </w:tcPr>
          <w:p w14:paraId="0BC1D0DB" w14:textId="4C99A5EC"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Eutrophication, terrestrial</w:t>
            </w:r>
          </w:p>
        </w:tc>
        <w:tc>
          <w:tcPr>
            <w:tcW w:w="1166" w:type="pct"/>
          </w:tcPr>
          <w:p w14:paraId="2C1797CF" w14:textId="5774EA72" w:rsidR="00756958" w:rsidRPr="00E54E8A" w:rsidRDefault="00684D9E" w:rsidP="00FE62A2">
            <w:pPr>
              <w:pStyle w:val="AdmittedTerm"/>
              <w:jc w:val="center"/>
              <w:rPr>
                <w:rFonts w:asciiTheme="majorHAnsi" w:hAnsiTheme="majorHAnsi"/>
                <w:szCs w:val="22"/>
              </w:rPr>
            </w:pPr>
            <w:r>
              <w:rPr>
                <w:rFonts w:asciiTheme="majorHAnsi" w:hAnsiTheme="majorHAnsi"/>
                <w:szCs w:val="22"/>
              </w:rPr>
              <w:t>Should</w:t>
            </w:r>
          </w:p>
        </w:tc>
        <w:tc>
          <w:tcPr>
            <w:tcW w:w="1883" w:type="pct"/>
            <w:vAlign w:val="center"/>
          </w:tcPr>
          <w:p w14:paraId="25762093" w14:textId="636EC8BB"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Accumulated Exceedance (AE)</w:t>
            </w:r>
          </w:p>
        </w:tc>
        <w:tc>
          <w:tcPr>
            <w:tcW w:w="791" w:type="pct"/>
            <w:vAlign w:val="center"/>
          </w:tcPr>
          <w:p w14:paraId="3FCC7807" w14:textId="029CBB03"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 xml:space="preserve">mol N+ </w:t>
            </w:r>
            <w:r w:rsidRPr="00E54E8A">
              <w:rPr>
                <w:rFonts w:asciiTheme="majorHAnsi" w:hAnsiTheme="majorHAnsi"/>
                <w:szCs w:val="22"/>
                <w:vertAlign w:val="subscript"/>
              </w:rPr>
              <w:t>eq</w:t>
            </w:r>
          </w:p>
        </w:tc>
      </w:tr>
      <w:tr w:rsidR="00112108" w:rsidRPr="00E54E8A" w14:paraId="4687EEBC" w14:textId="77777777" w:rsidTr="008B7CD0">
        <w:tc>
          <w:tcPr>
            <w:tcW w:w="1160" w:type="pct"/>
            <w:vAlign w:val="center"/>
          </w:tcPr>
          <w:p w14:paraId="2B928ADE" w14:textId="66815BCD"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Eutrophication, freshwater</w:t>
            </w:r>
          </w:p>
        </w:tc>
        <w:tc>
          <w:tcPr>
            <w:tcW w:w="1166" w:type="pct"/>
          </w:tcPr>
          <w:p w14:paraId="0D5EDA51" w14:textId="4EF69429" w:rsidR="00756958" w:rsidRPr="00E54E8A" w:rsidRDefault="00684D9E" w:rsidP="00FE62A2">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2FE63925" w14:textId="06B29DDD"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Fraction of nutrients reaching freshwater end compartments (P)</w:t>
            </w:r>
          </w:p>
        </w:tc>
        <w:tc>
          <w:tcPr>
            <w:tcW w:w="791" w:type="pct"/>
            <w:vAlign w:val="center"/>
          </w:tcPr>
          <w:p w14:paraId="2E2B19C2" w14:textId="1F58DF74"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kg P</w:t>
            </w:r>
            <w:r w:rsidRPr="00E54E8A">
              <w:rPr>
                <w:rFonts w:asciiTheme="majorHAnsi" w:hAnsiTheme="majorHAnsi"/>
                <w:szCs w:val="22"/>
                <w:vertAlign w:val="subscript"/>
              </w:rPr>
              <w:t xml:space="preserve"> eq</w:t>
            </w:r>
          </w:p>
        </w:tc>
      </w:tr>
      <w:tr w:rsidR="00112108" w:rsidRPr="00E54E8A" w14:paraId="05D682DE" w14:textId="77777777" w:rsidTr="008B7CD0">
        <w:tc>
          <w:tcPr>
            <w:tcW w:w="1160" w:type="pct"/>
            <w:vAlign w:val="center"/>
          </w:tcPr>
          <w:p w14:paraId="6CB45550" w14:textId="14725BE9"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Eutrophication, marine</w:t>
            </w:r>
          </w:p>
        </w:tc>
        <w:tc>
          <w:tcPr>
            <w:tcW w:w="1166" w:type="pct"/>
          </w:tcPr>
          <w:p w14:paraId="0EE450B0" w14:textId="2229A294" w:rsidR="00756958" w:rsidRPr="00E54E8A" w:rsidRDefault="00684D9E" w:rsidP="00FE62A2">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5D39D832" w14:textId="12DEF832"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Fraction of nutrients reaching marine end compartments (N)</w:t>
            </w:r>
          </w:p>
        </w:tc>
        <w:tc>
          <w:tcPr>
            <w:tcW w:w="791" w:type="pct"/>
            <w:vAlign w:val="center"/>
          </w:tcPr>
          <w:p w14:paraId="0F27D301" w14:textId="390D4032"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kg N</w:t>
            </w:r>
            <w:r w:rsidRPr="00E54E8A">
              <w:rPr>
                <w:rFonts w:asciiTheme="majorHAnsi" w:hAnsiTheme="majorHAnsi"/>
                <w:szCs w:val="22"/>
                <w:vertAlign w:val="subscript"/>
              </w:rPr>
              <w:t xml:space="preserve"> eq</w:t>
            </w:r>
          </w:p>
        </w:tc>
      </w:tr>
      <w:tr w:rsidR="00112108" w:rsidRPr="00E54E8A" w14:paraId="50478CD3"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5612A85D"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Depletion of abiotic resources – minerals and metals</w:t>
            </w:r>
          </w:p>
        </w:tc>
        <w:tc>
          <w:tcPr>
            <w:tcW w:w="1166" w:type="pct"/>
          </w:tcPr>
          <w:p w14:paraId="77E47E45" w14:textId="32DDE895" w:rsidR="00756958" w:rsidRPr="00E54E8A" w:rsidRDefault="006745FF" w:rsidP="000E273A">
            <w:pPr>
              <w:pStyle w:val="AdmittedTerm"/>
              <w:jc w:val="center"/>
              <w:rPr>
                <w:rFonts w:asciiTheme="majorHAnsi" w:hAnsiTheme="majorHAnsi"/>
                <w:szCs w:val="22"/>
              </w:rPr>
            </w:pPr>
            <w:r>
              <w:rPr>
                <w:rFonts w:asciiTheme="majorHAnsi" w:hAnsiTheme="majorHAnsi"/>
                <w:szCs w:val="22"/>
              </w:rPr>
              <w:t>Should</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24D1CC9B" w14:textId="125C3EDE"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Abiotic depletion potential for non-fossil resources (ADP-minerals &amp; metals)</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1FA32177"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kg Sb eq.</w:t>
            </w:r>
          </w:p>
        </w:tc>
      </w:tr>
      <w:tr w:rsidR="00112108" w:rsidRPr="00E54E8A" w14:paraId="70543685"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3F25623"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Depletion of abiotic resources – fossil fuels</w:t>
            </w:r>
          </w:p>
        </w:tc>
        <w:tc>
          <w:tcPr>
            <w:tcW w:w="1166" w:type="pct"/>
          </w:tcPr>
          <w:p w14:paraId="51DFD58F" w14:textId="0C78553C" w:rsidR="00756958" w:rsidRPr="00E54E8A" w:rsidRDefault="00262A71" w:rsidP="000E273A">
            <w:pPr>
              <w:pStyle w:val="AdmittedTerm"/>
              <w:jc w:val="center"/>
              <w:rPr>
                <w:rFonts w:asciiTheme="majorHAnsi" w:hAnsiTheme="majorHAnsi"/>
                <w:szCs w:val="22"/>
              </w:rPr>
            </w:pPr>
            <w:r>
              <w:rPr>
                <w:rFonts w:asciiTheme="majorHAnsi" w:hAnsiTheme="majorHAnsi"/>
                <w:szCs w:val="22"/>
              </w:rPr>
              <w:t>Should</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62DF7499" w14:textId="2B2552A2"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Abiotic depletion for fossil resources potential (ADP-fossil)</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1890366"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MJ, net calorific value</w:t>
            </w:r>
          </w:p>
        </w:tc>
      </w:tr>
      <w:tr w:rsidR="00112108" w:rsidRPr="00E54E8A" w14:paraId="238343F1"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9BC7DAE"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Water use</w:t>
            </w:r>
          </w:p>
        </w:tc>
        <w:tc>
          <w:tcPr>
            <w:tcW w:w="1166" w:type="pct"/>
          </w:tcPr>
          <w:p w14:paraId="0902E226" w14:textId="16B36F9F" w:rsidR="00756958" w:rsidRPr="00E54E8A" w:rsidRDefault="00684D9E" w:rsidP="000E273A">
            <w:pPr>
              <w:pStyle w:val="AdmittedTerm"/>
              <w:jc w:val="center"/>
              <w:rPr>
                <w:rFonts w:asciiTheme="majorHAnsi" w:hAnsiTheme="majorHAnsi"/>
                <w:szCs w:val="22"/>
              </w:rPr>
            </w:pPr>
            <w:r>
              <w:rPr>
                <w:rFonts w:asciiTheme="majorHAnsi" w:hAnsiTheme="majorHAnsi"/>
                <w:szCs w:val="22"/>
              </w:rPr>
              <w:t>May</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7F2E75AB" w14:textId="78B9BFE0"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Water (user) deprivation potential, deprivation-weighted water consumption (WDP)</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4650BD2" w14:textId="77777777" w:rsidR="00756958" w:rsidRPr="00E54E8A" w:rsidRDefault="00756958" w:rsidP="000E273A">
            <w:pPr>
              <w:pStyle w:val="AdmittedTerm"/>
              <w:jc w:val="center"/>
              <w:rPr>
                <w:rFonts w:asciiTheme="majorHAnsi" w:hAnsiTheme="majorHAnsi"/>
                <w:szCs w:val="22"/>
              </w:rPr>
            </w:pPr>
            <w:r w:rsidRPr="00E54E8A">
              <w:rPr>
                <w:rFonts w:asciiTheme="majorHAnsi" w:hAnsiTheme="majorHAnsi"/>
                <w:szCs w:val="22"/>
              </w:rPr>
              <w:t>m³ world eq., deprived</w:t>
            </w:r>
          </w:p>
        </w:tc>
      </w:tr>
      <w:tr w:rsidR="00112108" w:rsidRPr="00E54E8A" w14:paraId="1E3CB137" w14:textId="77777777" w:rsidTr="008B7CD0">
        <w:tc>
          <w:tcPr>
            <w:tcW w:w="1160" w:type="pct"/>
            <w:vAlign w:val="center"/>
          </w:tcPr>
          <w:p w14:paraId="2C9EE5DD" w14:textId="703AC782" w:rsidR="00756958" w:rsidRPr="00E54E8A" w:rsidRDefault="00756958">
            <w:pPr>
              <w:pStyle w:val="AdmittedTerm"/>
              <w:jc w:val="center"/>
              <w:rPr>
                <w:rFonts w:asciiTheme="majorHAnsi" w:hAnsiTheme="majorHAnsi"/>
                <w:szCs w:val="22"/>
              </w:rPr>
            </w:pPr>
            <w:r w:rsidRPr="00E54E8A">
              <w:rPr>
                <w:rFonts w:asciiTheme="majorHAnsi" w:hAnsiTheme="majorHAnsi"/>
                <w:szCs w:val="22"/>
              </w:rPr>
              <w:t>Human toxicity, cancer</w:t>
            </w:r>
          </w:p>
        </w:tc>
        <w:tc>
          <w:tcPr>
            <w:tcW w:w="1166" w:type="pct"/>
          </w:tcPr>
          <w:p w14:paraId="0D62E309" w14:textId="5D612B1E" w:rsidR="00756958" w:rsidRPr="00E54E8A" w:rsidRDefault="00684D9E">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66E51F62" w14:textId="1B3CFA81" w:rsidR="00756958" w:rsidRPr="00E54E8A" w:rsidRDefault="00756958">
            <w:pPr>
              <w:pStyle w:val="AdmittedTerm"/>
              <w:jc w:val="center"/>
              <w:rPr>
                <w:rFonts w:asciiTheme="majorHAnsi" w:hAnsiTheme="majorHAnsi"/>
                <w:szCs w:val="22"/>
              </w:rPr>
            </w:pPr>
            <w:r w:rsidRPr="00E54E8A">
              <w:rPr>
                <w:rFonts w:asciiTheme="majorHAnsi" w:hAnsiTheme="majorHAnsi"/>
                <w:szCs w:val="22"/>
              </w:rPr>
              <w:t>Comparative Toxic Unit for humans (CTU</w:t>
            </w:r>
            <w:r w:rsidRPr="00E54E8A">
              <w:rPr>
                <w:rFonts w:asciiTheme="majorHAnsi" w:hAnsiTheme="majorHAnsi"/>
                <w:szCs w:val="22"/>
                <w:vertAlign w:val="subscript"/>
              </w:rPr>
              <w:t>h</w:t>
            </w:r>
            <w:r w:rsidRPr="00E54E8A">
              <w:rPr>
                <w:rFonts w:asciiTheme="majorHAnsi" w:hAnsiTheme="majorHAnsi"/>
                <w:szCs w:val="22"/>
              </w:rPr>
              <w:t>)</w:t>
            </w:r>
          </w:p>
        </w:tc>
        <w:tc>
          <w:tcPr>
            <w:tcW w:w="791" w:type="pct"/>
            <w:vAlign w:val="center"/>
          </w:tcPr>
          <w:p w14:paraId="7EF1D31B" w14:textId="77777777" w:rsidR="00756958" w:rsidRPr="00E54E8A" w:rsidRDefault="00756958">
            <w:pPr>
              <w:pStyle w:val="AdmittedTerm"/>
              <w:jc w:val="center"/>
              <w:rPr>
                <w:rFonts w:asciiTheme="majorHAnsi" w:hAnsiTheme="majorHAnsi"/>
                <w:szCs w:val="22"/>
              </w:rPr>
            </w:pPr>
            <w:r w:rsidRPr="00E54E8A">
              <w:rPr>
                <w:rFonts w:asciiTheme="majorHAnsi" w:hAnsiTheme="majorHAnsi"/>
                <w:szCs w:val="22"/>
              </w:rPr>
              <w:t>CTU</w:t>
            </w:r>
            <w:r w:rsidRPr="00E54E8A">
              <w:rPr>
                <w:rFonts w:asciiTheme="majorHAnsi" w:hAnsiTheme="majorHAnsi"/>
                <w:szCs w:val="22"/>
                <w:vertAlign w:val="subscript"/>
              </w:rPr>
              <w:t>h</w:t>
            </w:r>
          </w:p>
        </w:tc>
      </w:tr>
      <w:tr w:rsidR="00112108" w:rsidRPr="00E54E8A" w14:paraId="4A00C87E" w14:textId="77777777" w:rsidTr="008B7CD0">
        <w:tc>
          <w:tcPr>
            <w:tcW w:w="1160" w:type="pct"/>
            <w:vAlign w:val="center"/>
          </w:tcPr>
          <w:p w14:paraId="19674EF1" w14:textId="14AADD52" w:rsidR="00756958" w:rsidRPr="00E54E8A" w:rsidRDefault="00756958">
            <w:pPr>
              <w:pStyle w:val="AdmittedTerm"/>
              <w:jc w:val="center"/>
              <w:rPr>
                <w:rFonts w:asciiTheme="majorHAnsi" w:hAnsiTheme="majorHAnsi"/>
                <w:szCs w:val="22"/>
              </w:rPr>
            </w:pPr>
            <w:r w:rsidRPr="00E54E8A">
              <w:rPr>
                <w:rFonts w:asciiTheme="majorHAnsi" w:hAnsiTheme="majorHAnsi"/>
                <w:szCs w:val="22"/>
              </w:rPr>
              <w:t>Human toxicity, non-cancer</w:t>
            </w:r>
          </w:p>
        </w:tc>
        <w:tc>
          <w:tcPr>
            <w:tcW w:w="1166" w:type="pct"/>
          </w:tcPr>
          <w:p w14:paraId="73232787" w14:textId="62358C77" w:rsidR="00756958" w:rsidRPr="00E54E8A" w:rsidRDefault="00684D9E">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2B4C43BA" w14:textId="5BF8CED2" w:rsidR="00756958" w:rsidRPr="00E54E8A" w:rsidRDefault="00756958">
            <w:pPr>
              <w:pStyle w:val="AdmittedTerm"/>
              <w:jc w:val="center"/>
              <w:rPr>
                <w:rFonts w:asciiTheme="majorHAnsi" w:hAnsiTheme="majorHAnsi"/>
                <w:szCs w:val="22"/>
              </w:rPr>
            </w:pPr>
            <w:r w:rsidRPr="00E54E8A">
              <w:rPr>
                <w:rFonts w:asciiTheme="majorHAnsi" w:hAnsiTheme="majorHAnsi"/>
                <w:szCs w:val="22"/>
              </w:rPr>
              <w:t>Comparative Toxic Unit for humans (CTU</w:t>
            </w:r>
            <w:r w:rsidRPr="00E54E8A">
              <w:rPr>
                <w:rFonts w:asciiTheme="majorHAnsi" w:hAnsiTheme="majorHAnsi"/>
                <w:szCs w:val="22"/>
                <w:vertAlign w:val="subscript"/>
              </w:rPr>
              <w:t>h</w:t>
            </w:r>
            <w:r w:rsidRPr="00E54E8A">
              <w:rPr>
                <w:rFonts w:asciiTheme="majorHAnsi" w:hAnsiTheme="majorHAnsi"/>
                <w:szCs w:val="22"/>
              </w:rPr>
              <w:t>)</w:t>
            </w:r>
          </w:p>
        </w:tc>
        <w:tc>
          <w:tcPr>
            <w:tcW w:w="791" w:type="pct"/>
            <w:vAlign w:val="center"/>
          </w:tcPr>
          <w:p w14:paraId="27CEF7AF" w14:textId="77777777" w:rsidR="00756958" w:rsidRPr="00E54E8A" w:rsidRDefault="00756958">
            <w:pPr>
              <w:pStyle w:val="AdmittedTerm"/>
              <w:jc w:val="center"/>
              <w:rPr>
                <w:rFonts w:asciiTheme="majorHAnsi" w:hAnsiTheme="majorHAnsi"/>
                <w:szCs w:val="22"/>
              </w:rPr>
            </w:pPr>
            <w:r w:rsidRPr="00E54E8A">
              <w:rPr>
                <w:rFonts w:asciiTheme="majorHAnsi" w:hAnsiTheme="majorHAnsi"/>
                <w:szCs w:val="22"/>
              </w:rPr>
              <w:t>CTU</w:t>
            </w:r>
            <w:r w:rsidRPr="00E54E8A">
              <w:rPr>
                <w:rFonts w:asciiTheme="majorHAnsi" w:hAnsiTheme="majorHAnsi"/>
                <w:szCs w:val="22"/>
                <w:vertAlign w:val="subscript"/>
              </w:rPr>
              <w:t>h</w:t>
            </w:r>
          </w:p>
        </w:tc>
      </w:tr>
      <w:tr w:rsidR="00112108" w:rsidRPr="00E54E8A" w14:paraId="44A70316" w14:textId="77777777" w:rsidTr="008B7CD0">
        <w:tc>
          <w:tcPr>
            <w:tcW w:w="1160" w:type="pct"/>
            <w:vAlign w:val="center"/>
          </w:tcPr>
          <w:p w14:paraId="1B187466" w14:textId="77777777" w:rsidR="00756958" w:rsidRPr="00E54E8A" w:rsidRDefault="00756958">
            <w:pPr>
              <w:pStyle w:val="AdmittedTerm"/>
              <w:jc w:val="center"/>
              <w:rPr>
                <w:rFonts w:asciiTheme="majorHAnsi" w:hAnsiTheme="majorHAnsi"/>
                <w:szCs w:val="22"/>
              </w:rPr>
            </w:pPr>
            <w:r w:rsidRPr="00E54E8A">
              <w:rPr>
                <w:rFonts w:asciiTheme="majorHAnsi" w:hAnsiTheme="majorHAnsi"/>
                <w:szCs w:val="22"/>
              </w:rPr>
              <w:t>Particulate matter</w:t>
            </w:r>
          </w:p>
        </w:tc>
        <w:tc>
          <w:tcPr>
            <w:tcW w:w="1166" w:type="pct"/>
          </w:tcPr>
          <w:p w14:paraId="19537179" w14:textId="1A32CA56" w:rsidR="00756958" w:rsidRPr="00E54E8A" w:rsidRDefault="00684D9E">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143632BE" w14:textId="120D0A5E" w:rsidR="00756958" w:rsidRPr="00E54E8A" w:rsidRDefault="00756958">
            <w:pPr>
              <w:pStyle w:val="AdmittedTerm"/>
              <w:jc w:val="center"/>
              <w:rPr>
                <w:rFonts w:asciiTheme="majorHAnsi" w:hAnsiTheme="majorHAnsi"/>
                <w:szCs w:val="22"/>
              </w:rPr>
            </w:pPr>
            <w:r w:rsidRPr="00E54E8A">
              <w:rPr>
                <w:rFonts w:asciiTheme="majorHAnsi" w:hAnsiTheme="majorHAnsi"/>
                <w:szCs w:val="22"/>
              </w:rPr>
              <w:t>Impact on human health</w:t>
            </w:r>
          </w:p>
        </w:tc>
        <w:tc>
          <w:tcPr>
            <w:tcW w:w="791" w:type="pct"/>
            <w:vAlign w:val="center"/>
          </w:tcPr>
          <w:p w14:paraId="7E4553A6" w14:textId="77777777" w:rsidR="00756958" w:rsidRPr="00E54E8A" w:rsidRDefault="00756958">
            <w:pPr>
              <w:pStyle w:val="AdmittedTerm"/>
              <w:jc w:val="center"/>
              <w:rPr>
                <w:rFonts w:asciiTheme="majorHAnsi" w:hAnsiTheme="majorHAnsi"/>
                <w:szCs w:val="22"/>
              </w:rPr>
            </w:pPr>
            <w:r w:rsidRPr="00E54E8A">
              <w:rPr>
                <w:rFonts w:asciiTheme="majorHAnsi" w:hAnsiTheme="majorHAnsi"/>
                <w:szCs w:val="22"/>
              </w:rPr>
              <w:t>disease incidence</w:t>
            </w:r>
          </w:p>
        </w:tc>
      </w:tr>
      <w:tr w:rsidR="00112108" w:rsidRPr="00E54E8A" w14:paraId="3AE51B0F" w14:textId="77777777" w:rsidTr="008B7CD0">
        <w:tc>
          <w:tcPr>
            <w:tcW w:w="1160" w:type="pct"/>
            <w:vAlign w:val="center"/>
          </w:tcPr>
          <w:p w14:paraId="562E3F87" w14:textId="04AAE6C5" w:rsidR="00756958" w:rsidRPr="00E54E8A" w:rsidRDefault="00756958">
            <w:pPr>
              <w:pStyle w:val="AdmittedTerm"/>
              <w:jc w:val="center"/>
              <w:rPr>
                <w:rFonts w:asciiTheme="majorHAnsi" w:hAnsiTheme="majorHAnsi"/>
                <w:szCs w:val="22"/>
              </w:rPr>
            </w:pPr>
            <w:commentRangeStart w:id="197"/>
            <w:commentRangeStart w:id="198"/>
            <w:commentRangeStart w:id="199"/>
            <w:r w:rsidRPr="00E54E8A">
              <w:rPr>
                <w:rFonts w:asciiTheme="majorHAnsi" w:hAnsiTheme="majorHAnsi"/>
                <w:szCs w:val="22"/>
              </w:rPr>
              <w:lastRenderedPageBreak/>
              <w:t>Ioni</w:t>
            </w:r>
            <w:r w:rsidR="00CC3232">
              <w:rPr>
                <w:rFonts w:asciiTheme="majorHAnsi" w:hAnsiTheme="majorHAnsi"/>
                <w:szCs w:val="22"/>
              </w:rPr>
              <w:t>z</w:t>
            </w:r>
            <w:r w:rsidRPr="00E54E8A">
              <w:rPr>
                <w:rFonts w:asciiTheme="majorHAnsi" w:hAnsiTheme="majorHAnsi"/>
                <w:szCs w:val="22"/>
              </w:rPr>
              <w:t>ing radiation, human health</w:t>
            </w:r>
            <w:commentRangeEnd w:id="197"/>
            <w:r w:rsidR="00DB6C65" w:rsidRPr="00E54E8A">
              <w:rPr>
                <w:rStyle w:val="Kommentarzeichen"/>
                <w:rFonts w:asciiTheme="majorHAnsi" w:hAnsiTheme="majorHAnsi"/>
                <w:sz w:val="22"/>
                <w:szCs w:val="22"/>
              </w:rPr>
              <w:commentReference w:id="197"/>
            </w:r>
            <w:commentRangeEnd w:id="198"/>
            <w:r w:rsidRPr="00E54E8A">
              <w:rPr>
                <w:rStyle w:val="Kommentarzeichen"/>
                <w:rFonts w:asciiTheme="majorHAnsi" w:hAnsiTheme="majorHAnsi"/>
                <w:sz w:val="22"/>
                <w:szCs w:val="22"/>
              </w:rPr>
              <w:commentReference w:id="198"/>
            </w:r>
            <w:commentRangeEnd w:id="199"/>
            <w:r w:rsidRPr="00E54E8A">
              <w:rPr>
                <w:rStyle w:val="Kommentarzeichen"/>
                <w:rFonts w:asciiTheme="majorHAnsi" w:hAnsiTheme="majorHAnsi"/>
                <w:sz w:val="22"/>
                <w:szCs w:val="22"/>
              </w:rPr>
              <w:commentReference w:id="199"/>
            </w:r>
          </w:p>
        </w:tc>
        <w:tc>
          <w:tcPr>
            <w:tcW w:w="1166" w:type="pct"/>
          </w:tcPr>
          <w:p w14:paraId="26BE2B1B" w14:textId="0D5923F4" w:rsidR="00756958" w:rsidRPr="00E54E8A" w:rsidRDefault="00684D9E">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47480465" w14:textId="3703C58B" w:rsidR="00756958" w:rsidRPr="00E54E8A" w:rsidRDefault="00756958">
            <w:pPr>
              <w:pStyle w:val="AdmittedTerm"/>
              <w:jc w:val="center"/>
              <w:rPr>
                <w:rFonts w:asciiTheme="majorHAnsi" w:hAnsiTheme="majorHAnsi"/>
                <w:szCs w:val="22"/>
                <w:vertAlign w:val="subscript"/>
              </w:rPr>
            </w:pPr>
            <w:r w:rsidRPr="00E54E8A">
              <w:rPr>
                <w:rFonts w:asciiTheme="majorHAnsi" w:hAnsiTheme="majorHAnsi"/>
                <w:szCs w:val="22"/>
              </w:rPr>
              <w:t>Human exposure efficiency relative to U</w:t>
            </w:r>
            <w:r w:rsidRPr="00E54E8A">
              <w:rPr>
                <w:rFonts w:asciiTheme="majorHAnsi" w:hAnsiTheme="majorHAnsi"/>
                <w:szCs w:val="22"/>
                <w:vertAlign w:val="superscript"/>
              </w:rPr>
              <w:t>235</w:t>
            </w:r>
          </w:p>
        </w:tc>
        <w:tc>
          <w:tcPr>
            <w:tcW w:w="791" w:type="pct"/>
            <w:vAlign w:val="center"/>
          </w:tcPr>
          <w:p w14:paraId="30DD752D" w14:textId="77777777" w:rsidR="00756958" w:rsidRPr="00E54E8A" w:rsidRDefault="00756958">
            <w:pPr>
              <w:pStyle w:val="AdmittedTerm"/>
              <w:jc w:val="center"/>
              <w:rPr>
                <w:rFonts w:asciiTheme="majorHAnsi" w:hAnsiTheme="majorHAnsi"/>
                <w:szCs w:val="22"/>
              </w:rPr>
            </w:pPr>
            <w:r w:rsidRPr="00E54E8A">
              <w:rPr>
                <w:rFonts w:asciiTheme="majorHAnsi" w:hAnsiTheme="majorHAnsi"/>
                <w:szCs w:val="22"/>
              </w:rPr>
              <w:t>kBq U</w:t>
            </w:r>
            <w:r w:rsidRPr="00E54E8A">
              <w:rPr>
                <w:rFonts w:asciiTheme="majorHAnsi" w:hAnsiTheme="majorHAnsi"/>
                <w:szCs w:val="22"/>
                <w:vertAlign w:val="superscript"/>
              </w:rPr>
              <w:t xml:space="preserve">235 </w:t>
            </w:r>
            <w:r w:rsidRPr="00E54E8A">
              <w:rPr>
                <w:rFonts w:asciiTheme="majorHAnsi" w:hAnsiTheme="majorHAnsi"/>
                <w:szCs w:val="22"/>
                <w:vertAlign w:val="subscript"/>
              </w:rPr>
              <w:t>eq</w:t>
            </w:r>
          </w:p>
        </w:tc>
      </w:tr>
      <w:tr w:rsidR="00112108" w:rsidRPr="00E54E8A" w14:paraId="4B7254F7" w14:textId="77777777" w:rsidTr="008B7CD0">
        <w:tc>
          <w:tcPr>
            <w:tcW w:w="1160" w:type="pct"/>
            <w:vAlign w:val="center"/>
          </w:tcPr>
          <w:p w14:paraId="13A0B631" w14:textId="52DB650B"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Ecotoxicity, freshwater</w:t>
            </w:r>
          </w:p>
        </w:tc>
        <w:tc>
          <w:tcPr>
            <w:tcW w:w="1166" w:type="pct"/>
          </w:tcPr>
          <w:p w14:paraId="753E7847" w14:textId="657EB959" w:rsidR="00756958" w:rsidRPr="00E54E8A" w:rsidRDefault="00684D9E" w:rsidP="00FE62A2">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177A2E86" w14:textId="7AC51188"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Comparative Toxic Unit for ecosystems</w:t>
            </w:r>
          </w:p>
        </w:tc>
        <w:tc>
          <w:tcPr>
            <w:tcW w:w="791" w:type="pct"/>
            <w:vAlign w:val="center"/>
          </w:tcPr>
          <w:p w14:paraId="45579169" w14:textId="3CF5713B"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CTU</w:t>
            </w:r>
            <w:r w:rsidRPr="00E54E8A">
              <w:rPr>
                <w:rFonts w:asciiTheme="majorHAnsi" w:hAnsiTheme="majorHAnsi"/>
                <w:szCs w:val="22"/>
                <w:vertAlign w:val="subscript"/>
              </w:rPr>
              <w:t>e</w:t>
            </w:r>
          </w:p>
        </w:tc>
      </w:tr>
      <w:tr w:rsidR="00112108" w:rsidRPr="00E54E8A" w14:paraId="5B708BF1" w14:textId="77777777" w:rsidTr="008B7CD0">
        <w:tc>
          <w:tcPr>
            <w:tcW w:w="1160" w:type="pct"/>
            <w:vAlign w:val="center"/>
          </w:tcPr>
          <w:p w14:paraId="1877CF7C" w14:textId="386B9EFF"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Land use</w:t>
            </w:r>
          </w:p>
        </w:tc>
        <w:tc>
          <w:tcPr>
            <w:tcW w:w="1166" w:type="pct"/>
          </w:tcPr>
          <w:p w14:paraId="7FA2660F" w14:textId="6B1D6F00" w:rsidR="00756958" w:rsidRPr="00E54E8A" w:rsidRDefault="00684D9E" w:rsidP="00FE62A2">
            <w:pPr>
              <w:pStyle w:val="AdmittedTerm"/>
              <w:jc w:val="center"/>
              <w:rPr>
                <w:rFonts w:asciiTheme="majorHAnsi" w:hAnsiTheme="majorHAnsi"/>
                <w:szCs w:val="22"/>
              </w:rPr>
            </w:pPr>
            <w:r>
              <w:rPr>
                <w:rFonts w:asciiTheme="majorHAnsi" w:hAnsiTheme="majorHAnsi"/>
                <w:szCs w:val="22"/>
              </w:rPr>
              <w:t>May</w:t>
            </w:r>
          </w:p>
        </w:tc>
        <w:tc>
          <w:tcPr>
            <w:tcW w:w="1883" w:type="pct"/>
            <w:vAlign w:val="center"/>
          </w:tcPr>
          <w:p w14:paraId="475F9659" w14:textId="71D7D20E"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Soil quality index (SQP)</w:t>
            </w:r>
          </w:p>
        </w:tc>
        <w:tc>
          <w:tcPr>
            <w:tcW w:w="791" w:type="pct"/>
            <w:vAlign w:val="center"/>
          </w:tcPr>
          <w:p w14:paraId="3917A70E" w14:textId="4ED0FEEC" w:rsidR="00756958" w:rsidRPr="00E54E8A" w:rsidRDefault="00756958" w:rsidP="00FE62A2">
            <w:pPr>
              <w:pStyle w:val="AdmittedTerm"/>
              <w:jc w:val="center"/>
              <w:rPr>
                <w:rFonts w:asciiTheme="majorHAnsi" w:hAnsiTheme="majorHAnsi"/>
                <w:szCs w:val="22"/>
              </w:rPr>
            </w:pPr>
            <w:r w:rsidRPr="00E54E8A">
              <w:rPr>
                <w:rFonts w:asciiTheme="majorHAnsi" w:hAnsiTheme="majorHAnsi"/>
                <w:szCs w:val="22"/>
              </w:rPr>
              <w:t>Dimensionless (pt)</w:t>
            </w:r>
          </w:p>
        </w:tc>
      </w:tr>
    </w:tbl>
    <w:p w14:paraId="00D38965" w14:textId="77777777" w:rsidR="00D6190F" w:rsidRPr="00E54E8A" w:rsidRDefault="00D6190F" w:rsidP="00364B45">
      <w:pPr>
        <w:pStyle w:val="Textkrper"/>
      </w:pPr>
    </w:p>
    <w:p w14:paraId="1EE00381" w14:textId="57E3CDB7" w:rsidR="00533C60" w:rsidRPr="00E54E8A" w:rsidRDefault="00533C60" w:rsidP="00533C60">
      <w:pPr>
        <w:pStyle w:val="berschrift2"/>
      </w:pPr>
      <w:bookmarkStart w:id="200" w:name="_Toc197506049"/>
      <w:bookmarkStart w:id="201" w:name="_Toc224637834"/>
      <w:r w:rsidRPr="00E54E8A">
        <w:t>Additional information</w:t>
      </w:r>
      <w:bookmarkEnd w:id="200"/>
      <w:bookmarkEnd w:id="201"/>
    </w:p>
    <w:p w14:paraId="05283E4A" w14:textId="20058658" w:rsidR="008B288F" w:rsidRPr="00E54E8A" w:rsidRDefault="00026FC9" w:rsidP="008B288F">
      <w:pPr>
        <w:pStyle w:val="Textkrper"/>
      </w:pPr>
      <w:r w:rsidRPr="00E54E8A">
        <w:t>EPDs</w:t>
      </w:r>
      <w:r w:rsidR="008B288F" w:rsidRPr="00E54E8A">
        <w:t xml:space="preserve"> shall contain the additional information </w:t>
      </w:r>
      <w:r w:rsidR="0017558A" w:rsidRPr="00E54E8A">
        <w:t xml:space="preserve">from Table 5 </w:t>
      </w:r>
      <w:r w:rsidR="008B288F" w:rsidRPr="00E54E8A">
        <w:t xml:space="preserve">not directly derived from LCA-based results. </w:t>
      </w:r>
    </w:p>
    <w:p w14:paraId="0ED1A157" w14:textId="7A511423" w:rsidR="00AF332C" w:rsidRPr="00E54E8A" w:rsidRDefault="00AA1697" w:rsidP="00873C6F">
      <w:pPr>
        <w:pStyle w:val="Tableheader"/>
        <w:jc w:val="center"/>
        <w:rPr>
          <w:color w:val="4F81BD" w:themeColor="accent1"/>
        </w:rPr>
      </w:pPr>
      <w:bookmarkStart w:id="202" w:name="_Hlk214965928"/>
      <w:r w:rsidRPr="00E54E8A">
        <w:t>Table 5:</w:t>
      </w:r>
      <w:r w:rsidRPr="00E54E8A">
        <w:rPr>
          <w:color w:val="4F81BD" w:themeColor="accent1"/>
        </w:rPr>
        <w:t xml:space="preserve"> </w:t>
      </w:r>
      <w:r w:rsidRPr="00E54E8A">
        <w:t xml:space="preserve">List of </w:t>
      </w:r>
      <w:r w:rsidR="243C1751" w:rsidRPr="00E54E8A">
        <w:t xml:space="preserve">mandatory </w:t>
      </w:r>
      <w:r w:rsidRPr="00E54E8A">
        <w:t>additional information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4821"/>
        <w:gridCol w:w="2261"/>
      </w:tblGrid>
      <w:tr w:rsidR="006B0409" w:rsidRPr="00E54E8A" w14:paraId="32CDC6B8" w14:textId="77777777">
        <w:tc>
          <w:tcPr>
            <w:tcW w:w="1367" w:type="pct"/>
          </w:tcPr>
          <w:bookmarkEnd w:id="202"/>
          <w:p w14:paraId="72C0DCD6" w14:textId="18D89DFE" w:rsidR="001F3487" w:rsidRPr="00E54E8A" w:rsidRDefault="00FB1647">
            <w:pPr>
              <w:pStyle w:val="AdmittedTerm"/>
              <w:jc w:val="center"/>
              <w:rPr>
                <w:rFonts w:asciiTheme="majorHAnsi" w:hAnsiTheme="majorHAnsi"/>
                <w:b/>
                <w:bCs/>
                <w:szCs w:val="22"/>
              </w:rPr>
            </w:pPr>
            <w:r w:rsidRPr="00E54E8A">
              <w:rPr>
                <w:rFonts w:asciiTheme="majorHAnsi" w:hAnsiTheme="majorHAnsi"/>
                <w:b/>
                <w:bCs/>
                <w:szCs w:val="22"/>
              </w:rPr>
              <w:t>Topic</w:t>
            </w:r>
          </w:p>
        </w:tc>
        <w:tc>
          <w:tcPr>
            <w:tcW w:w="2473" w:type="pct"/>
          </w:tcPr>
          <w:p w14:paraId="6BE4E1EB" w14:textId="14B535D4" w:rsidR="001F3487" w:rsidRPr="00E54E8A" w:rsidRDefault="00FB1647">
            <w:pPr>
              <w:pStyle w:val="AdmittedTerm"/>
              <w:jc w:val="center"/>
              <w:rPr>
                <w:rFonts w:asciiTheme="majorHAnsi" w:hAnsiTheme="majorHAnsi"/>
                <w:b/>
                <w:bCs/>
                <w:szCs w:val="22"/>
              </w:rPr>
            </w:pPr>
            <w:r w:rsidRPr="00E54E8A">
              <w:rPr>
                <w:rFonts w:asciiTheme="majorHAnsi" w:hAnsiTheme="majorHAnsi"/>
                <w:b/>
                <w:bCs/>
                <w:szCs w:val="22"/>
              </w:rPr>
              <w:t>Unit</w:t>
            </w:r>
          </w:p>
        </w:tc>
        <w:tc>
          <w:tcPr>
            <w:tcW w:w="1160" w:type="pct"/>
          </w:tcPr>
          <w:p w14:paraId="46BBEF07" w14:textId="7087F26E" w:rsidR="001F3487" w:rsidRPr="00E54E8A" w:rsidRDefault="00FB1647">
            <w:pPr>
              <w:pStyle w:val="AdmittedTerm"/>
              <w:jc w:val="center"/>
              <w:rPr>
                <w:rFonts w:asciiTheme="majorHAnsi" w:hAnsiTheme="majorHAnsi"/>
                <w:b/>
                <w:bCs/>
                <w:szCs w:val="22"/>
              </w:rPr>
            </w:pPr>
            <w:r w:rsidRPr="00E54E8A">
              <w:rPr>
                <w:rFonts w:asciiTheme="majorHAnsi" w:hAnsiTheme="majorHAnsi"/>
                <w:b/>
                <w:bCs/>
                <w:szCs w:val="22"/>
              </w:rPr>
              <w:t>Comment</w:t>
            </w:r>
          </w:p>
        </w:tc>
      </w:tr>
      <w:tr w:rsidR="006B0409" w:rsidRPr="00E54E8A" w14:paraId="0BBC1CBC" w14:textId="77777777">
        <w:tc>
          <w:tcPr>
            <w:tcW w:w="1367" w:type="pct"/>
          </w:tcPr>
          <w:p w14:paraId="4E280361" w14:textId="47466AED" w:rsidR="00050ACE" w:rsidRPr="00E54E8A" w:rsidRDefault="00AA1697" w:rsidP="00762397">
            <w:pPr>
              <w:pStyle w:val="AdmittedTerm"/>
              <w:jc w:val="center"/>
            </w:pPr>
            <w:r w:rsidRPr="00E54E8A">
              <w:rPr>
                <w:b/>
              </w:rPr>
              <w:t>Resource</w:t>
            </w:r>
            <w:r w:rsidR="00050ACE" w:rsidRPr="00E54E8A">
              <w:t xml:space="preserve"> </w:t>
            </w:r>
            <w:r w:rsidR="00050ACE" w:rsidRPr="00E54E8A">
              <w:rPr>
                <w:b/>
              </w:rPr>
              <w:t>use</w:t>
            </w:r>
          </w:p>
        </w:tc>
        <w:tc>
          <w:tcPr>
            <w:tcW w:w="2473" w:type="pct"/>
          </w:tcPr>
          <w:p w14:paraId="701683AA" w14:textId="77777777" w:rsidR="00050ACE" w:rsidRPr="00E54E8A" w:rsidRDefault="00050ACE" w:rsidP="00762397">
            <w:pPr>
              <w:pStyle w:val="AdmittedTerm"/>
              <w:jc w:val="center"/>
            </w:pPr>
          </w:p>
        </w:tc>
        <w:tc>
          <w:tcPr>
            <w:tcW w:w="1160" w:type="pct"/>
          </w:tcPr>
          <w:p w14:paraId="2AC61263" w14:textId="77777777" w:rsidR="00050ACE" w:rsidRPr="00E54E8A" w:rsidRDefault="00050ACE" w:rsidP="00762397">
            <w:pPr>
              <w:pStyle w:val="AdmittedTerm"/>
              <w:jc w:val="center"/>
            </w:pPr>
          </w:p>
        </w:tc>
      </w:tr>
      <w:tr w:rsidR="006B0409" w:rsidRPr="00E54E8A" w14:paraId="08F4D565" w14:textId="77777777">
        <w:tc>
          <w:tcPr>
            <w:tcW w:w="1367" w:type="pct"/>
          </w:tcPr>
          <w:p w14:paraId="1B4D5F42" w14:textId="510245BE" w:rsidR="00762397" w:rsidRPr="00E54E8A" w:rsidRDefault="00FB1647" w:rsidP="00762397">
            <w:pPr>
              <w:pStyle w:val="AdmittedTerm"/>
              <w:jc w:val="center"/>
              <w:rPr>
                <w:rFonts w:asciiTheme="majorHAnsi" w:hAnsiTheme="majorHAnsi"/>
                <w:szCs w:val="22"/>
              </w:rPr>
            </w:pPr>
            <w:r w:rsidRPr="00E54E8A">
              <w:t>Use of non-renewable primary energy</w:t>
            </w:r>
          </w:p>
        </w:tc>
        <w:tc>
          <w:tcPr>
            <w:tcW w:w="2473" w:type="pct"/>
          </w:tcPr>
          <w:p w14:paraId="024C155C" w14:textId="38E63D19" w:rsidR="00762397" w:rsidRPr="00E54E8A" w:rsidRDefault="00EE7922" w:rsidP="00762397">
            <w:pPr>
              <w:pStyle w:val="AdmittedTerm"/>
              <w:jc w:val="center"/>
              <w:rPr>
                <w:rFonts w:asciiTheme="majorHAnsi" w:hAnsiTheme="majorHAnsi"/>
                <w:szCs w:val="22"/>
              </w:rPr>
            </w:pPr>
            <w:r w:rsidRPr="00E54E8A">
              <w:t>MJ, net calorific value</w:t>
            </w:r>
          </w:p>
        </w:tc>
        <w:tc>
          <w:tcPr>
            <w:tcW w:w="1160" w:type="pct"/>
          </w:tcPr>
          <w:p w14:paraId="3BDC2E9B" w14:textId="129392A1" w:rsidR="00762397" w:rsidRPr="00E54E8A" w:rsidRDefault="003A29D9" w:rsidP="00762397">
            <w:pPr>
              <w:pStyle w:val="AdmittedTerm"/>
              <w:jc w:val="center"/>
              <w:rPr>
                <w:rFonts w:asciiTheme="majorHAnsi" w:hAnsiTheme="majorHAnsi"/>
                <w:szCs w:val="22"/>
                <w:vertAlign w:val="subscript"/>
              </w:rPr>
            </w:pPr>
            <w:r w:rsidRPr="00E54E8A">
              <w:t>Lower heating value</w:t>
            </w:r>
          </w:p>
        </w:tc>
      </w:tr>
      <w:tr w:rsidR="006B0409" w:rsidRPr="00E54E8A" w14:paraId="2C050152" w14:textId="77777777">
        <w:tc>
          <w:tcPr>
            <w:tcW w:w="1367" w:type="pct"/>
          </w:tcPr>
          <w:p w14:paraId="33AB2915" w14:textId="199FFCD3" w:rsidR="003A29D9" w:rsidRPr="00E54E8A" w:rsidRDefault="007F46A0" w:rsidP="003A29D9">
            <w:pPr>
              <w:pStyle w:val="AdmittedTerm"/>
              <w:jc w:val="center"/>
              <w:rPr>
                <w:rFonts w:asciiTheme="majorHAnsi" w:hAnsiTheme="majorHAnsi"/>
                <w:szCs w:val="22"/>
              </w:rPr>
            </w:pPr>
            <w:r w:rsidRPr="00E54E8A">
              <w:t>Use of renewable primary energy</w:t>
            </w:r>
          </w:p>
        </w:tc>
        <w:tc>
          <w:tcPr>
            <w:tcW w:w="2473" w:type="pct"/>
          </w:tcPr>
          <w:p w14:paraId="4853D69B" w14:textId="3B90B603" w:rsidR="003A29D9" w:rsidRPr="00E54E8A" w:rsidRDefault="003A29D9" w:rsidP="003A29D9">
            <w:pPr>
              <w:pStyle w:val="AdmittedTerm"/>
              <w:jc w:val="center"/>
              <w:rPr>
                <w:rFonts w:asciiTheme="majorHAnsi" w:hAnsiTheme="majorHAnsi"/>
                <w:szCs w:val="22"/>
              </w:rPr>
            </w:pPr>
            <w:r w:rsidRPr="00E54E8A">
              <w:t>MJ, net calorific value</w:t>
            </w:r>
          </w:p>
        </w:tc>
        <w:tc>
          <w:tcPr>
            <w:tcW w:w="1160" w:type="pct"/>
          </w:tcPr>
          <w:p w14:paraId="535CD931" w14:textId="09FB4A1C" w:rsidR="003A29D9" w:rsidRPr="00E54E8A" w:rsidRDefault="003A29D9" w:rsidP="003A29D9">
            <w:pPr>
              <w:pStyle w:val="AdmittedTerm"/>
              <w:jc w:val="center"/>
              <w:rPr>
                <w:rFonts w:asciiTheme="majorHAnsi" w:hAnsiTheme="majorHAnsi"/>
                <w:szCs w:val="22"/>
              </w:rPr>
            </w:pPr>
            <w:r w:rsidRPr="00E54E8A">
              <w:t>Lower heating value</w:t>
            </w:r>
          </w:p>
        </w:tc>
      </w:tr>
      <w:tr w:rsidR="006B0409" w:rsidRPr="00E54E8A" w14:paraId="45FEFB64" w14:textId="77777777">
        <w:tc>
          <w:tcPr>
            <w:tcW w:w="1367" w:type="pct"/>
          </w:tcPr>
          <w:p w14:paraId="57107C6E" w14:textId="6A1560A4" w:rsidR="000A38C8" w:rsidRPr="00E54E8A" w:rsidRDefault="000A38C8" w:rsidP="000A38C8">
            <w:pPr>
              <w:pStyle w:val="AdmittedTerm"/>
              <w:jc w:val="center"/>
              <w:rPr>
                <w:rFonts w:asciiTheme="majorHAnsi" w:hAnsiTheme="majorHAnsi"/>
                <w:szCs w:val="22"/>
              </w:rPr>
            </w:pPr>
            <w:r w:rsidRPr="00E54E8A">
              <w:t>Net use of fresh water</w:t>
            </w:r>
          </w:p>
        </w:tc>
        <w:tc>
          <w:tcPr>
            <w:tcW w:w="2473" w:type="pct"/>
          </w:tcPr>
          <w:p w14:paraId="2E827967" w14:textId="63BFE986" w:rsidR="000A38C8" w:rsidRPr="00E54E8A" w:rsidRDefault="000A38C8" w:rsidP="000A38C8">
            <w:pPr>
              <w:pStyle w:val="AdmittedTerm"/>
              <w:jc w:val="center"/>
              <w:rPr>
                <w:rFonts w:asciiTheme="majorHAnsi" w:hAnsiTheme="majorHAnsi"/>
                <w:szCs w:val="22"/>
              </w:rPr>
            </w:pPr>
            <w:r w:rsidRPr="00E54E8A">
              <w:rPr>
                <w:rFonts w:asciiTheme="majorHAnsi" w:hAnsiTheme="majorHAnsi"/>
                <w:szCs w:val="22"/>
              </w:rPr>
              <w:t>m</w:t>
            </w:r>
            <w:r w:rsidRPr="00E54E8A">
              <w:rPr>
                <w:rFonts w:asciiTheme="majorHAnsi" w:hAnsiTheme="majorHAnsi"/>
                <w:szCs w:val="22"/>
                <w:vertAlign w:val="superscript"/>
              </w:rPr>
              <w:t>3</w:t>
            </w:r>
          </w:p>
        </w:tc>
        <w:tc>
          <w:tcPr>
            <w:tcW w:w="1160" w:type="pct"/>
          </w:tcPr>
          <w:p w14:paraId="5E783E68" w14:textId="546E9BC3" w:rsidR="000A38C8" w:rsidRPr="00E54E8A" w:rsidRDefault="000A38C8" w:rsidP="000A38C8">
            <w:pPr>
              <w:pStyle w:val="AdmittedTerm"/>
              <w:jc w:val="center"/>
              <w:rPr>
                <w:rFonts w:asciiTheme="majorHAnsi" w:hAnsiTheme="majorHAnsi"/>
                <w:szCs w:val="22"/>
              </w:rPr>
            </w:pPr>
          </w:p>
        </w:tc>
      </w:tr>
      <w:tr w:rsidR="006B0409" w:rsidRPr="00E54E8A" w14:paraId="570CC758" w14:textId="77777777">
        <w:tc>
          <w:tcPr>
            <w:tcW w:w="1367" w:type="pct"/>
          </w:tcPr>
          <w:p w14:paraId="3ECA0245" w14:textId="36D92A70" w:rsidR="00050ACE" w:rsidRPr="00E54E8A" w:rsidRDefault="00050ACE" w:rsidP="000A38C8">
            <w:pPr>
              <w:pStyle w:val="AdmittedTerm"/>
              <w:jc w:val="center"/>
              <w:rPr>
                <w:rFonts w:asciiTheme="majorHAnsi" w:hAnsiTheme="majorHAnsi"/>
                <w:b/>
                <w:szCs w:val="22"/>
              </w:rPr>
            </w:pPr>
            <w:r w:rsidRPr="00E54E8A">
              <w:rPr>
                <w:rFonts w:asciiTheme="majorHAnsi" w:hAnsiTheme="majorHAnsi"/>
                <w:b/>
                <w:szCs w:val="22"/>
              </w:rPr>
              <w:t>Waste</w:t>
            </w:r>
          </w:p>
        </w:tc>
        <w:tc>
          <w:tcPr>
            <w:tcW w:w="2473" w:type="pct"/>
          </w:tcPr>
          <w:p w14:paraId="66C5EECD" w14:textId="77777777" w:rsidR="00050ACE" w:rsidRPr="00E54E8A" w:rsidRDefault="00050ACE" w:rsidP="000A38C8">
            <w:pPr>
              <w:pStyle w:val="AdmittedTerm"/>
              <w:jc w:val="center"/>
              <w:rPr>
                <w:rFonts w:asciiTheme="majorHAnsi" w:hAnsiTheme="majorHAnsi"/>
                <w:szCs w:val="22"/>
              </w:rPr>
            </w:pPr>
          </w:p>
        </w:tc>
        <w:tc>
          <w:tcPr>
            <w:tcW w:w="1160" w:type="pct"/>
          </w:tcPr>
          <w:p w14:paraId="5267113A" w14:textId="77777777" w:rsidR="00050ACE" w:rsidRPr="00E54E8A" w:rsidRDefault="00050ACE" w:rsidP="000A38C8">
            <w:pPr>
              <w:pStyle w:val="AdmittedTerm"/>
              <w:jc w:val="center"/>
              <w:rPr>
                <w:rFonts w:asciiTheme="majorHAnsi" w:hAnsiTheme="majorHAnsi"/>
                <w:szCs w:val="22"/>
              </w:rPr>
            </w:pPr>
          </w:p>
        </w:tc>
      </w:tr>
      <w:tr w:rsidR="006B0409" w:rsidRPr="00E54E8A" w14:paraId="440E95EB" w14:textId="77777777">
        <w:tc>
          <w:tcPr>
            <w:tcW w:w="1367" w:type="pct"/>
          </w:tcPr>
          <w:p w14:paraId="61FEFC79" w14:textId="69E268F2" w:rsidR="000A38C8" w:rsidRPr="00E54E8A" w:rsidRDefault="000A38C8" w:rsidP="000A38C8">
            <w:pPr>
              <w:pStyle w:val="AdmittedTerm"/>
              <w:jc w:val="center"/>
              <w:rPr>
                <w:rFonts w:asciiTheme="majorHAnsi" w:hAnsiTheme="majorHAnsi"/>
                <w:szCs w:val="22"/>
              </w:rPr>
            </w:pPr>
            <w:r w:rsidRPr="00E54E8A">
              <w:rPr>
                <w:rFonts w:asciiTheme="majorHAnsi" w:hAnsiTheme="majorHAnsi"/>
                <w:szCs w:val="22"/>
              </w:rPr>
              <w:t>Hazardous waste disposed</w:t>
            </w:r>
          </w:p>
        </w:tc>
        <w:tc>
          <w:tcPr>
            <w:tcW w:w="2473" w:type="pct"/>
          </w:tcPr>
          <w:p w14:paraId="0E28A34C" w14:textId="129D60C6" w:rsidR="000A38C8" w:rsidRPr="00E54E8A" w:rsidRDefault="00F41E5C" w:rsidP="000A38C8">
            <w:pPr>
              <w:pStyle w:val="AdmittedTerm"/>
              <w:jc w:val="center"/>
              <w:rPr>
                <w:rFonts w:asciiTheme="majorHAnsi" w:hAnsiTheme="majorHAnsi"/>
                <w:szCs w:val="22"/>
              </w:rPr>
            </w:pPr>
            <w:r w:rsidRPr="00E54E8A">
              <w:rPr>
                <w:rFonts w:asciiTheme="majorHAnsi" w:hAnsiTheme="majorHAnsi"/>
                <w:szCs w:val="22"/>
              </w:rPr>
              <w:t>kg</w:t>
            </w:r>
          </w:p>
        </w:tc>
        <w:tc>
          <w:tcPr>
            <w:tcW w:w="1160" w:type="pct"/>
          </w:tcPr>
          <w:p w14:paraId="480D5F52" w14:textId="3CD71B90" w:rsidR="000A38C8" w:rsidRPr="00E54E8A" w:rsidRDefault="000A38C8" w:rsidP="000A38C8">
            <w:pPr>
              <w:pStyle w:val="AdmittedTerm"/>
              <w:jc w:val="center"/>
              <w:rPr>
                <w:rFonts w:asciiTheme="majorHAnsi" w:hAnsiTheme="majorHAnsi"/>
                <w:szCs w:val="22"/>
              </w:rPr>
            </w:pPr>
          </w:p>
        </w:tc>
      </w:tr>
      <w:tr w:rsidR="006B0409" w:rsidRPr="00E54E8A" w14:paraId="0BDF43AC" w14:textId="77777777">
        <w:tc>
          <w:tcPr>
            <w:tcW w:w="1367" w:type="pct"/>
          </w:tcPr>
          <w:p w14:paraId="7E9A3CFF" w14:textId="771CC5E0" w:rsidR="000A38C8" w:rsidRPr="00E54E8A" w:rsidRDefault="000A38C8" w:rsidP="000A38C8">
            <w:pPr>
              <w:pStyle w:val="AdmittedTerm"/>
              <w:jc w:val="center"/>
              <w:rPr>
                <w:rFonts w:asciiTheme="majorHAnsi" w:hAnsiTheme="majorHAnsi"/>
                <w:szCs w:val="22"/>
              </w:rPr>
            </w:pPr>
            <w:r w:rsidRPr="00E54E8A">
              <w:rPr>
                <w:rFonts w:asciiTheme="majorHAnsi" w:hAnsiTheme="majorHAnsi"/>
                <w:szCs w:val="22"/>
              </w:rPr>
              <w:t>Non-hazardous waste disposed</w:t>
            </w:r>
          </w:p>
        </w:tc>
        <w:tc>
          <w:tcPr>
            <w:tcW w:w="2473" w:type="pct"/>
          </w:tcPr>
          <w:p w14:paraId="7E2300AA" w14:textId="3EB9FE3A" w:rsidR="000A38C8" w:rsidRPr="00E54E8A" w:rsidRDefault="00F41E5C" w:rsidP="000A38C8">
            <w:pPr>
              <w:pStyle w:val="AdmittedTerm"/>
              <w:jc w:val="center"/>
              <w:rPr>
                <w:rFonts w:asciiTheme="majorHAnsi" w:hAnsiTheme="majorHAnsi"/>
                <w:szCs w:val="22"/>
              </w:rPr>
            </w:pPr>
            <w:r w:rsidRPr="00E54E8A">
              <w:rPr>
                <w:rFonts w:asciiTheme="majorHAnsi" w:hAnsiTheme="majorHAnsi"/>
                <w:szCs w:val="22"/>
              </w:rPr>
              <w:t>kg</w:t>
            </w:r>
          </w:p>
        </w:tc>
        <w:tc>
          <w:tcPr>
            <w:tcW w:w="1160" w:type="pct"/>
          </w:tcPr>
          <w:p w14:paraId="1FDD67AE" w14:textId="325A58C3" w:rsidR="000A38C8" w:rsidRPr="00E54E8A" w:rsidRDefault="000A38C8" w:rsidP="000A38C8">
            <w:pPr>
              <w:pStyle w:val="AdmittedTerm"/>
              <w:jc w:val="center"/>
              <w:rPr>
                <w:rFonts w:asciiTheme="majorHAnsi" w:hAnsiTheme="majorHAnsi"/>
                <w:szCs w:val="22"/>
              </w:rPr>
            </w:pPr>
          </w:p>
        </w:tc>
      </w:tr>
      <w:tr w:rsidR="006B0409" w:rsidRPr="00E54E8A" w14:paraId="635397F1" w14:textId="77777777">
        <w:tc>
          <w:tcPr>
            <w:tcW w:w="1367" w:type="pct"/>
          </w:tcPr>
          <w:p w14:paraId="0F33DF93" w14:textId="15204755" w:rsidR="003A29D9" w:rsidRPr="00E54E8A" w:rsidRDefault="000A38C8" w:rsidP="003A29D9">
            <w:pPr>
              <w:pStyle w:val="AdmittedTerm"/>
              <w:jc w:val="center"/>
              <w:rPr>
                <w:rFonts w:asciiTheme="majorHAnsi" w:hAnsiTheme="majorHAnsi"/>
                <w:szCs w:val="22"/>
              </w:rPr>
            </w:pPr>
            <w:r w:rsidRPr="00E54E8A">
              <w:rPr>
                <w:rFonts w:asciiTheme="majorHAnsi" w:hAnsiTheme="majorHAnsi"/>
                <w:szCs w:val="22"/>
              </w:rPr>
              <w:t>Radioactive waste disposed</w:t>
            </w:r>
          </w:p>
        </w:tc>
        <w:tc>
          <w:tcPr>
            <w:tcW w:w="2473" w:type="pct"/>
          </w:tcPr>
          <w:p w14:paraId="5414C5D2" w14:textId="52504D22" w:rsidR="003A29D9" w:rsidRPr="00E54E8A" w:rsidRDefault="00F41E5C" w:rsidP="003A29D9">
            <w:pPr>
              <w:pStyle w:val="AdmittedTerm"/>
              <w:jc w:val="center"/>
              <w:rPr>
                <w:rFonts w:asciiTheme="majorHAnsi" w:hAnsiTheme="majorHAnsi"/>
                <w:szCs w:val="22"/>
              </w:rPr>
            </w:pPr>
            <w:r w:rsidRPr="00E54E8A">
              <w:rPr>
                <w:rFonts w:asciiTheme="majorHAnsi" w:hAnsiTheme="majorHAnsi"/>
                <w:szCs w:val="22"/>
              </w:rPr>
              <w:t>kg</w:t>
            </w:r>
          </w:p>
        </w:tc>
        <w:tc>
          <w:tcPr>
            <w:tcW w:w="1160" w:type="pct"/>
          </w:tcPr>
          <w:p w14:paraId="3BF5E4B4" w14:textId="36E63C1A" w:rsidR="003A29D9" w:rsidRPr="00E54E8A" w:rsidRDefault="003A29D9" w:rsidP="003A29D9">
            <w:pPr>
              <w:pStyle w:val="AdmittedTerm"/>
              <w:jc w:val="center"/>
              <w:rPr>
                <w:rFonts w:asciiTheme="majorHAnsi" w:hAnsiTheme="majorHAnsi"/>
                <w:szCs w:val="22"/>
              </w:rPr>
            </w:pPr>
          </w:p>
        </w:tc>
      </w:tr>
      <w:tr w:rsidR="006B0409" w:rsidRPr="00E54E8A" w14:paraId="50B6A41A" w14:textId="77777777">
        <w:tc>
          <w:tcPr>
            <w:tcW w:w="1367" w:type="pct"/>
          </w:tcPr>
          <w:p w14:paraId="6E354B10" w14:textId="7284CF8D" w:rsidR="005F5ABF" w:rsidRPr="00E54E8A" w:rsidRDefault="005F5ABF" w:rsidP="003A29D9">
            <w:pPr>
              <w:pStyle w:val="AdmittedTerm"/>
              <w:jc w:val="center"/>
              <w:rPr>
                <w:rFonts w:asciiTheme="majorHAnsi" w:hAnsiTheme="majorHAnsi"/>
                <w:b/>
                <w:szCs w:val="22"/>
              </w:rPr>
            </w:pPr>
            <w:r w:rsidRPr="00E54E8A">
              <w:rPr>
                <w:rFonts w:asciiTheme="majorHAnsi" w:hAnsiTheme="majorHAnsi"/>
                <w:b/>
                <w:szCs w:val="22"/>
              </w:rPr>
              <w:t>Biogenic</w:t>
            </w:r>
            <w:r w:rsidR="00DD718C" w:rsidRPr="00E54E8A">
              <w:rPr>
                <w:rFonts w:asciiTheme="majorHAnsi" w:hAnsiTheme="majorHAnsi"/>
                <w:b/>
                <w:szCs w:val="22"/>
              </w:rPr>
              <w:t xml:space="preserve"> carbon</w:t>
            </w:r>
            <w:r w:rsidR="0085244C" w:rsidRPr="00E54E8A">
              <w:rPr>
                <w:rFonts w:asciiTheme="majorHAnsi" w:hAnsiTheme="majorHAnsi"/>
                <w:b/>
                <w:szCs w:val="22"/>
              </w:rPr>
              <w:t xml:space="preserve"> content at factory gate (if relevant)</w:t>
            </w:r>
          </w:p>
        </w:tc>
        <w:tc>
          <w:tcPr>
            <w:tcW w:w="2473" w:type="pct"/>
          </w:tcPr>
          <w:p w14:paraId="0D8DA013" w14:textId="77777777" w:rsidR="005F5ABF" w:rsidRPr="00E54E8A" w:rsidRDefault="005F5ABF" w:rsidP="003A29D9">
            <w:pPr>
              <w:pStyle w:val="AdmittedTerm"/>
              <w:jc w:val="center"/>
              <w:rPr>
                <w:rFonts w:asciiTheme="majorHAnsi" w:hAnsiTheme="majorHAnsi"/>
                <w:b/>
                <w:szCs w:val="22"/>
              </w:rPr>
            </w:pPr>
          </w:p>
        </w:tc>
        <w:tc>
          <w:tcPr>
            <w:tcW w:w="1160" w:type="pct"/>
          </w:tcPr>
          <w:p w14:paraId="0D42A4BD" w14:textId="77777777" w:rsidR="005F5ABF" w:rsidRPr="00E54E8A" w:rsidRDefault="005F5ABF" w:rsidP="003A29D9">
            <w:pPr>
              <w:pStyle w:val="AdmittedTerm"/>
              <w:jc w:val="center"/>
              <w:rPr>
                <w:rFonts w:asciiTheme="majorHAnsi" w:hAnsiTheme="majorHAnsi"/>
                <w:b/>
                <w:szCs w:val="22"/>
              </w:rPr>
            </w:pPr>
          </w:p>
        </w:tc>
      </w:tr>
      <w:tr w:rsidR="006B0409" w:rsidRPr="00E54E8A" w14:paraId="6FB33024" w14:textId="77777777">
        <w:tc>
          <w:tcPr>
            <w:tcW w:w="1367" w:type="pct"/>
          </w:tcPr>
          <w:p w14:paraId="0CDC1E6D" w14:textId="61E81E55" w:rsidR="005F5ABF" w:rsidRPr="00E54E8A" w:rsidRDefault="00DD718C" w:rsidP="003A29D9">
            <w:pPr>
              <w:pStyle w:val="AdmittedTerm"/>
              <w:jc w:val="center"/>
              <w:rPr>
                <w:rFonts w:asciiTheme="majorHAnsi" w:hAnsiTheme="majorHAnsi"/>
                <w:szCs w:val="22"/>
              </w:rPr>
            </w:pPr>
            <w:r w:rsidRPr="00E54E8A">
              <w:rPr>
                <w:rFonts w:asciiTheme="majorHAnsi" w:hAnsiTheme="majorHAnsi"/>
                <w:szCs w:val="22"/>
              </w:rPr>
              <w:t>Biogenic carbon content</w:t>
            </w:r>
            <w:r w:rsidR="00294C74" w:rsidRPr="00E54E8A">
              <w:rPr>
                <w:rFonts w:asciiTheme="majorHAnsi" w:hAnsiTheme="majorHAnsi"/>
                <w:szCs w:val="22"/>
              </w:rPr>
              <w:t xml:space="preserve"> in product</w:t>
            </w:r>
          </w:p>
        </w:tc>
        <w:tc>
          <w:tcPr>
            <w:tcW w:w="2473" w:type="pct"/>
          </w:tcPr>
          <w:p w14:paraId="7387FDE8" w14:textId="070C6DF8" w:rsidR="005F5ABF" w:rsidRPr="00E54E8A" w:rsidRDefault="007605D0" w:rsidP="003A29D9">
            <w:pPr>
              <w:pStyle w:val="AdmittedTerm"/>
              <w:jc w:val="center"/>
              <w:rPr>
                <w:rFonts w:asciiTheme="majorHAnsi" w:hAnsiTheme="majorHAnsi"/>
                <w:szCs w:val="22"/>
              </w:rPr>
            </w:pPr>
            <w:r w:rsidRPr="00E54E8A">
              <w:rPr>
                <w:rFonts w:asciiTheme="majorHAnsi" w:hAnsiTheme="majorHAnsi"/>
                <w:szCs w:val="22"/>
              </w:rPr>
              <w:t>k</w:t>
            </w:r>
            <w:r w:rsidR="00187A0F" w:rsidRPr="00E54E8A">
              <w:rPr>
                <w:rFonts w:asciiTheme="majorHAnsi" w:hAnsiTheme="majorHAnsi"/>
                <w:szCs w:val="22"/>
              </w:rPr>
              <w:t>g C</w:t>
            </w:r>
          </w:p>
        </w:tc>
        <w:tc>
          <w:tcPr>
            <w:tcW w:w="1160" w:type="pct"/>
          </w:tcPr>
          <w:p w14:paraId="4324A3F8" w14:textId="77777777" w:rsidR="005F5ABF" w:rsidRPr="00E54E8A" w:rsidRDefault="005F5ABF" w:rsidP="003A29D9">
            <w:pPr>
              <w:pStyle w:val="AdmittedTerm"/>
              <w:jc w:val="center"/>
              <w:rPr>
                <w:rFonts w:asciiTheme="majorHAnsi" w:hAnsiTheme="majorHAnsi"/>
                <w:szCs w:val="22"/>
              </w:rPr>
            </w:pPr>
          </w:p>
        </w:tc>
      </w:tr>
      <w:tr w:rsidR="006B0409" w:rsidRPr="00E54E8A" w14:paraId="40DBE635" w14:textId="77777777">
        <w:tc>
          <w:tcPr>
            <w:tcW w:w="1367" w:type="pct"/>
          </w:tcPr>
          <w:p w14:paraId="471C70C8" w14:textId="26A613E0" w:rsidR="00294C74" w:rsidRPr="00374DCD" w:rsidRDefault="00294C74" w:rsidP="00294C74">
            <w:pPr>
              <w:pStyle w:val="AdmittedTerm"/>
              <w:jc w:val="center"/>
              <w:rPr>
                <w:rFonts w:asciiTheme="majorHAnsi" w:hAnsiTheme="majorHAnsi"/>
                <w:szCs w:val="22"/>
              </w:rPr>
            </w:pPr>
            <w:r w:rsidRPr="00374DCD">
              <w:rPr>
                <w:rFonts w:asciiTheme="majorHAnsi" w:hAnsiTheme="majorHAnsi"/>
                <w:szCs w:val="22"/>
              </w:rPr>
              <w:t>Biogenic carbon content in accompanying packaging</w:t>
            </w:r>
          </w:p>
        </w:tc>
        <w:tc>
          <w:tcPr>
            <w:tcW w:w="2473" w:type="pct"/>
          </w:tcPr>
          <w:p w14:paraId="291F771C" w14:textId="6C2E865D" w:rsidR="00294C74" w:rsidRPr="00374DCD" w:rsidRDefault="007605D0" w:rsidP="00294C74">
            <w:pPr>
              <w:pStyle w:val="AdmittedTerm"/>
              <w:jc w:val="center"/>
              <w:rPr>
                <w:rFonts w:asciiTheme="majorHAnsi" w:hAnsiTheme="majorHAnsi"/>
                <w:szCs w:val="22"/>
              </w:rPr>
            </w:pPr>
            <w:r w:rsidRPr="00374DCD">
              <w:rPr>
                <w:rFonts w:asciiTheme="majorHAnsi" w:hAnsiTheme="majorHAnsi"/>
                <w:szCs w:val="22"/>
              </w:rPr>
              <w:t>k</w:t>
            </w:r>
            <w:r w:rsidR="00187A0F" w:rsidRPr="00374DCD">
              <w:rPr>
                <w:rFonts w:asciiTheme="majorHAnsi" w:hAnsiTheme="majorHAnsi"/>
                <w:szCs w:val="22"/>
              </w:rPr>
              <w:t>g C</w:t>
            </w:r>
          </w:p>
        </w:tc>
        <w:tc>
          <w:tcPr>
            <w:tcW w:w="1160" w:type="pct"/>
          </w:tcPr>
          <w:p w14:paraId="37292778" w14:textId="77777777" w:rsidR="00294C74" w:rsidRPr="00374DCD" w:rsidRDefault="00294C74" w:rsidP="00294C74">
            <w:pPr>
              <w:pStyle w:val="AdmittedTerm"/>
              <w:jc w:val="center"/>
              <w:rPr>
                <w:rFonts w:asciiTheme="majorHAnsi" w:hAnsiTheme="majorHAnsi"/>
                <w:szCs w:val="22"/>
              </w:rPr>
            </w:pPr>
          </w:p>
        </w:tc>
      </w:tr>
      <w:tr w:rsidR="006B0409" w:rsidRPr="00E54E8A" w14:paraId="654CC5A1" w14:textId="77777777">
        <w:tc>
          <w:tcPr>
            <w:tcW w:w="1367" w:type="pct"/>
          </w:tcPr>
          <w:p w14:paraId="77DEB64B" w14:textId="27F51E6A" w:rsidR="00ED08E8" w:rsidRPr="00374DCD" w:rsidRDefault="00971F64" w:rsidP="00294C74">
            <w:pPr>
              <w:pStyle w:val="AdmittedTerm"/>
              <w:jc w:val="center"/>
              <w:rPr>
                <w:rFonts w:asciiTheme="majorHAnsi" w:hAnsiTheme="majorHAnsi"/>
                <w:b/>
                <w:szCs w:val="22"/>
              </w:rPr>
            </w:pPr>
            <w:r w:rsidRPr="00374DCD">
              <w:rPr>
                <w:rFonts w:asciiTheme="majorHAnsi" w:hAnsiTheme="majorHAnsi"/>
                <w:b/>
                <w:szCs w:val="22"/>
              </w:rPr>
              <w:t>Recycling</w:t>
            </w:r>
            <w:r w:rsidR="00D00924" w:rsidRPr="00374DCD">
              <w:rPr>
                <w:rFonts w:asciiTheme="majorHAnsi" w:hAnsiTheme="majorHAnsi"/>
                <w:b/>
                <w:szCs w:val="22"/>
              </w:rPr>
              <w:t xml:space="preserve"> (if relevant)</w:t>
            </w:r>
          </w:p>
        </w:tc>
        <w:tc>
          <w:tcPr>
            <w:tcW w:w="2473" w:type="pct"/>
          </w:tcPr>
          <w:p w14:paraId="36044665" w14:textId="77777777" w:rsidR="00ED08E8" w:rsidRPr="00374DCD" w:rsidRDefault="00ED08E8" w:rsidP="00294C74">
            <w:pPr>
              <w:pStyle w:val="AdmittedTerm"/>
              <w:jc w:val="center"/>
              <w:rPr>
                <w:rFonts w:asciiTheme="majorHAnsi" w:hAnsiTheme="majorHAnsi"/>
                <w:szCs w:val="22"/>
              </w:rPr>
            </w:pPr>
          </w:p>
        </w:tc>
        <w:tc>
          <w:tcPr>
            <w:tcW w:w="1160" w:type="pct"/>
          </w:tcPr>
          <w:p w14:paraId="5D0D60F0" w14:textId="77777777" w:rsidR="00ED08E8" w:rsidRPr="00374DCD" w:rsidRDefault="00ED08E8" w:rsidP="00294C74">
            <w:pPr>
              <w:pStyle w:val="AdmittedTerm"/>
              <w:jc w:val="center"/>
              <w:rPr>
                <w:rFonts w:asciiTheme="majorHAnsi" w:hAnsiTheme="majorHAnsi"/>
                <w:szCs w:val="22"/>
              </w:rPr>
            </w:pPr>
          </w:p>
        </w:tc>
      </w:tr>
      <w:tr w:rsidR="006B0409" w:rsidRPr="00E54E8A" w14:paraId="6638F2A4" w14:textId="77777777">
        <w:tc>
          <w:tcPr>
            <w:tcW w:w="1367" w:type="pct"/>
          </w:tcPr>
          <w:p w14:paraId="3BD553EA" w14:textId="10449C5B" w:rsidR="00147F20" w:rsidRPr="00374DCD" w:rsidRDefault="006D16AA" w:rsidP="00294C74">
            <w:pPr>
              <w:pStyle w:val="AdmittedTerm"/>
              <w:jc w:val="center"/>
              <w:rPr>
                <w:rFonts w:asciiTheme="majorHAnsi" w:hAnsiTheme="majorHAnsi"/>
                <w:szCs w:val="22"/>
              </w:rPr>
            </w:pPr>
            <w:r w:rsidRPr="00374DCD">
              <w:rPr>
                <w:rFonts w:asciiTheme="majorHAnsi" w:hAnsiTheme="majorHAnsi"/>
                <w:szCs w:val="22"/>
              </w:rPr>
              <w:t>Material r</w:t>
            </w:r>
            <w:r w:rsidR="00147F20" w:rsidRPr="00374DCD">
              <w:rPr>
                <w:rFonts w:asciiTheme="majorHAnsi" w:hAnsiTheme="majorHAnsi"/>
                <w:szCs w:val="22"/>
              </w:rPr>
              <w:t>ecycled content</w:t>
            </w:r>
          </w:p>
        </w:tc>
        <w:tc>
          <w:tcPr>
            <w:tcW w:w="2473" w:type="pct"/>
          </w:tcPr>
          <w:p w14:paraId="02010F87" w14:textId="7D7520BB" w:rsidR="00147F20" w:rsidRPr="00374DCD" w:rsidRDefault="00147F20" w:rsidP="00294C74">
            <w:pPr>
              <w:pStyle w:val="AdmittedTerm"/>
              <w:jc w:val="center"/>
              <w:rPr>
                <w:rFonts w:asciiTheme="majorHAnsi" w:hAnsiTheme="majorHAnsi"/>
                <w:szCs w:val="22"/>
              </w:rPr>
            </w:pPr>
            <w:r w:rsidRPr="00374DCD">
              <w:rPr>
                <w:rFonts w:asciiTheme="majorHAnsi" w:hAnsiTheme="majorHAnsi"/>
                <w:szCs w:val="22"/>
              </w:rPr>
              <w:t>%</w:t>
            </w:r>
          </w:p>
        </w:tc>
        <w:tc>
          <w:tcPr>
            <w:tcW w:w="1160" w:type="pct"/>
          </w:tcPr>
          <w:p w14:paraId="7DBD6782" w14:textId="6D68A763" w:rsidR="00147F20" w:rsidRPr="00374DCD" w:rsidRDefault="002A79DD" w:rsidP="00A97377">
            <w:pPr>
              <w:pStyle w:val="AdmittedTerm"/>
              <w:jc w:val="center"/>
              <w:rPr>
                <w:rFonts w:asciiTheme="majorHAnsi" w:hAnsiTheme="majorHAnsi"/>
                <w:szCs w:val="22"/>
              </w:rPr>
            </w:pPr>
            <w:r w:rsidRPr="00374DCD">
              <w:rPr>
                <w:rFonts w:asciiTheme="majorHAnsi" w:hAnsiTheme="majorHAnsi"/>
                <w:szCs w:val="22"/>
              </w:rPr>
              <w:t xml:space="preserve">Proportion of material in the input to the production that has been recycled from a previous </w:t>
            </w:r>
            <w:r w:rsidRPr="00374DCD">
              <w:rPr>
                <w:rFonts w:asciiTheme="majorHAnsi" w:hAnsiTheme="majorHAnsi"/>
                <w:szCs w:val="22"/>
              </w:rPr>
              <w:lastRenderedPageBreak/>
              <w:t>system</w:t>
            </w:r>
            <w:r w:rsidR="00A44BFF" w:rsidRPr="00374DCD">
              <w:rPr>
                <w:rFonts w:asciiTheme="majorHAnsi" w:hAnsiTheme="majorHAnsi"/>
                <w:szCs w:val="22"/>
              </w:rPr>
              <w:t xml:space="preserve"> </w:t>
            </w:r>
            <w:r w:rsidR="00A44BFF" w:rsidRPr="00374DCD">
              <w:rPr>
                <w:rFonts w:asciiTheme="majorHAnsi" w:hAnsiTheme="majorHAnsi"/>
                <w:szCs w:val="22"/>
              </w:rPr>
              <w:br/>
              <w:t>[R</w:t>
            </w:r>
            <w:r w:rsidR="00A44BFF" w:rsidRPr="00374DCD">
              <w:rPr>
                <w:rFonts w:asciiTheme="majorHAnsi" w:hAnsiTheme="majorHAnsi"/>
                <w:szCs w:val="22"/>
                <w:vertAlign w:val="subscript"/>
              </w:rPr>
              <w:t>1</w:t>
            </w:r>
            <w:r w:rsidR="00A44BFF" w:rsidRPr="00374DCD">
              <w:rPr>
                <w:rFonts w:asciiTheme="majorHAnsi" w:hAnsiTheme="majorHAnsi"/>
                <w:szCs w:val="22"/>
              </w:rPr>
              <w:t xml:space="preserve"> for PEF conform EPDs]</w:t>
            </w:r>
          </w:p>
        </w:tc>
      </w:tr>
      <w:tr w:rsidR="006B0409" w:rsidRPr="00E54E8A" w14:paraId="00AC3058" w14:textId="77777777">
        <w:tc>
          <w:tcPr>
            <w:tcW w:w="1367" w:type="pct"/>
          </w:tcPr>
          <w:p w14:paraId="7E785019" w14:textId="7EB727A5" w:rsidR="00147F20" w:rsidRPr="00374DCD" w:rsidRDefault="006D16AA" w:rsidP="00294C74">
            <w:pPr>
              <w:pStyle w:val="AdmittedTerm"/>
              <w:jc w:val="center"/>
              <w:rPr>
                <w:rFonts w:asciiTheme="majorHAnsi" w:hAnsiTheme="majorHAnsi"/>
                <w:szCs w:val="22"/>
              </w:rPr>
            </w:pPr>
            <w:r w:rsidRPr="00374DCD">
              <w:rPr>
                <w:rFonts w:asciiTheme="majorHAnsi" w:hAnsiTheme="majorHAnsi"/>
                <w:szCs w:val="22"/>
              </w:rPr>
              <w:t>Material recovery rate</w:t>
            </w:r>
          </w:p>
        </w:tc>
        <w:tc>
          <w:tcPr>
            <w:tcW w:w="2473" w:type="pct"/>
          </w:tcPr>
          <w:p w14:paraId="68A5C83D" w14:textId="308DECEA" w:rsidR="00147F20" w:rsidRPr="00374DCD" w:rsidRDefault="005C3287" w:rsidP="00294C74">
            <w:pPr>
              <w:pStyle w:val="AdmittedTerm"/>
              <w:jc w:val="center"/>
              <w:rPr>
                <w:rFonts w:asciiTheme="majorHAnsi" w:hAnsiTheme="majorHAnsi"/>
                <w:szCs w:val="22"/>
              </w:rPr>
            </w:pPr>
            <w:r w:rsidRPr="00374DCD">
              <w:rPr>
                <w:rFonts w:asciiTheme="majorHAnsi" w:hAnsiTheme="majorHAnsi"/>
                <w:szCs w:val="22"/>
              </w:rPr>
              <w:t>%</w:t>
            </w:r>
          </w:p>
        </w:tc>
        <w:tc>
          <w:tcPr>
            <w:tcW w:w="1160" w:type="pct"/>
          </w:tcPr>
          <w:p w14:paraId="7F50C155" w14:textId="6AE60F1A" w:rsidR="0022138B" w:rsidRPr="00374DCD" w:rsidRDefault="005C3287" w:rsidP="005C3287">
            <w:pPr>
              <w:pStyle w:val="AdmittedTerm"/>
              <w:jc w:val="center"/>
              <w:rPr>
                <w:rFonts w:asciiTheme="majorHAnsi" w:hAnsiTheme="majorHAnsi"/>
                <w:szCs w:val="22"/>
              </w:rPr>
            </w:pPr>
            <w:r w:rsidRPr="00374DCD">
              <w:rPr>
                <w:rFonts w:asciiTheme="majorHAnsi" w:hAnsiTheme="majorHAnsi"/>
                <w:szCs w:val="22"/>
              </w:rPr>
              <w:t>Proportion of the material in the product that will be recycled (or reused) in a subsequent system.</w:t>
            </w:r>
          </w:p>
          <w:p w14:paraId="3AFFC16C" w14:textId="5104B17F" w:rsidR="00147F20" w:rsidRPr="00374DCD" w:rsidRDefault="007E567B" w:rsidP="00E902DF">
            <w:pPr>
              <w:pStyle w:val="AdmittedTerm"/>
              <w:jc w:val="center"/>
              <w:rPr>
                <w:rFonts w:asciiTheme="majorHAnsi" w:hAnsiTheme="majorHAnsi"/>
                <w:szCs w:val="22"/>
              </w:rPr>
            </w:pPr>
            <w:r w:rsidRPr="00374DCD">
              <w:rPr>
                <w:rFonts w:asciiTheme="majorHAnsi" w:hAnsiTheme="majorHAnsi"/>
                <w:szCs w:val="22"/>
              </w:rPr>
              <w:t>It</w:t>
            </w:r>
            <w:r w:rsidR="005C3287" w:rsidRPr="00374DCD">
              <w:rPr>
                <w:rFonts w:asciiTheme="majorHAnsi" w:hAnsiTheme="majorHAnsi"/>
                <w:szCs w:val="22"/>
              </w:rPr>
              <w:t xml:space="preserve"> shall therefore take into account the inefficiencies in the collection and recycling (or reuse) processes</w:t>
            </w:r>
            <w:r w:rsidR="00CD567F" w:rsidRPr="00374DCD">
              <w:rPr>
                <w:rFonts w:asciiTheme="majorHAnsi" w:hAnsiTheme="majorHAnsi"/>
                <w:szCs w:val="22"/>
              </w:rPr>
              <w:t xml:space="preserve"> and</w:t>
            </w:r>
            <w:r w:rsidR="005C3287" w:rsidRPr="00374DCD">
              <w:rPr>
                <w:rFonts w:asciiTheme="majorHAnsi" w:hAnsiTheme="majorHAnsi"/>
                <w:szCs w:val="22"/>
              </w:rPr>
              <w:t xml:space="preserve"> shall be measured at the output of the recycling plant.</w:t>
            </w:r>
            <w:r w:rsidR="00CD567F" w:rsidRPr="00374DCD">
              <w:rPr>
                <w:rFonts w:asciiTheme="majorHAnsi" w:hAnsiTheme="majorHAnsi"/>
                <w:szCs w:val="22"/>
              </w:rPr>
              <w:t xml:space="preserve"> </w:t>
            </w:r>
            <w:r w:rsidR="00D00924" w:rsidRPr="00374DCD">
              <w:rPr>
                <w:rFonts w:asciiTheme="majorHAnsi" w:hAnsiTheme="majorHAnsi"/>
                <w:szCs w:val="22"/>
              </w:rPr>
              <w:br/>
              <w:t>[R</w:t>
            </w:r>
            <w:r w:rsidR="00D00924" w:rsidRPr="00374DCD">
              <w:rPr>
                <w:rFonts w:asciiTheme="majorHAnsi" w:hAnsiTheme="majorHAnsi"/>
                <w:szCs w:val="22"/>
                <w:vertAlign w:val="subscript"/>
              </w:rPr>
              <w:t>2</w:t>
            </w:r>
            <w:r w:rsidR="00D00924" w:rsidRPr="00374DCD">
              <w:rPr>
                <w:rFonts w:asciiTheme="majorHAnsi" w:hAnsiTheme="majorHAnsi"/>
                <w:szCs w:val="22"/>
              </w:rPr>
              <w:t xml:space="preserve"> for PEF conform EPDs]</w:t>
            </w:r>
          </w:p>
        </w:tc>
      </w:tr>
    </w:tbl>
    <w:p w14:paraId="6F4986AF" w14:textId="77777777" w:rsidR="001F3487" w:rsidRPr="00E54E8A" w:rsidRDefault="001F3487" w:rsidP="00AF332C">
      <w:pPr>
        <w:pStyle w:val="Textkrper"/>
        <w:rPr>
          <w:color w:val="4F81BD" w:themeColor="accent1"/>
        </w:rPr>
      </w:pPr>
    </w:p>
    <w:p w14:paraId="58F19AED" w14:textId="1D39EC74" w:rsidR="00C7209D" w:rsidRPr="00E54E8A" w:rsidRDefault="00451BC0" w:rsidP="008B288F">
      <w:pPr>
        <w:pStyle w:val="Textkrper"/>
        <w:rPr>
          <w:color w:val="4F81BD" w:themeColor="accent1"/>
        </w:rPr>
      </w:pPr>
      <w:r w:rsidRPr="00E54E8A">
        <w:rPr>
          <w:color w:val="4F81BD" w:themeColor="accent1"/>
        </w:rPr>
        <w:t>[PCR: Furthermore</w:t>
      </w:r>
      <w:r w:rsidR="0017558A" w:rsidRPr="00E54E8A">
        <w:rPr>
          <w:color w:val="4F81BD" w:themeColor="accent1"/>
        </w:rPr>
        <w:t>,</w:t>
      </w:r>
      <w:r w:rsidRPr="00E54E8A">
        <w:rPr>
          <w:color w:val="4F81BD" w:themeColor="accent1"/>
        </w:rPr>
        <w:t xml:space="preserve"> t</w:t>
      </w:r>
      <w:r w:rsidR="001D50E3" w:rsidRPr="00E54E8A">
        <w:rPr>
          <w:color w:val="4F81BD" w:themeColor="accent1"/>
        </w:rPr>
        <w:t xml:space="preserve">he following </w:t>
      </w:r>
      <w:r w:rsidR="00B032D2" w:rsidRPr="00E54E8A">
        <w:rPr>
          <w:color w:val="4F81BD" w:themeColor="accent1"/>
        </w:rPr>
        <w:t>additional information may be provided</w:t>
      </w:r>
      <w:r w:rsidR="000A4C65" w:rsidRPr="00E54E8A">
        <w:rPr>
          <w:color w:val="4F81BD" w:themeColor="accent1"/>
        </w:rPr>
        <w:t xml:space="preserve">. </w:t>
      </w:r>
      <w:r w:rsidR="003D0412" w:rsidRPr="00E54E8A">
        <w:rPr>
          <w:color w:val="4F81BD" w:themeColor="accent1"/>
        </w:rPr>
        <w:t xml:space="preserve">Depending on the scope of the PCR </w:t>
      </w:r>
      <w:r w:rsidR="0099771C" w:rsidRPr="00E54E8A">
        <w:rPr>
          <w:color w:val="4F81BD" w:themeColor="accent1"/>
        </w:rPr>
        <w:t>some aspects may</w:t>
      </w:r>
      <w:r w:rsidR="007919F7" w:rsidRPr="00E54E8A">
        <w:rPr>
          <w:color w:val="4F81BD" w:themeColor="accent1"/>
        </w:rPr>
        <w:t xml:space="preserve"> </w:t>
      </w:r>
      <w:r w:rsidR="0099771C" w:rsidRPr="00E54E8A">
        <w:rPr>
          <w:color w:val="4F81BD" w:themeColor="accent1"/>
        </w:rPr>
        <w:t>be more relevant than others</w:t>
      </w:r>
      <w:r w:rsidR="00ED0576">
        <w:rPr>
          <w:color w:val="4F81BD" w:themeColor="accent1"/>
        </w:rPr>
        <w:t>:</w:t>
      </w:r>
    </w:p>
    <w:p w14:paraId="45244418" w14:textId="414EEEE5" w:rsidR="008B288F" w:rsidRPr="00E54E8A" w:rsidRDefault="00ED0576" w:rsidP="009917B2">
      <w:pPr>
        <w:pStyle w:val="Textkrper"/>
        <w:numPr>
          <w:ilvl w:val="0"/>
          <w:numId w:val="29"/>
        </w:numPr>
        <w:rPr>
          <w:color w:val="4F81BD" w:themeColor="accent1"/>
        </w:rPr>
      </w:pPr>
      <w:r>
        <w:rPr>
          <w:color w:val="4F81BD" w:themeColor="accent1"/>
        </w:rPr>
        <w:t>s</w:t>
      </w:r>
      <w:r w:rsidR="008B288F" w:rsidRPr="00E54E8A">
        <w:rPr>
          <w:color w:val="4F81BD" w:themeColor="accent1"/>
        </w:rPr>
        <w:t>pecific information about use and end-of-life</w:t>
      </w:r>
      <w:r w:rsidR="003B01FB" w:rsidRPr="00E54E8A">
        <w:rPr>
          <w:color w:val="4F81BD" w:themeColor="accent1"/>
        </w:rPr>
        <w:t xml:space="preserve"> scenarios</w:t>
      </w:r>
      <w:r w:rsidR="008B288F" w:rsidRPr="00E54E8A">
        <w:rPr>
          <w:color w:val="4F81BD" w:themeColor="accent1"/>
        </w:rPr>
        <w:t xml:space="preserve">; </w:t>
      </w:r>
    </w:p>
    <w:p w14:paraId="1B552776" w14:textId="7D43CE0F" w:rsidR="008B288F" w:rsidRPr="00E54E8A" w:rsidRDefault="00ED0576" w:rsidP="009917B2">
      <w:pPr>
        <w:pStyle w:val="Textkrper"/>
        <w:numPr>
          <w:ilvl w:val="0"/>
          <w:numId w:val="29"/>
        </w:numPr>
        <w:rPr>
          <w:color w:val="4F81BD" w:themeColor="accent1"/>
        </w:rPr>
      </w:pPr>
      <w:r>
        <w:rPr>
          <w:color w:val="4F81BD" w:themeColor="accent1"/>
        </w:rPr>
        <w:t>i</w:t>
      </w:r>
      <w:r w:rsidR="008B288F" w:rsidRPr="00E54E8A">
        <w:rPr>
          <w:color w:val="4F81BD" w:themeColor="accent1"/>
        </w:rPr>
        <w:t>nstructions for proper maintenance and service of the product</w:t>
      </w:r>
      <w:r w:rsidR="006165FE" w:rsidRPr="00E54E8A">
        <w:rPr>
          <w:color w:val="4F81BD" w:themeColor="accent1"/>
        </w:rPr>
        <w:t>;</w:t>
      </w:r>
    </w:p>
    <w:p w14:paraId="2CD78C12" w14:textId="472D352B" w:rsidR="008B288F" w:rsidRPr="00E54E8A" w:rsidRDefault="00ED0576" w:rsidP="009917B2">
      <w:pPr>
        <w:pStyle w:val="Textkrper"/>
        <w:numPr>
          <w:ilvl w:val="0"/>
          <w:numId w:val="29"/>
        </w:numPr>
        <w:rPr>
          <w:color w:val="4F81BD" w:themeColor="accent1"/>
        </w:rPr>
      </w:pPr>
      <w:r>
        <w:rPr>
          <w:color w:val="4F81BD" w:themeColor="accent1"/>
        </w:rPr>
        <w:t>i</w:t>
      </w:r>
      <w:r w:rsidR="008B288F" w:rsidRPr="00E54E8A">
        <w:rPr>
          <w:color w:val="4F81BD" w:themeColor="accent1"/>
        </w:rPr>
        <w:t>nformation on key parts of the product determining its durability</w:t>
      </w:r>
      <w:r w:rsidR="006165FE" w:rsidRPr="00E54E8A">
        <w:rPr>
          <w:color w:val="4F81BD" w:themeColor="accent1"/>
        </w:rPr>
        <w:t>;</w:t>
      </w:r>
    </w:p>
    <w:p w14:paraId="20DD2B29" w14:textId="4B7CC592" w:rsidR="00C7209D" w:rsidRPr="00E54E8A" w:rsidRDefault="00ED0576" w:rsidP="009917B2">
      <w:pPr>
        <w:pStyle w:val="Textkrper"/>
        <w:numPr>
          <w:ilvl w:val="0"/>
          <w:numId w:val="29"/>
        </w:numPr>
        <w:rPr>
          <w:color w:val="4F81BD" w:themeColor="accent1"/>
        </w:rPr>
      </w:pPr>
      <w:r>
        <w:rPr>
          <w:color w:val="4F81BD" w:themeColor="accent1"/>
        </w:rPr>
        <w:t>i</w:t>
      </w:r>
      <w:r w:rsidR="008B288F" w:rsidRPr="00E54E8A">
        <w:rPr>
          <w:color w:val="4F81BD" w:themeColor="accent1"/>
        </w:rPr>
        <w:t>nformation on recycling and recyclability including suitable procedures for recycling the entire product or selected parts and the potential environmental benefits gained</w:t>
      </w:r>
      <w:r w:rsidR="00A740A0" w:rsidRPr="00E54E8A">
        <w:rPr>
          <w:color w:val="4F81BD" w:themeColor="accent1"/>
        </w:rPr>
        <w:t>;</w:t>
      </w:r>
    </w:p>
    <w:p w14:paraId="04466AE0" w14:textId="53FCB14F" w:rsidR="008B288F" w:rsidRPr="00E54E8A" w:rsidRDefault="00ED0576" w:rsidP="009917B2">
      <w:pPr>
        <w:pStyle w:val="Textkrper"/>
        <w:numPr>
          <w:ilvl w:val="0"/>
          <w:numId w:val="29"/>
        </w:numPr>
        <w:rPr>
          <w:color w:val="4F81BD" w:themeColor="accent1"/>
        </w:rPr>
      </w:pPr>
      <w:r>
        <w:rPr>
          <w:color w:val="4F81BD" w:themeColor="accent1"/>
        </w:rPr>
        <w:t>i</w:t>
      </w:r>
      <w:r w:rsidR="008B288F" w:rsidRPr="00E54E8A">
        <w:rPr>
          <w:color w:val="4F81BD" w:themeColor="accent1"/>
        </w:rPr>
        <w:t>nformation on procedures for disposal of the product as waste at the end of its life cycle</w:t>
      </w:r>
      <w:r w:rsidR="003002B1" w:rsidRPr="00E54E8A">
        <w:rPr>
          <w:color w:val="4F81BD" w:themeColor="accent1"/>
        </w:rPr>
        <w:t>;</w:t>
      </w:r>
    </w:p>
    <w:p w14:paraId="47BBFE10" w14:textId="2B3F7575" w:rsidR="008B288F" w:rsidRPr="00E54E8A" w:rsidRDefault="00ED0576" w:rsidP="009917B2">
      <w:pPr>
        <w:pStyle w:val="Textkrper"/>
        <w:numPr>
          <w:ilvl w:val="0"/>
          <w:numId w:val="29"/>
        </w:numPr>
        <w:rPr>
          <w:color w:val="4F81BD" w:themeColor="accent1"/>
        </w:rPr>
      </w:pPr>
      <w:r>
        <w:rPr>
          <w:color w:val="4F81BD" w:themeColor="accent1"/>
        </w:rPr>
        <w:t>t</w:t>
      </w:r>
      <w:r w:rsidR="008B288F" w:rsidRPr="00E54E8A">
        <w:rPr>
          <w:color w:val="4F81BD" w:themeColor="accent1"/>
        </w:rPr>
        <w:t>he existence of a quality or environmental management system or any type of organized environmental activity</w:t>
      </w:r>
      <w:r w:rsidR="003002B1" w:rsidRPr="00E54E8A">
        <w:rPr>
          <w:color w:val="4F81BD" w:themeColor="accent1"/>
        </w:rPr>
        <w:t>;</w:t>
      </w:r>
    </w:p>
    <w:p w14:paraId="120E9337" w14:textId="57CA3B8E" w:rsidR="008B288F" w:rsidRPr="00E54E8A" w:rsidRDefault="00ED0576" w:rsidP="009917B2">
      <w:pPr>
        <w:pStyle w:val="Textkrper"/>
        <w:numPr>
          <w:ilvl w:val="0"/>
          <w:numId w:val="29"/>
        </w:numPr>
        <w:rPr>
          <w:color w:val="4F81BD" w:themeColor="accent1"/>
        </w:rPr>
      </w:pPr>
      <w:r>
        <w:rPr>
          <w:color w:val="4F81BD" w:themeColor="accent1"/>
        </w:rPr>
        <w:t>i</w:t>
      </w:r>
      <w:r w:rsidR="008B288F" w:rsidRPr="00E54E8A">
        <w:rPr>
          <w:color w:val="4F81BD" w:themeColor="accent1"/>
        </w:rPr>
        <w:t>nformation on where interested parties may find more details about the organization’s environmental work</w:t>
      </w:r>
      <w:r w:rsidR="003002B1" w:rsidRPr="00E54E8A">
        <w:rPr>
          <w:color w:val="4F81BD" w:themeColor="accent1"/>
        </w:rPr>
        <w:t>;</w:t>
      </w:r>
    </w:p>
    <w:p w14:paraId="7FEA1FC3" w14:textId="42DAC1E4" w:rsidR="00F40F61" w:rsidRPr="00E54E8A" w:rsidRDefault="00ED0576" w:rsidP="009917B2">
      <w:pPr>
        <w:pStyle w:val="Textkrper"/>
        <w:numPr>
          <w:ilvl w:val="0"/>
          <w:numId w:val="29"/>
        </w:numPr>
        <w:rPr>
          <w:color w:val="4F81BD" w:themeColor="accent1"/>
        </w:rPr>
      </w:pPr>
      <w:r>
        <w:rPr>
          <w:color w:val="4F81BD" w:themeColor="accent1"/>
        </w:rPr>
        <w:t>i</w:t>
      </w:r>
      <w:r w:rsidR="00392EA3" w:rsidRPr="00E54E8A">
        <w:rPr>
          <w:color w:val="4F81BD" w:themeColor="accent1"/>
        </w:rPr>
        <w:t>nformation on o</w:t>
      </w:r>
      <w:r w:rsidR="00F40F61" w:rsidRPr="00E54E8A">
        <w:rPr>
          <w:color w:val="4F81BD" w:themeColor="accent1"/>
        </w:rPr>
        <w:t>ffsets</w:t>
      </w:r>
      <w:r w:rsidR="00203395" w:rsidRPr="00E54E8A">
        <w:rPr>
          <w:color w:val="4F81BD" w:themeColor="accent1"/>
        </w:rPr>
        <w:t xml:space="preserve"> or climate finance activities</w:t>
      </w:r>
      <w:r w:rsidR="00F40F61" w:rsidRPr="00E54E8A">
        <w:rPr>
          <w:color w:val="4F81BD" w:themeColor="accent1"/>
        </w:rPr>
        <w:t>;</w:t>
      </w:r>
    </w:p>
    <w:p w14:paraId="6FEEDF6A" w14:textId="08403B5D" w:rsidR="00F40F61" w:rsidRPr="00E54E8A" w:rsidRDefault="003A0EF6" w:rsidP="009917B2">
      <w:pPr>
        <w:pStyle w:val="Textkrper"/>
        <w:numPr>
          <w:ilvl w:val="0"/>
          <w:numId w:val="29"/>
        </w:numPr>
        <w:rPr>
          <w:color w:val="4F81BD" w:themeColor="accent1"/>
        </w:rPr>
      </w:pPr>
      <w:r>
        <w:rPr>
          <w:color w:val="4F81BD" w:themeColor="accent1"/>
        </w:rPr>
        <w:t>e</w:t>
      </w:r>
      <w:r w:rsidR="00F40F61" w:rsidRPr="00E54E8A">
        <w:rPr>
          <w:color w:val="4F81BD" w:themeColor="accent1"/>
        </w:rPr>
        <w:t>nvironmental indicators or product responsibility indicators (e.g. as per the Global Reporting Initiative (GRI));</w:t>
      </w:r>
    </w:p>
    <w:p w14:paraId="49212CC6" w14:textId="042E0D10" w:rsidR="00F40F61" w:rsidRPr="00E54E8A" w:rsidRDefault="003A0EF6" w:rsidP="009917B2">
      <w:pPr>
        <w:pStyle w:val="Textkrper"/>
        <w:numPr>
          <w:ilvl w:val="0"/>
          <w:numId w:val="29"/>
        </w:numPr>
        <w:rPr>
          <w:color w:val="4F81BD" w:themeColor="accent1"/>
        </w:rPr>
      </w:pPr>
      <w:r>
        <w:rPr>
          <w:color w:val="4F81BD" w:themeColor="accent1"/>
        </w:rPr>
        <w:t>f</w:t>
      </w:r>
      <w:r w:rsidR="00F40F61" w:rsidRPr="00E54E8A">
        <w:rPr>
          <w:color w:val="4F81BD" w:themeColor="accent1"/>
        </w:rPr>
        <w:t>or gate-to-gate assessments, number of IUCN (International Union for Conservation of Nature and Natural Resources) Red List species and national conservation list species with habitats in areas affected by operations, by level of extinction risk;</w:t>
      </w:r>
    </w:p>
    <w:p w14:paraId="481B15E9" w14:textId="34EBAEE9" w:rsidR="00F40F61" w:rsidRPr="00E54E8A" w:rsidRDefault="003A0EF6" w:rsidP="009917B2">
      <w:pPr>
        <w:pStyle w:val="Textkrper"/>
        <w:numPr>
          <w:ilvl w:val="0"/>
          <w:numId w:val="29"/>
        </w:numPr>
        <w:rPr>
          <w:color w:val="4F81BD" w:themeColor="accent1"/>
        </w:rPr>
      </w:pPr>
      <w:r>
        <w:rPr>
          <w:color w:val="4F81BD" w:themeColor="accent1"/>
        </w:rPr>
        <w:t>d</w:t>
      </w:r>
      <w:r w:rsidR="00F40F61" w:rsidRPr="00E54E8A">
        <w:rPr>
          <w:color w:val="4F81BD" w:themeColor="accent1"/>
        </w:rPr>
        <w:t>escription of significant impacts of activities, products, and services on biodiversity in protected areas and in areas of high biodiversity value outside protected areas;</w:t>
      </w:r>
    </w:p>
    <w:p w14:paraId="58702210" w14:textId="049D4DD1" w:rsidR="00F40F61" w:rsidRPr="00E54E8A" w:rsidRDefault="003A0EF6" w:rsidP="009917B2">
      <w:pPr>
        <w:pStyle w:val="Textkrper"/>
        <w:numPr>
          <w:ilvl w:val="0"/>
          <w:numId w:val="29"/>
        </w:numPr>
        <w:rPr>
          <w:color w:val="4F81BD" w:themeColor="accent1"/>
        </w:rPr>
      </w:pPr>
      <w:r>
        <w:rPr>
          <w:color w:val="4F81BD" w:themeColor="accent1"/>
        </w:rPr>
        <w:t>i</w:t>
      </w:r>
      <w:r w:rsidR="00392EA3" w:rsidRPr="00E54E8A">
        <w:rPr>
          <w:color w:val="4F81BD" w:themeColor="accent1"/>
        </w:rPr>
        <w:t>nformation on n</w:t>
      </w:r>
      <w:r w:rsidR="00F40F61" w:rsidRPr="00E54E8A">
        <w:rPr>
          <w:color w:val="4F81BD" w:themeColor="accent1"/>
        </w:rPr>
        <w:t>oise impacts;</w:t>
      </w:r>
    </w:p>
    <w:p w14:paraId="37CD277A" w14:textId="2F0A5126" w:rsidR="00A96505" w:rsidRPr="00E54E8A" w:rsidRDefault="003A0EF6" w:rsidP="009917B2">
      <w:pPr>
        <w:pStyle w:val="Textkrper"/>
        <w:numPr>
          <w:ilvl w:val="0"/>
          <w:numId w:val="29"/>
        </w:numPr>
        <w:rPr>
          <w:color w:val="4F81BD" w:themeColor="accent1"/>
        </w:rPr>
      </w:pPr>
      <w:r>
        <w:rPr>
          <w:color w:val="4F81BD" w:themeColor="accent1"/>
        </w:rPr>
        <w:t>b</w:t>
      </w:r>
      <w:r w:rsidR="00A96505" w:rsidRPr="00E54E8A">
        <w:rPr>
          <w:color w:val="4F81BD" w:themeColor="accent1"/>
        </w:rPr>
        <w:t>ill of materials data;</w:t>
      </w:r>
    </w:p>
    <w:p w14:paraId="70FCCA34" w14:textId="0C954553" w:rsidR="00A96505" w:rsidRPr="00E54E8A" w:rsidRDefault="003A0EF6" w:rsidP="009917B2">
      <w:pPr>
        <w:pStyle w:val="Textkrper"/>
        <w:numPr>
          <w:ilvl w:val="0"/>
          <w:numId w:val="29"/>
        </w:numPr>
        <w:rPr>
          <w:color w:val="4F81BD" w:themeColor="accent1"/>
        </w:rPr>
      </w:pPr>
      <w:r>
        <w:rPr>
          <w:color w:val="4F81BD" w:themeColor="accent1"/>
        </w:rPr>
        <w:t>i</w:t>
      </w:r>
      <w:r w:rsidR="00A96505" w:rsidRPr="00E54E8A">
        <w:rPr>
          <w:color w:val="4F81BD" w:themeColor="accent1"/>
        </w:rPr>
        <w:t>nformation on the use of hazardous substances;</w:t>
      </w:r>
    </w:p>
    <w:p w14:paraId="697C30F2" w14:textId="225CDA86" w:rsidR="00A96505" w:rsidRPr="00E54E8A" w:rsidRDefault="003A0EF6" w:rsidP="009917B2">
      <w:pPr>
        <w:pStyle w:val="Textkrper"/>
        <w:numPr>
          <w:ilvl w:val="0"/>
          <w:numId w:val="29"/>
        </w:numPr>
        <w:rPr>
          <w:color w:val="4F81BD" w:themeColor="accent1"/>
        </w:rPr>
      </w:pPr>
      <w:r>
        <w:rPr>
          <w:color w:val="4F81BD" w:themeColor="accent1"/>
        </w:rPr>
        <w:lastRenderedPageBreak/>
        <w:t>i</w:t>
      </w:r>
      <w:r w:rsidR="00A96505" w:rsidRPr="00E54E8A">
        <w:rPr>
          <w:color w:val="4F81BD" w:themeColor="accent1"/>
        </w:rPr>
        <w:t>nformation on biodegradability and compostability;</w:t>
      </w:r>
    </w:p>
    <w:p w14:paraId="431524F9" w14:textId="2A36550F" w:rsidR="00C27A8E" w:rsidRPr="00E54E8A" w:rsidRDefault="003A0EF6" w:rsidP="009917B2">
      <w:pPr>
        <w:pStyle w:val="Textkrper"/>
        <w:numPr>
          <w:ilvl w:val="0"/>
          <w:numId w:val="29"/>
        </w:numPr>
        <w:rPr>
          <w:color w:val="4F81BD" w:themeColor="accent1"/>
        </w:rPr>
      </w:pPr>
      <w:r>
        <w:rPr>
          <w:color w:val="4F81BD" w:themeColor="accent1"/>
        </w:rPr>
        <w:t>s</w:t>
      </w:r>
      <w:r w:rsidR="00C27A8E" w:rsidRPr="00E54E8A">
        <w:rPr>
          <w:color w:val="4F81BD" w:themeColor="accent1"/>
        </w:rPr>
        <w:t xml:space="preserve">pecific information regarding </w:t>
      </w:r>
      <w:r w:rsidR="00D012D2" w:rsidRPr="00E54E8A">
        <w:rPr>
          <w:color w:val="4F81BD" w:themeColor="accent1"/>
        </w:rPr>
        <w:t xml:space="preserve">benefits and loads </w:t>
      </w:r>
      <w:r w:rsidR="00C27A8E" w:rsidRPr="00E54E8A">
        <w:rPr>
          <w:color w:val="4F81BD" w:themeColor="accent1"/>
        </w:rPr>
        <w:t xml:space="preserve">beyond the </w:t>
      </w:r>
      <w:r w:rsidR="00D012D2" w:rsidRPr="00E54E8A">
        <w:rPr>
          <w:color w:val="4F81BD" w:themeColor="accent1"/>
        </w:rPr>
        <w:t xml:space="preserve">system boundary </w:t>
      </w:r>
      <w:r w:rsidR="00C27A8E" w:rsidRPr="00E54E8A">
        <w:rPr>
          <w:color w:val="4F81BD" w:themeColor="accent1"/>
        </w:rPr>
        <w:t>(EN 15804</w:t>
      </w:r>
      <w:r w:rsidR="00DD19FB" w:rsidRPr="00E54E8A">
        <w:rPr>
          <w:color w:val="4F81BD" w:themeColor="accent1"/>
        </w:rPr>
        <w:t xml:space="preserve">, </w:t>
      </w:r>
      <w:r w:rsidR="00C27A8E" w:rsidRPr="00E54E8A">
        <w:rPr>
          <w:color w:val="4F81BD" w:themeColor="accent1"/>
        </w:rPr>
        <w:t>Module D) for any scenario-based calculation of the LCA</w:t>
      </w:r>
      <w:r w:rsidR="007919F7" w:rsidRPr="00E54E8A">
        <w:rPr>
          <w:color w:val="4F81BD" w:themeColor="accent1"/>
        </w:rPr>
        <w:t>;</w:t>
      </w:r>
    </w:p>
    <w:p w14:paraId="7441B71F" w14:textId="4DE8734F" w:rsidR="00476D36" w:rsidRPr="00E54E8A" w:rsidRDefault="003A0EF6" w:rsidP="009917B2">
      <w:pPr>
        <w:pStyle w:val="Textkrper"/>
        <w:numPr>
          <w:ilvl w:val="0"/>
          <w:numId w:val="29"/>
        </w:numPr>
        <w:rPr>
          <w:color w:val="4F81BD" w:themeColor="accent1"/>
        </w:rPr>
      </w:pPr>
      <w:r>
        <w:rPr>
          <w:color w:val="4F81BD" w:themeColor="accent1"/>
        </w:rPr>
        <w:t>i</w:t>
      </w:r>
      <w:r w:rsidR="00D012D2" w:rsidRPr="00E54E8A">
        <w:rPr>
          <w:color w:val="4F81BD" w:themeColor="accent1"/>
        </w:rPr>
        <w:t>nformation on fair share and equity</w:t>
      </w:r>
      <w:r w:rsidR="0017558A" w:rsidRPr="00E54E8A">
        <w:rPr>
          <w:color w:val="4F81BD" w:themeColor="accent1"/>
        </w:rPr>
        <w:t>:</w:t>
      </w:r>
      <w:r w:rsidR="004B76C1" w:rsidRPr="00E54E8A">
        <w:rPr>
          <w:color w:val="4F81BD" w:themeColor="accent1"/>
        </w:rPr>
        <w:t xml:space="preserve"> </w:t>
      </w:r>
    </w:p>
    <w:p w14:paraId="63E1852A" w14:textId="327EBD02" w:rsidR="00476D36" w:rsidRPr="00E54E8A" w:rsidRDefault="003A0EF6" w:rsidP="00476D36">
      <w:pPr>
        <w:pStyle w:val="Textkrper"/>
        <w:numPr>
          <w:ilvl w:val="1"/>
          <w:numId w:val="29"/>
        </w:numPr>
        <w:rPr>
          <w:color w:val="4F81BD" w:themeColor="accent1"/>
        </w:rPr>
      </w:pPr>
      <w:r>
        <w:rPr>
          <w:color w:val="4F81BD" w:themeColor="accent1"/>
        </w:rPr>
        <w:t>f</w:t>
      </w:r>
      <w:r w:rsidR="008742CF" w:rsidRPr="00E54E8A">
        <w:rPr>
          <w:color w:val="4F81BD" w:themeColor="accent1"/>
        </w:rPr>
        <w:t xml:space="preserve">air share: </w:t>
      </w:r>
      <w:r w:rsidR="00476D36" w:rsidRPr="00E54E8A">
        <w:rPr>
          <w:color w:val="4F81BD" w:themeColor="accent1"/>
        </w:rPr>
        <w:t>Description of the historical environmental impact of the respective product or service</w:t>
      </w:r>
      <w:r w:rsidR="008742CF" w:rsidRPr="00E54E8A">
        <w:rPr>
          <w:color w:val="4F81BD" w:themeColor="accent1"/>
        </w:rPr>
        <w:t xml:space="preserve"> and the </w:t>
      </w:r>
      <w:r w:rsidR="00CB7FDB" w:rsidRPr="00E54E8A">
        <w:rPr>
          <w:color w:val="4F81BD" w:themeColor="accent1"/>
        </w:rPr>
        <w:t>profitability of the respective product or service</w:t>
      </w:r>
      <w:r w:rsidR="00476D36" w:rsidRPr="00E54E8A">
        <w:rPr>
          <w:color w:val="4F81BD" w:themeColor="accent1"/>
        </w:rPr>
        <w:t xml:space="preserve">. </w:t>
      </w:r>
    </w:p>
    <w:p w14:paraId="1B3D0723" w14:textId="4DF581DE" w:rsidR="00D012D2" w:rsidRPr="00E54E8A" w:rsidRDefault="003A0EF6" w:rsidP="00476D36">
      <w:pPr>
        <w:pStyle w:val="Textkrper"/>
        <w:numPr>
          <w:ilvl w:val="1"/>
          <w:numId w:val="29"/>
        </w:numPr>
        <w:rPr>
          <w:color w:val="4F81BD" w:themeColor="accent1"/>
        </w:rPr>
      </w:pPr>
      <w:r>
        <w:rPr>
          <w:color w:val="4F81BD" w:themeColor="accent1"/>
        </w:rPr>
        <w:t>e</w:t>
      </w:r>
      <w:r w:rsidR="008742CF" w:rsidRPr="00E54E8A">
        <w:rPr>
          <w:color w:val="4F81BD" w:themeColor="accent1"/>
        </w:rPr>
        <w:t xml:space="preserve">quity: </w:t>
      </w:r>
      <w:r w:rsidR="004B76C1" w:rsidRPr="00E54E8A">
        <w:rPr>
          <w:color w:val="4F81BD" w:themeColor="accent1"/>
        </w:rPr>
        <w:t>H</w:t>
      </w:r>
      <w:r w:rsidR="00D012D2" w:rsidRPr="00E54E8A">
        <w:rPr>
          <w:color w:val="4F81BD" w:themeColor="accent1"/>
        </w:rPr>
        <w:t xml:space="preserve">ow </w:t>
      </w:r>
      <w:r w:rsidR="004B76C1" w:rsidRPr="00E54E8A">
        <w:rPr>
          <w:color w:val="4F81BD" w:themeColor="accent1"/>
        </w:rPr>
        <w:t xml:space="preserve">do </w:t>
      </w:r>
      <w:r w:rsidR="00D012D2" w:rsidRPr="00E54E8A">
        <w:rPr>
          <w:color w:val="4F81BD" w:themeColor="accent1"/>
        </w:rPr>
        <w:t xml:space="preserve">environmental impacts </w:t>
      </w:r>
      <w:r w:rsidR="00CB7FDB" w:rsidRPr="00E54E8A">
        <w:rPr>
          <w:color w:val="4F81BD" w:themeColor="accent1"/>
        </w:rPr>
        <w:t xml:space="preserve">from the defined product or service </w:t>
      </w:r>
      <w:r w:rsidR="004B76C1" w:rsidRPr="00E54E8A">
        <w:rPr>
          <w:color w:val="4F81BD" w:themeColor="accent1"/>
        </w:rPr>
        <w:t>a</w:t>
      </w:r>
      <w:r w:rsidR="00D012D2" w:rsidRPr="00E54E8A">
        <w:rPr>
          <w:color w:val="4F81BD" w:themeColor="accent1"/>
        </w:rPr>
        <w:t>ffect</w:t>
      </w:r>
      <w:r w:rsidR="00EC2B9C" w:rsidRPr="00E54E8A">
        <w:rPr>
          <w:color w:val="4F81BD" w:themeColor="accent1"/>
        </w:rPr>
        <w:t xml:space="preserve"> stakeholders</w:t>
      </w:r>
      <w:r w:rsidR="00D012D2" w:rsidRPr="00E54E8A">
        <w:rPr>
          <w:color w:val="4F81BD" w:themeColor="accent1"/>
        </w:rPr>
        <w:t>, e.g. workers,</w:t>
      </w:r>
      <w:r w:rsidR="00EC2B9C" w:rsidRPr="00E54E8A">
        <w:rPr>
          <w:color w:val="4F81BD" w:themeColor="accent1"/>
        </w:rPr>
        <w:t xml:space="preserve"> children,</w:t>
      </w:r>
      <w:r w:rsidR="00D012D2" w:rsidRPr="00E54E8A">
        <w:rPr>
          <w:color w:val="4F81BD" w:themeColor="accent1"/>
        </w:rPr>
        <w:t xml:space="preserve"> local communities</w:t>
      </w:r>
      <w:r w:rsidR="00EC2B9C" w:rsidRPr="00E54E8A">
        <w:rPr>
          <w:color w:val="4F81BD" w:themeColor="accent1"/>
        </w:rPr>
        <w:t>,</w:t>
      </w:r>
      <w:r w:rsidR="004B76C1" w:rsidRPr="00E54E8A">
        <w:rPr>
          <w:color w:val="4F81BD" w:themeColor="accent1"/>
        </w:rPr>
        <w:t xml:space="preserve"> marginali</w:t>
      </w:r>
      <w:r w:rsidR="00E25ABF">
        <w:rPr>
          <w:color w:val="4F81BD" w:themeColor="accent1"/>
        </w:rPr>
        <w:t>z</w:t>
      </w:r>
      <w:r w:rsidR="004B76C1" w:rsidRPr="00E54E8A">
        <w:rPr>
          <w:color w:val="4F81BD" w:themeColor="accent1"/>
        </w:rPr>
        <w:t>ed social groups</w:t>
      </w:r>
      <w:r w:rsidR="00EC2B9C" w:rsidRPr="00E54E8A">
        <w:rPr>
          <w:color w:val="4F81BD" w:themeColor="accent1"/>
        </w:rPr>
        <w:t xml:space="preserve"> etc.</w:t>
      </w:r>
    </w:p>
    <w:p w14:paraId="2808654C" w14:textId="04DA521E" w:rsidR="0017558A" w:rsidRPr="00E54E8A" w:rsidRDefault="0017558A" w:rsidP="00873C6F">
      <w:pPr>
        <w:pStyle w:val="Tableheader"/>
        <w:jc w:val="center"/>
        <w:rPr>
          <w:color w:val="4F81BD" w:themeColor="accent1"/>
        </w:rPr>
      </w:pPr>
      <w:commentRangeStart w:id="203"/>
      <w:commentRangeStart w:id="204"/>
      <w:commentRangeStart w:id="205"/>
      <w:commentRangeStart w:id="206"/>
      <w:r w:rsidRPr="00E54E8A">
        <w:t xml:space="preserve">Table 6: </w:t>
      </w:r>
      <w:commentRangeEnd w:id="203"/>
      <w:r w:rsidRPr="00E54E8A">
        <w:rPr>
          <w:rStyle w:val="Kommentarzeichen"/>
          <w:sz w:val="22"/>
          <w:szCs w:val="20"/>
        </w:rPr>
        <w:commentReference w:id="203"/>
      </w:r>
      <w:commentRangeEnd w:id="204"/>
      <w:r w:rsidRPr="00E54E8A">
        <w:rPr>
          <w:rStyle w:val="Kommentarzeichen"/>
          <w:sz w:val="22"/>
          <w:szCs w:val="20"/>
        </w:rPr>
        <w:commentReference w:id="204"/>
      </w:r>
      <w:commentRangeEnd w:id="205"/>
      <w:r w:rsidRPr="00E54E8A">
        <w:rPr>
          <w:rStyle w:val="Kommentarzeichen"/>
          <w:sz w:val="22"/>
          <w:szCs w:val="20"/>
        </w:rPr>
        <w:commentReference w:id="205"/>
      </w:r>
      <w:commentRangeEnd w:id="206"/>
      <w:r w:rsidRPr="00E54E8A">
        <w:rPr>
          <w:rStyle w:val="Kommentarzeichen"/>
          <w:sz w:val="22"/>
          <w:szCs w:val="20"/>
        </w:rPr>
        <w:commentReference w:id="206"/>
      </w:r>
      <w:r w:rsidR="2FE05B34" w:rsidRPr="00E54E8A">
        <w:t xml:space="preserve">List of </w:t>
      </w:r>
      <w:r w:rsidR="4D431A62" w:rsidRPr="00E54E8A">
        <w:t xml:space="preserve">non-mandatory </w:t>
      </w:r>
      <w:r w:rsidR="2FE05B34" w:rsidRPr="00E54E8A">
        <w:t>additional information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4821"/>
        <w:gridCol w:w="2261"/>
      </w:tblGrid>
      <w:tr w:rsidR="006B0409" w:rsidRPr="00E54E8A" w14:paraId="13B607CF" w14:textId="77777777" w:rsidTr="5713C74A">
        <w:trPr>
          <w:trHeight w:val="300"/>
        </w:trPr>
        <w:tc>
          <w:tcPr>
            <w:tcW w:w="2665" w:type="dxa"/>
          </w:tcPr>
          <w:p w14:paraId="6DF5D481" w14:textId="18D89DFE" w:rsidR="5713C74A" w:rsidRPr="00E54E8A" w:rsidRDefault="5713C74A" w:rsidP="5713C74A">
            <w:pPr>
              <w:pStyle w:val="AdmittedTerm"/>
              <w:jc w:val="center"/>
              <w:rPr>
                <w:rFonts w:asciiTheme="majorHAnsi" w:hAnsiTheme="majorHAnsi"/>
                <w:b/>
                <w:bCs/>
              </w:rPr>
            </w:pPr>
            <w:r w:rsidRPr="00E54E8A">
              <w:rPr>
                <w:rFonts w:asciiTheme="majorHAnsi" w:hAnsiTheme="majorHAnsi"/>
                <w:b/>
                <w:bCs/>
              </w:rPr>
              <w:t>Topic</w:t>
            </w:r>
          </w:p>
        </w:tc>
        <w:tc>
          <w:tcPr>
            <w:tcW w:w="4821" w:type="dxa"/>
          </w:tcPr>
          <w:p w14:paraId="2F1D9CC0" w14:textId="14B535D4" w:rsidR="5713C74A" w:rsidRPr="00E54E8A" w:rsidRDefault="5713C74A" w:rsidP="5713C74A">
            <w:pPr>
              <w:pStyle w:val="AdmittedTerm"/>
              <w:jc w:val="center"/>
              <w:rPr>
                <w:rFonts w:asciiTheme="majorHAnsi" w:hAnsiTheme="majorHAnsi"/>
                <w:b/>
                <w:bCs/>
              </w:rPr>
            </w:pPr>
            <w:r w:rsidRPr="00E54E8A">
              <w:rPr>
                <w:rFonts w:asciiTheme="majorHAnsi" w:hAnsiTheme="majorHAnsi"/>
                <w:b/>
                <w:bCs/>
              </w:rPr>
              <w:t>Unit</w:t>
            </w:r>
          </w:p>
        </w:tc>
        <w:tc>
          <w:tcPr>
            <w:tcW w:w="2261" w:type="dxa"/>
          </w:tcPr>
          <w:p w14:paraId="389D1014" w14:textId="7087F26E" w:rsidR="5713C74A" w:rsidRPr="00E54E8A" w:rsidRDefault="5713C74A" w:rsidP="5713C74A">
            <w:pPr>
              <w:pStyle w:val="AdmittedTerm"/>
              <w:jc w:val="center"/>
              <w:rPr>
                <w:rFonts w:asciiTheme="majorHAnsi" w:hAnsiTheme="majorHAnsi"/>
                <w:b/>
                <w:bCs/>
              </w:rPr>
            </w:pPr>
            <w:r w:rsidRPr="00E54E8A">
              <w:rPr>
                <w:rFonts w:asciiTheme="majorHAnsi" w:hAnsiTheme="majorHAnsi"/>
                <w:b/>
                <w:bCs/>
              </w:rPr>
              <w:t>Comment</w:t>
            </w:r>
          </w:p>
        </w:tc>
      </w:tr>
      <w:tr w:rsidR="006B0409" w:rsidRPr="00E54E8A" w14:paraId="48D570F6" w14:textId="77777777" w:rsidTr="5713C74A">
        <w:tc>
          <w:tcPr>
            <w:tcW w:w="1367" w:type="pct"/>
          </w:tcPr>
          <w:p w14:paraId="5DFE744F" w14:textId="06BDE69E" w:rsidR="00B15096" w:rsidRPr="00374DCD" w:rsidRDefault="00B15096">
            <w:pPr>
              <w:pStyle w:val="AdmittedTerm"/>
              <w:jc w:val="center"/>
              <w:rPr>
                <w:rFonts w:asciiTheme="majorHAnsi" w:hAnsiTheme="majorHAnsi"/>
                <w:color w:val="4F81BD" w:themeColor="accent1"/>
              </w:rPr>
            </w:pPr>
            <w:r w:rsidRPr="00374DCD">
              <w:rPr>
                <w:rFonts w:asciiTheme="majorHAnsi" w:hAnsiTheme="majorHAnsi"/>
                <w:color w:val="4F81BD" w:themeColor="accent1"/>
              </w:rPr>
              <w:t>Use of renewable primary energy excluding renewable primary energy resources used as raw materials</w:t>
            </w:r>
          </w:p>
        </w:tc>
        <w:tc>
          <w:tcPr>
            <w:tcW w:w="2473" w:type="pct"/>
          </w:tcPr>
          <w:p w14:paraId="05C0D777"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52169EC3"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0C332FC0" w14:textId="77777777" w:rsidTr="5713C74A">
        <w:tc>
          <w:tcPr>
            <w:tcW w:w="1367" w:type="pct"/>
          </w:tcPr>
          <w:p w14:paraId="3F5B6A34" w14:textId="77777777" w:rsidR="00B15096" w:rsidRPr="00E54E8A" w:rsidRDefault="00B15096">
            <w:pPr>
              <w:jc w:val="center"/>
              <w:rPr>
                <w:rFonts w:asciiTheme="majorHAnsi" w:eastAsia="MS Mincho" w:hAnsiTheme="majorHAnsi" w:cs="Cambria"/>
                <w:color w:val="4F81BD" w:themeColor="accent1"/>
                <w:lang w:eastAsia="fr-FR"/>
              </w:rPr>
            </w:pPr>
            <w:r w:rsidRPr="00E54E8A">
              <w:rPr>
                <w:rFonts w:asciiTheme="majorHAnsi" w:eastAsia="MS Mincho" w:hAnsiTheme="majorHAnsi" w:cs="Cambria"/>
                <w:color w:val="4F81BD" w:themeColor="accent1"/>
                <w:lang w:eastAsia="fr-FR"/>
              </w:rPr>
              <w:t>Use of renewable primary energy resources used as raw materials</w:t>
            </w:r>
          </w:p>
        </w:tc>
        <w:tc>
          <w:tcPr>
            <w:tcW w:w="2473" w:type="pct"/>
          </w:tcPr>
          <w:p w14:paraId="310628C1"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5456421D"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3C04AE" w14:textId="77777777" w:rsidTr="5713C74A">
        <w:tc>
          <w:tcPr>
            <w:tcW w:w="1367" w:type="pct"/>
          </w:tcPr>
          <w:p w14:paraId="22BB8ABB"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Total use of renewable primary energy resources (primary energy and primary energy resources used as raw materials)</w:t>
            </w:r>
          </w:p>
        </w:tc>
        <w:tc>
          <w:tcPr>
            <w:tcW w:w="2473" w:type="pct"/>
          </w:tcPr>
          <w:p w14:paraId="0FC5E155"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3562329A"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D5F1D35" w14:textId="77777777" w:rsidTr="5713C74A">
        <w:tc>
          <w:tcPr>
            <w:tcW w:w="1367" w:type="pct"/>
          </w:tcPr>
          <w:p w14:paraId="008C4CAC"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Use of non-renewable primary energy excluding non-renewable primary energy resources used as raw materials</w:t>
            </w:r>
          </w:p>
        </w:tc>
        <w:tc>
          <w:tcPr>
            <w:tcW w:w="2473" w:type="pct"/>
          </w:tcPr>
          <w:p w14:paraId="21662493"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6695D6D2"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A0A666D" w14:textId="77777777" w:rsidTr="5713C74A">
        <w:tc>
          <w:tcPr>
            <w:tcW w:w="1367" w:type="pct"/>
          </w:tcPr>
          <w:p w14:paraId="64F02D0E"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Use of non-renewable primary energy resources used as raw materials</w:t>
            </w:r>
          </w:p>
        </w:tc>
        <w:tc>
          <w:tcPr>
            <w:tcW w:w="2473" w:type="pct"/>
          </w:tcPr>
          <w:p w14:paraId="6CFD51C4"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4D36CAAE"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CB38E6F" w14:textId="77777777" w:rsidTr="5713C74A">
        <w:tc>
          <w:tcPr>
            <w:tcW w:w="1367" w:type="pct"/>
          </w:tcPr>
          <w:p w14:paraId="0C084F0C"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Total use of non-renewable primary energy resources (primary energy and primary energy resources used as raw materials)</w:t>
            </w:r>
          </w:p>
        </w:tc>
        <w:tc>
          <w:tcPr>
            <w:tcW w:w="2473" w:type="pct"/>
          </w:tcPr>
          <w:p w14:paraId="35CD44F8"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1EDBAE1F"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D83584E" w14:textId="77777777" w:rsidTr="5713C74A">
        <w:tc>
          <w:tcPr>
            <w:tcW w:w="1367" w:type="pct"/>
          </w:tcPr>
          <w:p w14:paraId="3F6C3ADA"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Use of secondary material</w:t>
            </w:r>
          </w:p>
        </w:tc>
        <w:tc>
          <w:tcPr>
            <w:tcW w:w="2473" w:type="pct"/>
          </w:tcPr>
          <w:p w14:paraId="361A80DB" w14:textId="371ADDEB" w:rsidR="00B15096" w:rsidRPr="00E54E8A" w:rsidRDefault="00F43F79">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kg</w:t>
            </w:r>
          </w:p>
        </w:tc>
        <w:tc>
          <w:tcPr>
            <w:tcW w:w="1160" w:type="pct"/>
          </w:tcPr>
          <w:p w14:paraId="31CE2C39"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2D1EA67" w14:textId="77777777" w:rsidTr="5713C74A">
        <w:tc>
          <w:tcPr>
            <w:tcW w:w="1367" w:type="pct"/>
          </w:tcPr>
          <w:p w14:paraId="42DF7AC2"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Use of renewable secondary fuels</w:t>
            </w:r>
          </w:p>
        </w:tc>
        <w:tc>
          <w:tcPr>
            <w:tcW w:w="2473" w:type="pct"/>
          </w:tcPr>
          <w:p w14:paraId="127536D3"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35C50808"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E1DEB7" w14:textId="77777777" w:rsidTr="5713C74A">
        <w:tc>
          <w:tcPr>
            <w:tcW w:w="1367" w:type="pct"/>
          </w:tcPr>
          <w:p w14:paraId="2A1A66E8" w14:textId="77777777" w:rsidR="00B15096" w:rsidRPr="00E54E8A" w:rsidRDefault="00B15096">
            <w:pPr>
              <w:pStyle w:val="AdmittedTerm"/>
              <w:jc w:val="center"/>
              <w:rPr>
                <w:rFonts w:asciiTheme="majorHAnsi" w:hAnsiTheme="majorHAnsi"/>
                <w:color w:val="4F81BD" w:themeColor="accent1"/>
                <w:szCs w:val="22"/>
              </w:rPr>
            </w:pPr>
            <w:r w:rsidRPr="00E54E8A">
              <w:rPr>
                <w:rFonts w:asciiTheme="majorHAnsi" w:hAnsiTheme="majorHAnsi"/>
                <w:color w:val="4F81BD" w:themeColor="accent1"/>
                <w:szCs w:val="22"/>
              </w:rPr>
              <w:t>Use of non-renewable secondary fuels</w:t>
            </w:r>
          </w:p>
        </w:tc>
        <w:tc>
          <w:tcPr>
            <w:tcW w:w="2473" w:type="pct"/>
          </w:tcPr>
          <w:p w14:paraId="51EAA4ED" w14:textId="77777777" w:rsidR="00B15096" w:rsidRPr="00E54E8A" w:rsidRDefault="00B15096">
            <w:pPr>
              <w:pStyle w:val="AdmittedTerm"/>
              <w:jc w:val="center"/>
              <w:rPr>
                <w:rFonts w:asciiTheme="majorHAnsi" w:hAnsiTheme="majorHAnsi"/>
                <w:color w:val="4F81BD" w:themeColor="accent1"/>
                <w:szCs w:val="22"/>
              </w:rPr>
            </w:pPr>
            <w:r w:rsidRPr="00E54E8A">
              <w:rPr>
                <w:color w:val="4F81BD" w:themeColor="accent1"/>
              </w:rPr>
              <w:t>MJ, net calorific value</w:t>
            </w:r>
          </w:p>
        </w:tc>
        <w:tc>
          <w:tcPr>
            <w:tcW w:w="1160" w:type="pct"/>
          </w:tcPr>
          <w:p w14:paraId="31C5FF5A" w14:textId="77777777" w:rsidR="00B15096" w:rsidRPr="00E54E8A" w:rsidRDefault="00B15096">
            <w:pPr>
              <w:pStyle w:val="AdmittedTerm"/>
              <w:jc w:val="center"/>
              <w:rPr>
                <w:rFonts w:asciiTheme="majorHAnsi" w:hAnsiTheme="majorHAnsi"/>
                <w:color w:val="4F81BD" w:themeColor="accent1"/>
                <w:szCs w:val="22"/>
              </w:rPr>
            </w:pPr>
          </w:p>
        </w:tc>
      </w:tr>
    </w:tbl>
    <w:p w14:paraId="2349B701" w14:textId="77777777" w:rsidR="00B15096" w:rsidRPr="00E54E8A" w:rsidRDefault="00B15096" w:rsidP="00B15096">
      <w:pPr>
        <w:pStyle w:val="Textkrper"/>
        <w:rPr>
          <w:color w:val="4F81BD" w:themeColor="accent1"/>
        </w:rPr>
      </w:pPr>
    </w:p>
    <w:p w14:paraId="2E49A635" w14:textId="14D30D11" w:rsidR="008B288F" w:rsidRPr="00E54E8A" w:rsidRDefault="008B288F" w:rsidP="00A812C1">
      <w:pPr>
        <w:pStyle w:val="Textkrper"/>
        <w:rPr>
          <w:color w:val="4F81BD" w:themeColor="accent1"/>
        </w:rPr>
      </w:pPr>
      <w:r w:rsidRPr="00E54E8A">
        <w:rPr>
          <w:color w:val="4F81BD" w:themeColor="accent1"/>
        </w:rPr>
        <w:t xml:space="preserve">In any case, additional information should be justified and documented in the LCA report and should follow the stated principles: </w:t>
      </w:r>
    </w:p>
    <w:p w14:paraId="2DC3A2AD" w14:textId="1439DA9A" w:rsidR="008B288F" w:rsidRPr="00E54E8A" w:rsidRDefault="00C40B3B" w:rsidP="000369D3">
      <w:pPr>
        <w:pStyle w:val="Textkrper"/>
        <w:numPr>
          <w:ilvl w:val="0"/>
          <w:numId w:val="52"/>
        </w:numPr>
        <w:rPr>
          <w:color w:val="4F81BD" w:themeColor="accent1"/>
        </w:rPr>
      </w:pPr>
      <w:r>
        <w:rPr>
          <w:color w:val="4F81BD" w:themeColor="accent1"/>
        </w:rPr>
        <w:t>a</w:t>
      </w:r>
      <w:r w:rsidR="008B288F" w:rsidRPr="00E54E8A">
        <w:rPr>
          <w:color w:val="4F81BD" w:themeColor="accent1"/>
        </w:rPr>
        <w:t xml:space="preserve">dditional information should be specific, accurate and not misleading. It should be based on information that is substantiated and verified, in accordance with the requirements of </w:t>
      </w:r>
      <w:r w:rsidR="00404188" w:rsidRPr="00E54E8A">
        <w:rPr>
          <w:color w:val="4F81BD" w:themeColor="accent1"/>
        </w:rPr>
        <w:t>EN </w:t>
      </w:r>
      <w:r w:rsidR="008B288F" w:rsidRPr="00E54E8A">
        <w:rPr>
          <w:color w:val="4F81BD" w:themeColor="accent1"/>
        </w:rPr>
        <w:t xml:space="preserve">ISO 14020 and </w:t>
      </w:r>
      <w:r w:rsidR="00404188" w:rsidRPr="00E54E8A">
        <w:rPr>
          <w:color w:val="4F81BD" w:themeColor="accent1"/>
        </w:rPr>
        <w:t>EN </w:t>
      </w:r>
      <w:r w:rsidR="008B288F" w:rsidRPr="00E54E8A">
        <w:rPr>
          <w:color w:val="4F81BD" w:themeColor="accent1"/>
        </w:rPr>
        <w:t>ISO 14021:20</w:t>
      </w:r>
      <w:r w:rsidR="0082325C" w:rsidRPr="00E54E8A">
        <w:rPr>
          <w:color w:val="4F81BD" w:themeColor="accent1"/>
        </w:rPr>
        <w:t>21</w:t>
      </w:r>
      <w:r w:rsidR="0099773F">
        <w:rPr>
          <w:color w:val="4F81BD" w:themeColor="accent1"/>
        </w:rPr>
        <w:t>,</w:t>
      </w:r>
      <w:r w:rsidR="008B288F" w:rsidRPr="00E54E8A">
        <w:rPr>
          <w:color w:val="4F81BD" w:themeColor="accent1"/>
        </w:rPr>
        <w:t xml:space="preserve"> Clause 5; </w:t>
      </w:r>
    </w:p>
    <w:p w14:paraId="23655145" w14:textId="2719C61D" w:rsidR="008B288F" w:rsidRPr="00E54E8A" w:rsidRDefault="00C40B3B" w:rsidP="000369D3">
      <w:pPr>
        <w:pStyle w:val="Textkrper"/>
        <w:numPr>
          <w:ilvl w:val="0"/>
          <w:numId w:val="52"/>
        </w:numPr>
        <w:rPr>
          <w:color w:val="4F81BD" w:themeColor="accent1"/>
        </w:rPr>
      </w:pPr>
      <w:r>
        <w:rPr>
          <w:color w:val="4F81BD" w:themeColor="accent1"/>
        </w:rPr>
        <w:t>a</w:t>
      </w:r>
      <w:r w:rsidR="008B288F" w:rsidRPr="00E54E8A">
        <w:rPr>
          <w:color w:val="4F81BD" w:themeColor="accent1"/>
        </w:rPr>
        <w:t xml:space="preserve">dditional information </w:t>
      </w:r>
      <w:r w:rsidR="00652F83" w:rsidRPr="00E54E8A">
        <w:rPr>
          <w:color w:val="4F81BD" w:themeColor="accent1"/>
        </w:rPr>
        <w:t>may include data on technical, social or economic aspects, if environmentally significant</w:t>
      </w:r>
      <w:r w:rsidR="00FD5D56" w:rsidRPr="00E54E8A">
        <w:rPr>
          <w:color w:val="4F81BD" w:themeColor="accent1"/>
        </w:rPr>
        <w:t>;</w:t>
      </w:r>
    </w:p>
    <w:p w14:paraId="00EB8F86" w14:textId="05FF9FFE" w:rsidR="008B288F" w:rsidRPr="00E54E8A" w:rsidRDefault="00C40B3B" w:rsidP="000369D3">
      <w:pPr>
        <w:pStyle w:val="Textkrper"/>
        <w:numPr>
          <w:ilvl w:val="0"/>
          <w:numId w:val="52"/>
        </w:numPr>
        <w:rPr>
          <w:color w:val="4F81BD" w:themeColor="accent1"/>
        </w:rPr>
      </w:pPr>
      <w:r>
        <w:rPr>
          <w:color w:val="4F81BD" w:themeColor="accent1"/>
        </w:rPr>
        <w:t>t</w:t>
      </w:r>
      <w:r w:rsidR="008B288F" w:rsidRPr="00E54E8A">
        <w:rPr>
          <w:color w:val="4F81BD" w:themeColor="accent1"/>
        </w:rPr>
        <w:t xml:space="preserve">he information should be provided for the reference product; </w:t>
      </w:r>
    </w:p>
    <w:p w14:paraId="25B06507" w14:textId="0992675A" w:rsidR="008B288F" w:rsidRPr="00E54E8A" w:rsidRDefault="00C40B3B" w:rsidP="000369D3">
      <w:pPr>
        <w:pStyle w:val="Textkrper"/>
        <w:numPr>
          <w:ilvl w:val="0"/>
          <w:numId w:val="52"/>
        </w:numPr>
        <w:rPr>
          <w:color w:val="4F81BD" w:themeColor="accent1"/>
        </w:rPr>
      </w:pPr>
      <w:r>
        <w:rPr>
          <w:color w:val="4F81BD" w:themeColor="accent1"/>
        </w:rPr>
        <w:t>j</w:t>
      </w:r>
      <w:r w:rsidR="008B288F" w:rsidRPr="00E54E8A">
        <w:rPr>
          <w:color w:val="4F81BD" w:themeColor="accent1"/>
        </w:rPr>
        <w:t xml:space="preserve">ustification of additional information should be readily available on request and verifiable if disclosed; </w:t>
      </w:r>
    </w:p>
    <w:p w14:paraId="274ED679" w14:textId="7AEF1859" w:rsidR="008B288F" w:rsidRPr="00E54E8A" w:rsidRDefault="00C40B3B" w:rsidP="000369D3">
      <w:pPr>
        <w:pStyle w:val="Textkrper"/>
        <w:numPr>
          <w:ilvl w:val="0"/>
          <w:numId w:val="52"/>
        </w:numPr>
        <w:rPr>
          <w:color w:val="4F81BD" w:themeColor="accent1"/>
        </w:rPr>
      </w:pPr>
      <w:r>
        <w:rPr>
          <w:color w:val="4F81BD" w:themeColor="accent1"/>
        </w:rPr>
        <w:t>w</w:t>
      </w:r>
      <w:r w:rsidR="008B288F" w:rsidRPr="00E54E8A">
        <w:rPr>
          <w:color w:val="4F81BD" w:themeColor="accent1"/>
        </w:rPr>
        <w:t xml:space="preserve">here relevant, references should be made to recognized measurement methods defined in </w:t>
      </w:r>
      <w:r w:rsidR="00361740" w:rsidRPr="00E54E8A">
        <w:rPr>
          <w:color w:val="4F81BD" w:themeColor="accent1"/>
        </w:rPr>
        <w:t>specific PCR</w:t>
      </w:r>
      <w:r w:rsidR="00693052" w:rsidRPr="00E54E8A">
        <w:rPr>
          <w:color w:val="4F81BD" w:themeColor="accent1"/>
        </w:rPr>
        <w:t>s</w:t>
      </w:r>
      <w:r w:rsidR="008B288F" w:rsidRPr="00E54E8A">
        <w:rPr>
          <w:color w:val="4F81BD" w:themeColor="accent1"/>
        </w:rPr>
        <w:t xml:space="preserve"> or to the standards in force; </w:t>
      </w:r>
    </w:p>
    <w:p w14:paraId="45B5C545" w14:textId="11D38289" w:rsidR="008B288F" w:rsidRPr="00E54E8A" w:rsidRDefault="00C40B3B" w:rsidP="000369D3">
      <w:pPr>
        <w:pStyle w:val="Textkrper"/>
        <w:numPr>
          <w:ilvl w:val="0"/>
          <w:numId w:val="52"/>
        </w:numPr>
        <w:rPr>
          <w:color w:val="4F81BD" w:themeColor="accent1"/>
        </w:rPr>
      </w:pPr>
      <w:r>
        <w:rPr>
          <w:color w:val="4F81BD" w:themeColor="accent1"/>
        </w:rPr>
        <w:t>b</w:t>
      </w:r>
      <w:r w:rsidR="008B288F" w:rsidRPr="00E54E8A">
        <w:rPr>
          <w:color w:val="4F81BD" w:themeColor="accent1"/>
        </w:rPr>
        <w:t xml:space="preserve">y default, measurement methods used to justify the additional information should rely on </w:t>
      </w:r>
      <w:commentRangeStart w:id="209"/>
      <w:commentRangeStart w:id="210"/>
      <w:commentRangeStart w:id="211"/>
      <w:commentRangeStart w:id="212"/>
      <w:commentRangeStart w:id="213"/>
      <w:commentRangeStart w:id="214"/>
      <w:commentRangeStart w:id="215"/>
      <w:commentRangeStart w:id="216"/>
      <w:r w:rsidR="008B288F" w:rsidRPr="00E54E8A">
        <w:rPr>
          <w:color w:val="4F81BD" w:themeColor="accent1"/>
        </w:rPr>
        <w:t xml:space="preserve">test </w:t>
      </w:r>
      <w:r w:rsidR="00E60E90">
        <w:rPr>
          <w:color w:val="4F81BD" w:themeColor="accent1"/>
        </w:rPr>
        <w:t>result</w:t>
      </w:r>
      <w:commentRangeEnd w:id="209"/>
      <w:r w:rsidR="00C461C2">
        <w:rPr>
          <w:rStyle w:val="Kommentarzeichen"/>
          <w:color w:val="4F81BD" w:themeColor="accent1"/>
          <w:sz w:val="22"/>
          <w:szCs w:val="20"/>
        </w:rPr>
        <w:commentReference w:id="209"/>
      </w:r>
      <w:commentRangeEnd w:id="210"/>
      <w:r>
        <w:rPr>
          <w:rStyle w:val="Kommentarzeichen"/>
          <w:color w:val="4F81BD" w:themeColor="accent1"/>
          <w:sz w:val="22"/>
          <w:szCs w:val="20"/>
        </w:rPr>
        <w:commentReference w:id="210"/>
      </w:r>
      <w:commentRangeEnd w:id="211"/>
      <w:r>
        <w:rPr>
          <w:rStyle w:val="Kommentarzeichen"/>
          <w:color w:val="4F81BD" w:themeColor="accent1"/>
          <w:sz w:val="22"/>
          <w:szCs w:val="20"/>
        </w:rPr>
        <w:commentReference w:id="211"/>
      </w:r>
      <w:commentRangeEnd w:id="212"/>
      <w:r>
        <w:rPr>
          <w:rStyle w:val="Kommentarzeichen"/>
          <w:color w:val="4F81BD" w:themeColor="accent1"/>
          <w:sz w:val="22"/>
          <w:szCs w:val="20"/>
        </w:rPr>
        <w:commentReference w:id="212"/>
      </w:r>
      <w:commentRangeEnd w:id="213"/>
      <w:r w:rsidR="001673F9">
        <w:rPr>
          <w:rStyle w:val="Kommentarzeichen"/>
          <w:color w:val="4F81BD" w:themeColor="accent1"/>
          <w:sz w:val="22"/>
          <w:szCs w:val="20"/>
        </w:rPr>
        <w:commentReference w:id="213"/>
      </w:r>
      <w:commentRangeEnd w:id="214"/>
      <w:r w:rsidR="00776201">
        <w:rPr>
          <w:rStyle w:val="Kommentarzeichen"/>
          <w:color w:val="4F81BD" w:themeColor="accent1"/>
          <w:sz w:val="22"/>
          <w:szCs w:val="20"/>
        </w:rPr>
        <w:commentReference w:id="214"/>
      </w:r>
      <w:commentRangeEnd w:id="215"/>
      <w:r w:rsidR="00C4062C">
        <w:rPr>
          <w:rStyle w:val="Kommentarzeichen"/>
          <w:color w:val="4F81BD" w:themeColor="accent1"/>
          <w:sz w:val="22"/>
          <w:szCs w:val="20"/>
        </w:rPr>
        <w:commentReference w:id="215"/>
      </w:r>
      <w:commentRangeEnd w:id="216"/>
      <w:r w:rsidR="00F53D35">
        <w:rPr>
          <w:rStyle w:val="Kommentarzeichen"/>
          <w:color w:val="4F81BD" w:themeColor="accent1"/>
          <w:sz w:val="22"/>
          <w:szCs w:val="20"/>
        </w:rPr>
        <w:commentReference w:id="216"/>
      </w:r>
      <w:r w:rsidR="00C762EF">
        <w:rPr>
          <w:color w:val="4F81BD" w:themeColor="accent1"/>
        </w:rPr>
        <w:t>s</w:t>
      </w:r>
      <w:r w:rsidR="008B288F" w:rsidRPr="00E54E8A">
        <w:rPr>
          <w:color w:val="4F81BD" w:themeColor="accent1"/>
        </w:rPr>
        <w:t xml:space="preserve"> documented in LCA report.</w:t>
      </w:r>
      <w:r w:rsidR="00A27432" w:rsidRPr="00E54E8A">
        <w:rPr>
          <w:color w:val="4F81BD" w:themeColor="accent1"/>
        </w:rPr>
        <w:t>]</w:t>
      </w:r>
    </w:p>
    <w:p w14:paraId="2D712D35" w14:textId="26FEA346" w:rsidR="00186A7B" w:rsidRPr="00E54E8A" w:rsidRDefault="00186A7B" w:rsidP="00186A7B">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000C588E" w:rsidRPr="00E54E8A">
        <w:rPr>
          <w:color w:val="76923C" w:themeColor="accent3" w:themeShade="BF"/>
        </w:rPr>
        <w:t xml:space="preserve"> Additional and more specific guidance and rules may be included.</w:t>
      </w:r>
      <w:r w:rsidRPr="00E54E8A">
        <w:rPr>
          <w:color w:val="76923C" w:themeColor="accent3" w:themeShade="BF"/>
        </w:rPr>
        <w:t>]</w:t>
      </w:r>
    </w:p>
    <w:p w14:paraId="28EB81FE" w14:textId="744BDC9A" w:rsidR="00131FAF" w:rsidRPr="00E54E8A" w:rsidRDefault="00131FAF" w:rsidP="00131FAF">
      <w:pPr>
        <w:pStyle w:val="berschrift2"/>
      </w:pPr>
      <w:bookmarkStart w:id="222" w:name="_Toc197506039"/>
      <w:bookmarkStart w:id="223" w:name="_Ref199334622"/>
      <w:bookmarkStart w:id="224" w:name="_Toc224637835"/>
      <w:r w:rsidRPr="00E54E8A">
        <w:t xml:space="preserve">Comparability </w:t>
      </w:r>
      <w:r w:rsidR="0008268D" w:rsidRPr="00E54E8A">
        <w:t xml:space="preserve">and limitations </w:t>
      </w:r>
      <w:r w:rsidRPr="00E54E8A">
        <w:t>of PCR</w:t>
      </w:r>
      <w:bookmarkEnd w:id="222"/>
      <w:bookmarkEnd w:id="223"/>
      <w:bookmarkEnd w:id="224"/>
    </w:p>
    <w:p w14:paraId="795BD5A9" w14:textId="018C7564" w:rsidR="00EB0FE5" w:rsidRPr="00E54E8A" w:rsidRDefault="00EB0FE5" w:rsidP="00EB0FE5">
      <w:pPr>
        <w:pStyle w:val="berschrift3"/>
      </w:pPr>
      <w:bookmarkStart w:id="225" w:name="_Toc224637836"/>
      <w:r w:rsidRPr="00E54E8A">
        <w:t>Comparability</w:t>
      </w:r>
      <w:bookmarkEnd w:id="225"/>
      <w:r w:rsidRPr="00E54E8A">
        <w:t xml:space="preserve"> </w:t>
      </w:r>
    </w:p>
    <w:p w14:paraId="645B4B8C" w14:textId="0C2E1F3A" w:rsidR="00972F7B" w:rsidRPr="00E54E8A" w:rsidRDefault="00972F7B" w:rsidP="008B2D74">
      <w:pPr>
        <w:pStyle w:val="Textkrper"/>
        <w:rPr>
          <w:color w:val="4F81BD" w:themeColor="accent1"/>
        </w:rPr>
      </w:pPr>
      <w:r w:rsidRPr="00E54E8A">
        <w:rPr>
          <w:color w:val="4F81BD" w:themeColor="accent1"/>
        </w:rPr>
        <w:t>[</w:t>
      </w:r>
      <w:r w:rsidR="000C12A2" w:rsidRPr="00E54E8A">
        <w:rPr>
          <w:color w:val="4F81BD" w:themeColor="accent1"/>
        </w:rPr>
        <w:t xml:space="preserve">PCR: </w:t>
      </w:r>
      <w:r w:rsidRPr="00E54E8A">
        <w:rPr>
          <w:color w:val="4F81BD" w:themeColor="accent1"/>
        </w:rPr>
        <w:t xml:space="preserve">This </w:t>
      </w:r>
      <w:r w:rsidR="009930C7" w:rsidRPr="00E54E8A">
        <w:rPr>
          <w:color w:val="4F81BD" w:themeColor="accent1"/>
        </w:rPr>
        <w:t xml:space="preserve">subclause </w:t>
      </w:r>
      <w:r w:rsidRPr="00E54E8A">
        <w:rPr>
          <w:color w:val="4F81BD" w:themeColor="accent1"/>
        </w:rPr>
        <w:t xml:space="preserve">shall include the </w:t>
      </w:r>
      <w:r w:rsidR="00C50496" w:rsidRPr="00E54E8A">
        <w:rPr>
          <w:color w:val="4F81BD" w:themeColor="accent1"/>
        </w:rPr>
        <w:t>conditions under which a comparison or comparative assertion may be made</w:t>
      </w:r>
      <w:r w:rsidR="00130851" w:rsidRPr="00E54E8A">
        <w:rPr>
          <w:color w:val="4F81BD" w:themeColor="accent1"/>
        </w:rPr>
        <w:t>.</w:t>
      </w:r>
      <w:r w:rsidRPr="00E54E8A">
        <w:rPr>
          <w:color w:val="4F81BD" w:themeColor="accent1"/>
        </w:rPr>
        <w:t>]</w:t>
      </w:r>
    </w:p>
    <w:p w14:paraId="4825E1D8" w14:textId="22AAAB52" w:rsidR="008B2D74" w:rsidRPr="00E54E8A" w:rsidRDefault="006B7FFC" w:rsidP="008B2D74">
      <w:pPr>
        <w:pStyle w:val="Textkrper"/>
      </w:pPr>
      <w:r w:rsidRPr="00E54E8A">
        <w:t xml:space="preserve">In principle, the comparison of products on the basis of their EPD is defined by the contribution they make to the environmental performance of </w:t>
      </w:r>
      <w:r w:rsidR="00B46CB3" w:rsidRPr="00E54E8A">
        <w:rPr>
          <w:color w:val="4F81BD" w:themeColor="accent1"/>
        </w:rPr>
        <w:t>[enter product category]</w:t>
      </w:r>
      <w:r w:rsidRPr="00E54E8A">
        <w:t>. Consequently, comparison of the environmental</w:t>
      </w:r>
      <w:r w:rsidR="008B2D74" w:rsidRPr="00E54E8A">
        <w:t xml:space="preserve"> </w:t>
      </w:r>
      <w:r w:rsidR="00912885" w:rsidRPr="00E54E8A">
        <w:t>p</w:t>
      </w:r>
      <w:r w:rsidR="008B2D74" w:rsidRPr="00E54E8A">
        <w:t>erformance of</w:t>
      </w:r>
      <w:r w:rsidR="00126EDF" w:rsidRPr="00E54E8A">
        <w:t xml:space="preserve"> </w:t>
      </w:r>
      <w:r w:rsidR="00126EDF" w:rsidRPr="00E54E8A">
        <w:rPr>
          <w:color w:val="4F81BD" w:themeColor="accent1"/>
        </w:rPr>
        <w:t>[</w:t>
      </w:r>
      <w:r w:rsidR="00B46CB3" w:rsidRPr="00E54E8A">
        <w:rPr>
          <w:color w:val="4F81BD" w:themeColor="accent1"/>
        </w:rPr>
        <w:t>enter</w:t>
      </w:r>
      <w:r w:rsidR="00905FF9" w:rsidRPr="00E54E8A">
        <w:rPr>
          <w:color w:val="4F81BD" w:themeColor="accent1"/>
        </w:rPr>
        <w:t xml:space="preserve"> product </w:t>
      </w:r>
      <w:r w:rsidR="00126EDF" w:rsidRPr="00E54E8A">
        <w:rPr>
          <w:color w:val="4F81BD" w:themeColor="accent1"/>
        </w:rPr>
        <w:t>category</w:t>
      </w:r>
      <w:r w:rsidR="009E40D2" w:rsidRPr="00E54E8A">
        <w:rPr>
          <w:color w:val="4F81BD" w:themeColor="accent1"/>
        </w:rPr>
        <w:t xml:space="preserve">, </w:t>
      </w:r>
      <w:r w:rsidR="00126EDF" w:rsidRPr="00E54E8A">
        <w:rPr>
          <w:color w:val="4F81BD" w:themeColor="accent1"/>
        </w:rPr>
        <w:t>product</w:t>
      </w:r>
      <w:r w:rsidR="009E40D2" w:rsidRPr="00E54E8A">
        <w:rPr>
          <w:color w:val="4F81BD" w:themeColor="accent1"/>
        </w:rPr>
        <w:t>s and services</w:t>
      </w:r>
      <w:r w:rsidR="00126EDF" w:rsidRPr="00E54E8A">
        <w:rPr>
          <w:color w:val="4F81BD" w:themeColor="accent1"/>
        </w:rPr>
        <w:t>]</w:t>
      </w:r>
      <w:r w:rsidR="008B2D74" w:rsidRPr="00E54E8A">
        <w:t xml:space="preserve"> using the EPD information shall be based on the product's use in and its impacts on the</w:t>
      </w:r>
      <w:r w:rsidR="00227565" w:rsidRPr="00E54E8A">
        <w:t xml:space="preserve"> </w:t>
      </w:r>
      <w:r w:rsidR="00227565" w:rsidRPr="00E54E8A">
        <w:rPr>
          <w:color w:val="4F81BD" w:themeColor="accent1"/>
        </w:rPr>
        <w:t>[</w:t>
      </w:r>
      <w:r w:rsidR="00B46CB3" w:rsidRPr="00E54E8A">
        <w:rPr>
          <w:color w:val="4F81BD" w:themeColor="accent1"/>
        </w:rPr>
        <w:t>enter</w:t>
      </w:r>
      <w:r w:rsidR="000F6DFD" w:rsidRPr="00E54E8A">
        <w:rPr>
          <w:color w:val="4F81BD" w:themeColor="accent1"/>
        </w:rPr>
        <w:t xml:space="preserve"> product category</w:t>
      </w:r>
      <w:r w:rsidR="00985672" w:rsidRPr="00E54E8A">
        <w:rPr>
          <w:color w:val="4F81BD" w:themeColor="accent1"/>
        </w:rPr>
        <w:t>]</w:t>
      </w:r>
      <w:r w:rsidR="008B2D74" w:rsidRPr="00E54E8A">
        <w:t xml:space="preserve"> and shall consider the complete life cycle (all information modules).</w:t>
      </w:r>
    </w:p>
    <w:p w14:paraId="7055EF03" w14:textId="7B2208AA" w:rsidR="008B2D74" w:rsidRPr="00E54E8A" w:rsidRDefault="008B2D74" w:rsidP="008B2D74">
      <w:pPr>
        <w:pStyle w:val="Textkrper"/>
        <w:rPr>
          <w:rFonts w:eastAsia="Calibri" w:cs="Times New Roman"/>
          <w:sz w:val="20"/>
          <w:szCs w:val="24"/>
          <w:lang w:eastAsia="en-US"/>
        </w:rPr>
      </w:pPr>
      <w:commentRangeStart w:id="226"/>
      <w:r w:rsidRPr="00E54E8A">
        <w:rPr>
          <w:rFonts w:eastAsia="Calibri" w:cs="Times New Roman"/>
          <w:sz w:val="20"/>
          <w:szCs w:val="24"/>
          <w:lang w:eastAsia="en-US"/>
        </w:rPr>
        <w:t>NOTE</w:t>
      </w:r>
      <w:r w:rsidR="006F5C8F" w:rsidRPr="00E54E8A">
        <w:rPr>
          <w:rFonts w:eastAsia="Calibri" w:cs="Times New Roman"/>
          <w:sz w:val="20"/>
          <w:szCs w:val="24"/>
          <w:lang w:eastAsia="en-US"/>
        </w:rPr>
        <w:t xml:space="preserve"> 1</w:t>
      </w:r>
      <w:r w:rsidR="006F5C8F" w:rsidRPr="00E54E8A">
        <w:rPr>
          <w:rFonts w:eastAsia="Calibri" w:cs="Times New Roman"/>
          <w:sz w:val="20"/>
          <w:szCs w:val="24"/>
          <w:lang w:eastAsia="en-US"/>
        </w:rPr>
        <w:tab/>
      </w:r>
      <w:r w:rsidRPr="00E54E8A">
        <w:rPr>
          <w:rFonts w:eastAsia="Calibri" w:cs="Times New Roman"/>
          <w:sz w:val="20"/>
          <w:szCs w:val="24"/>
          <w:lang w:eastAsia="en-US"/>
        </w:rPr>
        <w:t>EPD</w:t>
      </w:r>
      <w:r w:rsidR="00C55CCF">
        <w:rPr>
          <w:rFonts w:eastAsia="Calibri" w:cs="Times New Roman"/>
          <w:sz w:val="20"/>
          <w:szCs w:val="24"/>
          <w:lang w:eastAsia="en-US"/>
        </w:rPr>
        <w:t>s</w:t>
      </w:r>
      <w:r w:rsidRPr="00E54E8A">
        <w:rPr>
          <w:rFonts w:eastAsia="Calibri" w:cs="Times New Roman"/>
          <w:sz w:val="20"/>
          <w:szCs w:val="24"/>
          <w:lang w:eastAsia="en-US"/>
        </w:rPr>
        <w:t xml:space="preserve"> that are not in </w:t>
      </w:r>
      <w:r w:rsidR="00C1147E" w:rsidRPr="00E54E8A">
        <w:rPr>
          <w:rFonts w:eastAsia="Calibri" w:cs="Times New Roman"/>
          <w:sz w:val="20"/>
          <w:szCs w:val="24"/>
          <w:lang w:eastAsia="en-US"/>
        </w:rPr>
        <w:t xml:space="preserve">the </w:t>
      </w:r>
      <w:r w:rsidRPr="00E54E8A">
        <w:rPr>
          <w:rFonts w:eastAsia="Calibri" w:cs="Times New Roman"/>
          <w:sz w:val="20"/>
          <w:szCs w:val="24"/>
          <w:lang w:eastAsia="en-US"/>
        </w:rPr>
        <w:t>context</w:t>
      </w:r>
      <w:r w:rsidR="00C1147E" w:rsidRPr="00E54E8A">
        <w:rPr>
          <w:rFonts w:eastAsia="Calibri" w:cs="Times New Roman"/>
          <w:sz w:val="20"/>
          <w:szCs w:val="24"/>
          <w:lang w:eastAsia="en-US"/>
        </w:rPr>
        <w:t xml:space="preserve"> of the defined category</w:t>
      </w:r>
      <w:r w:rsidRPr="00E54E8A">
        <w:rPr>
          <w:rFonts w:eastAsia="Calibri" w:cs="Times New Roman"/>
          <w:sz w:val="20"/>
          <w:szCs w:val="24"/>
          <w:lang w:eastAsia="en-US"/>
        </w:rPr>
        <w:t xml:space="preserve"> </w:t>
      </w:r>
      <w:r w:rsidR="0052162C">
        <w:rPr>
          <w:rFonts w:eastAsia="Calibri" w:cs="Times New Roman"/>
          <w:sz w:val="20"/>
          <w:szCs w:val="24"/>
          <w:lang w:eastAsia="en-US"/>
        </w:rPr>
        <w:t>shall</w:t>
      </w:r>
      <w:r w:rsidR="0052162C" w:rsidRPr="00E54E8A">
        <w:rPr>
          <w:rFonts w:eastAsia="Calibri" w:cs="Times New Roman"/>
          <w:sz w:val="20"/>
          <w:szCs w:val="24"/>
          <w:lang w:eastAsia="en-US"/>
        </w:rPr>
        <w:t xml:space="preserve"> </w:t>
      </w:r>
      <w:r w:rsidRPr="00E54E8A">
        <w:rPr>
          <w:rFonts w:eastAsia="Calibri" w:cs="Times New Roman"/>
          <w:sz w:val="20"/>
          <w:szCs w:val="24"/>
          <w:lang w:eastAsia="en-US"/>
        </w:rPr>
        <w:t>not</w:t>
      </w:r>
      <w:r w:rsidR="00E965E9" w:rsidRPr="00E54E8A">
        <w:rPr>
          <w:rFonts w:eastAsia="Calibri" w:cs="Times New Roman"/>
          <w:sz w:val="20"/>
          <w:szCs w:val="24"/>
          <w:lang w:eastAsia="en-US"/>
        </w:rPr>
        <w:t xml:space="preserve"> to be compared</w:t>
      </w:r>
      <w:r w:rsidR="00891417" w:rsidRPr="00E54E8A">
        <w:rPr>
          <w:rFonts w:eastAsia="Calibri" w:cs="Times New Roman"/>
          <w:sz w:val="20"/>
          <w:szCs w:val="24"/>
          <w:lang w:eastAsia="en-US"/>
        </w:rPr>
        <w:t xml:space="preserve"> with products or services defined in this PCR</w:t>
      </w:r>
      <w:r w:rsidR="00E965E9" w:rsidRPr="00E54E8A">
        <w:rPr>
          <w:rFonts w:eastAsia="Calibri" w:cs="Times New Roman"/>
          <w:sz w:val="20"/>
          <w:szCs w:val="24"/>
          <w:lang w:eastAsia="en-US"/>
        </w:rPr>
        <w:t>.</w:t>
      </w:r>
    </w:p>
    <w:p w14:paraId="6143BC3C" w14:textId="4A446F17" w:rsidR="008B2D74" w:rsidRPr="00E54E8A" w:rsidRDefault="008B2D74" w:rsidP="008B2D74">
      <w:pPr>
        <w:pStyle w:val="Textkrper"/>
        <w:rPr>
          <w:rFonts w:eastAsia="Calibri" w:cs="Times New Roman"/>
          <w:sz w:val="20"/>
          <w:szCs w:val="24"/>
          <w:lang w:eastAsia="en-US"/>
        </w:rPr>
      </w:pPr>
      <w:r w:rsidRPr="00E54E8A">
        <w:rPr>
          <w:rFonts w:eastAsia="Calibri" w:cs="Times New Roman"/>
          <w:sz w:val="20"/>
          <w:szCs w:val="24"/>
          <w:lang w:eastAsia="en-US"/>
        </w:rPr>
        <w:t xml:space="preserve">NOTE </w:t>
      </w:r>
      <w:r w:rsidR="002651CB" w:rsidRPr="00E54E8A">
        <w:rPr>
          <w:rFonts w:eastAsia="Calibri" w:cs="Times New Roman"/>
          <w:sz w:val="20"/>
          <w:szCs w:val="24"/>
          <w:lang w:eastAsia="en-US"/>
        </w:rPr>
        <w:t>2</w:t>
      </w:r>
      <w:r w:rsidRPr="00E54E8A">
        <w:t> </w:t>
      </w:r>
      <w:commentRangeEnd w:id="226"/>
      <w:r w:rsidR="000F04A2" w:rsidRPr="00E54E8A">
        <w:rPr>
          <w:rStyle w:val="Kommentarzeichen"/>
          <w:rFonts w:eastAsia="Calibri" w:cs="Times New Roman"/>
          <w:sz w:val="20"/>
          <w:szCs w:val="24"/>
          <w:lang w:eastAsia="en-US"/>
        </w:rPr>
        <w:commentReference w:id="226"/>
      </w:r>
      <w:r w:rsidRPr="00E54E8A">
        <w:rPr>
          <w:rFonts w:eastAsia="Calibri" w:cs="Times New Roman"/>
          <w:sz w:val="20"/>
          <w:szCs w:val="24"/>
          <w:lang w:eastAsia="en-US"/>
        </w:rPr>
        <w:t xml:space="preserve">The further interpretation of a comparison, benchmarks or reference values are </w:t>
      </w:r>
      <w:r w:rsidRPr="00D2333C">
        <w:rPr>
          <w:rFonts w:eastAsia="Calibri" w:cs="Times New Roman"/>
          <w:sz w:val="20"/>
          <w:szCs w:val="24"/>
          <w:lang w:eastAsia="en-US"/>
        </w:rPr>
        <w:t>re</w:t>
      </w:r>
      <w:r w:rsidR="00D61A67" w:rsidRPr="00D2333C">
        <w:rPr>
          <w:rFonts w:eastAsia="Calibri" w:cs="Times New Roman"/>
          <w:sz w:val="20"/>
          <w:szCs w:val="24"/>
          <w:lang w:eastAsia="en-US"/>
        </w:rPr>
        <w:t>ferred</w:t>
      </w:r>
      <w:r w:rsidRPr="00E54E8A">
        <w:rPr>
          <w:rFonts w:eastAsia="Calibri" w:cs="Times New Roman"/>
          <w:sz w:val="20"/>
          <w:szCs w:val="24"/>
          <w:lang w:eastAsia="en-US"/>
        </w:rPr>
        <w:t xml:space="preserve"> to </w:t>
      </w:r>
      <w:r w:rsidR="003E1E73">
        <w:rPr>
          <w:rFonts w:eastAsia="Calibri" w:cs="Times New Roman"/>
          <w:sz w:val="20"/>
          <w:szCs w:val="24"/>
          <w:lang w:eastAsia="en-US"/>
        </w:rPr>
        <w:t xml:space="preserve">in </w:t>
      </w:r>
      <w:r w:rsidRPr="00E54E8A">
        <w:rPr>
          <w:rFonts w:eastAsia="Calibri" w:cs="Times New Roman"/>
          <w:sz w:val="20"/>
          <w:szCs w:val="24"/>
          <w:lang w:eastAsia="en-US"/>
        </w:rPr>
        <w:t xml:space="preserve">this </w:t>
      </w:r>
      <w:r w:rsidR="00932E72">
        <w:rPr>
          <w:rFonts w:eastAsia="Calibri" w:cs="Times New Roman"/>
          <w:sz w:val="20"/>
          <w:szCs w:val="24"/>
          <w:lang w:eastAsia="en-US"/>
        </w:rPr>
        <w:t>document</w:t>
      </w:r>
      <w:r w:rsidRPr="00E54E8A">
        <w:rPr>
          <w:rFonts w:eastAsia="Calibri" w:cs="Times New Roman"/>
          <w:sz w:val="20"/>
          <w:szCs w:val="24"/>
          <w:lang w:eastAsia="en-US"/>
        </w:rPr>
        <w:t>. It does not set benchmarks or reference values.</w:t>
      </w:r>
    </w:p>
    <w:p w14:paraId="7E992CD9" w14:textId="0B96C8E5" w:rsidR="008B2D74" w:rsidRPr="00E54E8A" w:rsidRDefault="008B2D74" w:rsidP="008B2D74">
      <w:pPr>
        <w:pStyle w:val="Textkrper"/>
      </w:pPr>
      <w:r w:rsidRPr="00E54E8A">
        <w:t>Comparisons are possible at the sub</w:t>
      </w:r>
      <w:r w:rsidR="00F16543" w:rsidRPr="00E54E8A">
        <w:t>-</w:t>
      </w:r>
      <w:r w:rsidRPr="00E54E8A">
        <w:t>level</w:t>
      </w:r>
      <w:r w:rsidR="00F16543" w:rsidRPr="00E54E8A">
        <w:t xml:space="preserve"> of this category</w:t>
      </w:r>
      <w:r w:rsidRPr="00E54E8A">
        <w:t xml:space="preserve">, e.g. for </w:t>
      </w:r>
      <w:r w:rsidR="003E3BD0" w:rsidRPr="00E54E8A">
        <w:rPr>
          <w:color w:val="4F81BD" w:themeColor="accent1"/>
        </w:rPr>
        <w:t>[define sub-categories]</w:t>
      </w:r>
      <w:r w:rsidRPr="00E54E8A">
        <w:t xml:space="preserve"> for one or more life cycle stages. In such cases, the principle that the basis for comparison of assessments of the EPDs should be equal shall be maintained by ensuring that:</w:t>
      </w:r>
    </w:p>
    <w:p w14:paraId="555A85FB" w14:textId="457F8650" w:rsidR="008B2D74" w:rsidRPr="00E54E8A" w:rsidRDefault="008B2D74" w:rsidP="009917B2">
      <w:pPr>
        <w:pStyle w:val="Textkrper"/>
        <w:numPr>
          <w:ilvl w:val="0"/>
          <w:numId w:val="28"/>
        </w:numPr>
      </w:pPr>
      <w:r w:rsidRPr="00E54E8A">
        <w:t>the same functional requirements as defined by legislation or in any client's brief are met</w:t>
      </w:r>
      <w:r w:rsidR="000A5292" w:rsidRPr="00E54E8A">
        <w:t>;</w:t>
      </w:r>
      <w:r w:rsidRPr="00E54E8A">
        <w:t xml:space="preserve"> and</w:t>
      </w:r>
    </w:p>
    <w:p w14:paraId="0CD2BF7C" w14:textId="06B37C03" w:rsidR="008B2D74" w:rsidRPr="00E54E8A" w:rsidRDefault="008B2D74" w:rsidP="009917B2">
      <w:pPr>
        <w:pStyle w:val="Textkrper"/>
        <w:numPr>
          <w:ilvl w:val="0"/>
          <w:numId w:val="28"/>
        </w:numPr>
      </w:pPr>
      <w:r w:rsidRPr="00E54E8A">
        <w:t xml:space="preserve">the environmental performance and technical performance of any assembled systems, components, products or product </w:t>
      </w:r>
      <w:r w:rsidRPr="00D2333C">
        <w:t>exclude</w:t>
      </w:r>
      <w:r w:rsidR="00784949" w:rsidRPr="00D2333C">
        <w:t>d</w:t>
      </w:r>
      <w:r w:rsidRPr="00E54E8A">
        <w:t xml:space="preserve"> are the same</w:t>
      </w:r>
      <w:r w:rsidR="000A5292" w:rsidRPr="00E54E8A">
        <w:t>;</w:t>
      </w:r>
      <w:r w:rsidRPr="00E54E8A">
        <w:t xml:space="preserve"> and</w:t>
      </w:r>
    </w:p>
    <w:p w14:paraId="0C08AE99" w14:textId="77777777" w:rsidR="008B2D74" w:rsidRPr="00E54E8A" w:rsidRDefault="008B2D74" w:rsidP="009917B2">
      <w:pPr>
        <w:pStyle w:val="Textkrper"/>
        <w:numPr>
          <w:ilvl w:val="0"/>
          <w:numId w:val="28"/>
        </w:numPr>
      </w:pPr>
      <w:r w:rsidRPr="00E54E8A">
        <w:t>the amounts of any material excluded are the same; and</w:t>
      </w:r>
    </w:p>
    <w:p w14:paraId="441EE00D" w14:textId="2DC870DB" w:rsidR="008B2D74" w:rsidRPr="00E54E8A" w:rsidRDefault="008B2D74" w:rsidP="009917B2">
      <w:pPr>
        <w:pStyle w:val="Textkrper"/>
        <w:numPr>
          <w:ilvl w:val="0"/>
          <w:numId w:val="28"/>
        </w:numPr>
      </w:pPr>
      <w:r w:rsidRPr="00E54E8A">
        <w:t>EPD</w:t>
      </w:r>
      <w:r w:rsidR="00C55CCF">
        <w:t>s</w:t>
      </w:r>
      <w:r w:rsidRPr="00E54E8A">
        <w:t xml:space="preserve"> covering processes, modules or life cycle stages are the same; and</w:t>
      </w:r>
    </w:p>
    <w:p w14:paraId="6F861C99" w14:textId="1887762D" w:rsidR="008B2D74" w:rsidRPr="00E54E8A" w:rsidRDefault="008B2D74" w:rsidP="009917B2">
      <w:pPr>
        <w:pStyle w:val="Textkrper"/>
        <w:numPr>
          <w:ilvl w:val="0"/>
          <w:numId w:val="28"/>
        </w:numPr>
      </w:pPr>
      <w:r w:rsidRPr="00E54E8A">
        <w:t xml:space="preserve">the influence of product systems on environmental impacts and impacts of </w:t>
      </w:r>
      <w:r w:rsidR="00EB3891" w:rsidRPr="00E54E8A">
        <w:rPr>
          <w:color w:val="4F81BD" w:themeColor="accent1"/>
        </w:rPr>
        <w:t>[enter product category]</w:t>
      </w:r>
      <w:r w:rsidRPr="00E54E8A">
        <w:t xml:space="preserve"> is taken into account;</w:t>
      </w:r>
    </w:p>
    <w:p w14:paraId="07041D89" w14:textId="43A88CF9" w:rsidR="008B2D74" w:rsidRPr="00E54E8A" w:rsidRDefault="008B2D74" w:rsidP="009917B2">
      <w:pPr>
        <w:pStyle w:val="Textkrper"/>
        <w:numPr>
          <w:ilvl w:val="0"/>
          <w:numId w:val="28"/>
        </w:numPr>
      </w:pPr>
      <w:r w:rsidRPr="00E54E8A">
        <w:t>the elementary flows relevant to inherent material properties</w:t>
      </w:r>
      <w:r w:rsidR="00D035C7">
        <w:t>,</w:t>
      </w:r>
      <w:r w:rsidRPr="00E54E8A">
        <w:t xml:space="preserve"> such as biogenic carbon content, the potential contribution to ozone layer depletion</w:t>
      </w:r>
      <w:r w:rsidR="00573BFB">
        <w:t>, or the</w:t>
      </w:r>
      <w:r w:rsidRPr="00E54E8A" w:rsidDel="00573BFB">
        <w:t xml:space="preserve"> </w:t>
      </w:r>
      <w:r w:rsidRPr="00E54E8A">
        <w:t xml:space="preserve">net calorific value </w:t>
      </w:r>
      <w:r w:rsidR="00573BFB">
        <w:t xml:space="preserve">of a </w:t>
      </w:r>
      <w:r w:rsidRPr="00E54E8A">
        <w:t>material</w:t>
      </w:r>
      <w:r w:rsidR="00BC622E">
        <w:t>, are</w:t>
      </w:r>
      <w:r w:rsidRPr="00E54E8A">
        <w:t xml:space="preserve"> considered consistently described </w:t>
      </w:r>
      <w:r w:rsidR="00BC622E">
        <w:t xml:space="preserve">in this </w:t>
      </w:r>
      <w:r w:rsidRPr="00E54E8A">
        <w:t>standard.</w:t>
      </w:r>
    </w:p>
    <w:p w14:paraId="0FC8AC88" w14:textId="1F4886B4" w:rsidR="000C12A2" w:rsidRPr="00E54E8A" w:rsidRDefault="000C12A2" w:rsidP="000C12A2">
      <w:pPr>
        <w:pStyle w:val="Textkrper"/>
        <w:rPr>
          <w:color w:val="76923C" w:themeColor="accent3" w:themeShade="BF"/>
        </w:rPr>
      </w:pPr>
      <w:r w:rsidRPr="00E54E8A">
        <w:rPr>
          <w:color w:val="76923C" w:themeColor="accent3" w:themeShade="BF"/>
        </w:rPr>
        <w:lastRenderedPageBreak/>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p>
    <w:p w14:paraId="51B6B1A5" w14:textId="0061A475" w:rsidR="0008268D" w:rsidRPr="00E54E8A" w:rsidRDefault="0008268D" w:rsidP="00EB0FE5">
      <w:pPr>
        <w:pStyle w:val="berschrift3"/>
      </w:pPr>
      <w:bookmarkStart w:id="227" w:name="_Toc224637837"/>
      <w:r w:rsidRPr="00E54E8A">
        <w:t>Limitations</w:t>
      </w:r>
      <w:bookmarkEnd w:id="227"/>
      <w:r w:rsidRPr="00E54E8A">
        <w:t xml:space="preserve"> </w:t>
      </w:r>
    </w:p>
    <w:p w14:paraId="2DD9DE71" w14:textId="3F3E2BA6" w:rsidR="005C4720" w:rsidRPr="00E54E8A" w:rsidRDefault="006B68DE" w:rsidP="005C4720">
      <w:pPr>
        <w:pStyle w:val="Textkrper"/>
      </w:pPr>
      <w:r w:rsidRPr="00E54E8A">
        <w:rPr>
          <w:color w:val="4F81BD" w:themeColor="accent1"/>
        </w:rPr>
        <w:t>[</w:t>
      </w:r>
      <w:r w:rsidR="000C12A2" w:rsidRPr="00E54E8A">
        <w:rPr>
          <w:color w:val="4F81BD" w:themeColor="accent1"/>
        </w:rPr>
        <w:t xml:space="preserve">PCR: </w:t>
      </w:r>
      <w:r w:rsidRPr="00E54E8A">
        <w:rPr>
          <w:color w:val="4F81BD" w:themeColor="accent1"/>
        </w:rPr>
        <w:t xml:space="preserve">This </w:t>
      </w:r>
      <w:r w:rsidR="009930C7" w:rsidRPr="00E54E8A">
        <w:rPr>
          <w:color w:val="4F81BD" w:themeColor="accent1"/>
        </w:rPr>
        <w:t xml:space="preserve">subclause </w:t>
      </w:r>
      <w:r w:rsidRPr="00E54E8A">
        <w:rPr>
          <w:color w:val="4F81BD" w:themeColor="accent1"/>
        </w:rPr>
        <w:t>shall include the list of limitations a</w:t>
      </w:r>
      <w:r w:rsidR="00CE7CF7">
        <w:rPr>
          <w:color w:val="4F81BD" w:themeColor="accent1"/>
        </w:rPr>
        <w:t>n</w:t>
      </w:r>
      <w:r w:rsidRPr="00E54E8A">
        <w:rPr>
          <w:color w:val="4F81BD" w:themeColor="accent1"/>
        </w:rPr>
        <w:t xml:space="preserve"> EPD </w:t>
      </w:r>
      <w:r w:rsidR="00146784" w:rsidRPr="00E54E8A">
        <w:rPr>
          <w:color w:val="4F81BD" w:themeColor="accent1"/>
        </w:rPr>
        <w:t>can have, even if carried out in accordance with this PCR</w:t>
      </w:r>
      <w:r w:rsidR="00D45E25" w:rsidRPr="00D2333C">
        <w:rPr>
          <w:color w:val="4F81BD" w:themeColor="accent1"/>
        </w:rPr>
        <w:t>.</w:t>
      </w:r>
      <w:r w:rsidRPr="00D2333C">
        <w:rPr>
          <w:color w:val="4F81BD" w:themeColor="accent1"/>
        </w:rPr>
        <w:t>]</w:t>
      </w:r>
      <w:r w:rsidR="005C4720" w:rsidRPr="00E54E8A">
        <w:t xml:space="preserve"> </w:t>
      </w:r>
    </w:p>
    <w:p w14:paraId="49E01B86" w14:textId="6952F04E" w:rsidR="005C4720" w:rsidRPr="00E54E8A" w:rsidRDefault="005C4720" w:rsidP="005C4720">
      <w:pPr>
        <w:pStyle w:val="Textkrper"/>
      </w:pPr>
      <w:r w:rsidRPr="00E54E8A">
        <w:t>The information provided for such comparison shall be transparent to allow the purchaser or user to understand the limitations of comparability. A justification shall be given for any excluded aspects.</w:t>
      </w:r>
    </w:p>
    <w:p w14:paraId="74BF586F" w14:textId="77777777" w:rsidR="005C4720" w:rsidRPr="00E54E8A" w:rsidRDefault="005C4720" w:rsidP="005C4720">
      <w:pPr>
        <w:pStyle w:val="Textkrper"/>
      </w:pPr>
      <w:r w:rsidRPr="00E54E8A">
        <w:t>Where an EPD does not cover all life cycle stages relevant for the comparison or if the assumptions underlying the scenario of a declared information module are not applicable in the respective context of the product category, then investigations will be required to determine the environmental aspects and impacts of specific scenarios for the calculation of modules beyond the cradle-to-gate modules. These calculations shall be based on scenarios and conditions that are appropriate for the respective product category as the object of assessment.</w:t>
      </w:r>
    </w:p>
    <w:p w14:paraId="361791EE" w14:textId="720A1C4A" w:rsidR="000C12A2" w:rsidRPr="00E54E8A" w:rsidRDefault="000C12A2" w:rsidP="000C12A2">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 xml:space="preserve">PCR shall apply. </w:t>
      </w:r>
      <w:r w:rsidRPr="00E54E8A">
        <w:rPr>
          <w:color w:val="76923C" w:themeColor="accent3" w:themeShade="BF"/>
        </w:rPr>
        <w:t>Additional and more specific guidance and rules may be included.]</w:t>
      </w:r>
    </w:p>
    <w:p w14:paraId="6BAF6550" w14:textId="2D4529C7" w:rsidR="0028001C" w:rsidRPr="00E54E8A" w:rsidRDefault="000E2642" w:rsidP="0028001C">
      <w:pPr>
        <w:pStyle w:val="berschrift1"/>
      </w:pPr>
      <w:bookmarkStart w:id="228" w:name="_Toc224637838"/>
      <w:r>
        <w:t>Life Cycle Inventory (LCI)</w:t>
      </w:r>
      <w:commentRangeStart w:id="229"/>
      <w:commentRangeStart w:id="230"/>
      <w:r w:rsidR="0028001C" w:rsidRPr="00E54E8A">
        <w:t xml:space="preserve"> </w:t>
      </w:r>
      <w:bookmarkEnd w:id="228"/>
      <w:commentRangeEnd w:id="229"/>
      <w:r w:rsidR="00782F76" w:rsidRPr="00E54E8A">
        <w:rPr>
          <w:rStyle w:val="Kommentarzeichen"/>
          <w:sz w:val="26"/>
          <w:szCs w:val="20"/>
        </w:rPr>
        <w:commentReference w:id="229"/>
      </w:r>
      <w:commentRangeEnd w:id="230"/>
      <w:r w:rsidRPr="00E54E8A">
        <w:rPr>
          <w:rStyle w:val="Kommentarzeichen"/>
          <w:sz w:val="26"/>
          <w:szCs w:val="20"/>
        </w:rPr>
        <w:commentReference w:id="230"/>
      </w:r>
    </w:p>
    <w:p w14:paraId="46F5D9E6" w14:textId="3A4EF8BF" w:rsidR="008C1E3D" w:rsidRPr="00E54E8A" w:rsidRDefault="008C1E3D" w:rsidP="0082325C">
      <w:pPr>
        <w:pStyle w:val="berschrift2"/>
      </w:pPr>
      <w:bookmarkStart w:id="231" w:name="_Toc224637839"/>
      <w:bookmarkStart w:id="232" w:name="_Toc197506052"/>
      <w:commentRangeStart w:id="233"/>
      <w:r w:rsidRPr="00E54E8A">
        <w:t>General</w:t>
      </w:r>
      <w:bookmarkEnd w:id="231"/>
      <w:commentRangeEnd w:id="233"/>
      <w:r w:rsidR="00B5368C" w:rsidRPr="00E54E8A">
        <w:rPr>
          <w:rStyle w:val="Kommentarzeichen"/>
          <w:sz w:val="24"/>
          <w:szCs w:val="24"/>
        </w:rPr>
        <w:commentReference w:id="233"/>
      </w:r>
    </w:p>
    <w:p w14:paraId="373BE7B6" w14:textId="1F8E5770" w:rsidR="003F44CD" w:rsidRPr="00E54E8A" w:rsidRDefault="003F44CD" w:rsidP="00CB79AA">
      <w:pPr>
        <w:pStyle w:val="Textkrper"/>
        <w:rPr>
          <w:b/>
          <w:color w:val="4F81BD" w:themeColor="accent1"/>
        </w:rPr>
      </w:pPr>
      <w:r w:rsidRPr="00E54E8A">
        <w:rPr>
          <w:color w:val="4F81BD" w:themeColor="accent1"/>
        </w:rPr>
        <w:t>[PCR:</w:t>
      </w:r>
      <w:r w:rsidR="007371A4" w:rsidRPr="00E54E8A">
        <w:rPr>
          <w:color w:val="4F81BD" w:themeColor="accent1"/>
        </w:rPr>
        <w:t xml:space="preserve"> </w:t>
      </w:r>
      <w:r w:rsidR="00B21502" w:rsidRPr="00E54E8A">
        <w:rPr>
          <w:color w:val="4F81BD" w:themeColor="accent1"/>
        </w:rPr>
        <w:t>The PCR includes the life cycle stages defined in 6.4. In the following</w:t>
      </w:r>
      <w:r w:rsidR="00356CE1">
        <w:rPr>
          <w:color w:val="4F81BD" w:themeColor="accent1"/>
        </w:rPr>
        <w:t>,</w:t>
      </w:r>
      <w:r w:rsidR="00B21502" w:rsidRPr="00E54E8A">
        <w:rPr>
          <w:color w:val="4F81BD" w:themeColor="accent1"/>
        </w:rPr>
        <w:t xml:space="preserve"> </w:t>
      </w:r>
      <w:r w:rsidR="00084180" w:rsidRPr="00E54E8A">
        <w:rPr>
          <w:color w:val="4F81BD" w:themeColor="accent1"/>
        </w:rPr>
        <w:t>the processes that shall be included shall be defined and described</w:t>
      </w:r>
      <w:r w:rsidR="008D4B39">
        <w:rPr>
          <w:color w:val="4F81BD" w:themeColor="accent1"/>
        </w:rPr>
        <w:t>,</w:t>
      </w:r>
      <w:r w:rsidR="00084180" w:rsidRPr="00E54E8A">
        <w:rPr>
          <w:color w:val="4F81BD" w:themeColor="accent1"/>
        </w:rPr>
        <w:t xml:space="preserve"> as well as related data requirements</w:t>
      </w:r>
      <w:r w:rsidR="00E64A0D" w:rsidRPr="00E54E8A">
        <w:rPr>
          <w:color w:val="4F81BD" w:themeColor="accent1"/>
        </w:rPr>
        <w:t>, as defined in 6.7</w:t>
      </w:r>
      <w:r w:rsidR="00D5565F" w:rsidRPr="00E54E8A">
        <w:rPr>
          <w:color w:val="4F81BD" w:themeColor="accent1"/>
        </w:rPr>
        <w:t>. Ad</w:t>
      </w:r>
      <w:r w:rsidR="007E544C" w:rsidRPr="00E54E8A">
        <w:rPr>
          <w:color w:val="4F81BD" w:themeColor="accent1"/>
        </w:rPr>
        <w:t>d</w:t>
      </w:r>
      <w:r w:rsidR="00D5565F" w:rsidRPr="00E54E8A">
        <w:rPr>
          <w:color w:val="4F81BD" w:themeColor="accent1"/>
        </w:rPr>
        <w:t>itionally</w:t>
      </w:r>
      <w:r w:rsidR="0001572A">
        <w:rPr>
          <w:color w:val="4F81BD" w:themeColor="accent1"/>
        </w:rPr>
        <w:t>,</w:t>
      </w:r>
      <w:r w:rsidR="00D5565F" w:rsidRPr="00E54E8A">
        <w:rPr>
          <w:color w:val="4F81BD" w:themeColor="accent1"/>
        </w:rPr>
        <w:t xml:space="preserve"> </w:t>
      </w:r>
      <w:r w:rsidR="007E544C" w:rsidRPr="00E54E8A">
        <w:rPr>
          <w:color w:val="4F81BD" w:themeColor="accent1"/>
        </w:rPr>
        <w:t>default scenarios shall be defined</w:t>
      </w:r>
      <w:r w:rsidR="008D4B39">
        <w:rPr>
          <w:color w:val="4F81BD" w:themeColor="accent1"/>
        </w:rPr>
        <w:t>,</w:t>
      </w:r>
      <w:r w:rsidR="007E544C" w:rsidRPr="00E54E8A">
        <w:rPr>
          <w:color w:val="4F81BD" w:themeColor="accent1"/>
        </w:rPr>
        <w:t xml:space="preserve"> if relevant.</w:t>
      </w:r>
      <w:r w:rsidR="00ED5F2E" w:rsidRPr="00E54E8A">
        <w:rPr>
          <w:color w:val="4F81BD" w:themeColor="accent1"/>
        </w:rPr>
        <w:t xml:space="preserve"> Further modelling requirements may also be defined here for specific processes, if relevant</w:t>
      </w:r>
      <w:r w:rsidR="008D4B39">
        <w:rPr>
          <w:color w:val="4F81BD" w:themeColor="accent1"/>
        </w:rPr>
        <w:t>,</w:t>
      </w:r>
      <w:r w:rsidR="00ED5F2E" w:rsidRPr="00E54E8A">
        <w:rPr>
          <w:color w:val="4F81BD" w:themeColor="accent1"/>
        </w:rPr>
        <w:t xml:space="preserve"> such as </w:t>
      </w:r>
      <w:r w:rsidR="00D47DA4" w:rsidRPr="00E54E8A">
        <w:rPr>
          <w:color w:val="4F81BD" w:themeColor="accent1"/>
        </w:rPr>
        <w:t xml:space="preserve">electricity </w:t>
      </w:r>
      <w:r w:rsidR="007A135F" w:rsidRPr="00E54E8A">
        <w:rPr>
          <w:color w:val="4F81BD" w:themeColor="accent1"/>
        </w:rPr>
        <w:t>modelling.</w:t>
      </w:r>
      <w:r w:rsidRPr="00E54E8A">
        <w:rPr>
          <w:color w:val="4F81BD" w:themeColor="accent1"/>
        </w:rPr>
        <w:t>]</w:t>
      </w:r>
    </w:p>
    <w:p w14:paraId="10350EEE" w14:textId="214E38CA" w:rsidR="003F44CD" w:rsidRPr="00E54E8A" w:rsidRDefault="003F44CD" w:rsidP="003F44CD">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7E544C" w:rsidRPr="00E54E8A">
        <w:rPr>
          <w:color w:val="76923C" w:themeColor="accent3" w:themeShade="BF"/>
        </w:rPr>
        <w:t>The PCR includes the life cycle stages defined in 6.4. In the following</w:t>
      </w:r>
      <w:r w:rsidR="001E19C2">
        <w:rPr>
          <w:color w:val="76923C" w:themeColor="accent3" w:themeShade="BF"/>
        </w:rPr>
        <w:t>,</w:t>
      </w:r>
      <w:r w:rsidR="007E544C" w:rsidRPr="00E54E8A">
        <w:rPr>
          <w:color w:val="76923C" w:themeColor="accent3" w:themeShade="BF"/>
        </w:rPr>
        <w:t xml:space="preserve"> the processes that shall be included shall be defined and described</w:t>
      </w:r>
      <w:r w:rsidR="001E19C2">
        <w:rPr>
          <w:color w:val="76923C" w:themeColor="accent3" w:themeShade="BF"/>
        </w:rPr>
        <w:t>,</w:t>
      </w:r>
      <w:r w:rsidR="007E544C" w:rsidRPr="00E54E8A">
        <w:rPr>
          <w:color w:val="76923C" w:themeColor="accent3" w:themeShade="BF"/>
        </w:rPr>
        <w:t xml:space="preserve"> as well as related data requirements</w:t>
      </w:r>
      <w:r w:rsidR="00E64A0D" w:rsidRPr="00E54E8A">
        <w:rPr>
          <w:color w:val="76923C" w:themeColor="accent3" w:themeShade="BF"/>
        </w:rPr>
        <w:t>, as defined in 6.7</w:t>
      </w:r>
      <w:r w:rsidR="007E544C" w:rsidRPr="00E54E8A">
        <w:rPr>
          <w:color w:val="76923C" w:themeColor="accent3" w:themeShade="BF"/>
        </w:rPr>
        <w:t>. Additionally</w:t>
      </w:r>
      <w:r w:rsidR="00BB3A52">
        <w:rPr>
          <w:color w:val="76923C" w:themeColor="accent3" w:themeShade="BF"/>
        </w:rPr>
        <w:t>,</w:t>
      </w:r>
      <w:r w:rsidR="007E544C" w:rsidRPr="00E54E8A">
        <w:rPr>
          <w:color w:val="76923C" w:themeColor="accent3" w:themeShade="BF"/>
        </w:rPr>
        <w:t xml:space="preserve"> default scenarios shall be defined</w:t>
      </w:r>
      <w:r w:rsidR="00BB3A52">
        <w:rPr>
          <w:color w:val="76923C" w:themeColor="accent3" w:themeShade="BF"/>
        </w:rPr>
        <w:t>,</w:t>
      </w:r>
      <w:r w:rsidR="007E544C" w:rsidRPr="00E54E8A">
        <w:rPr>
          <w:color w:val="76923C" w:themeColor="accent3" w:themeShade="BF"/>
        </w:rPr>
        <w:t xml:space="preserve"> if relevant.</w:t>
      </w:r>
      <w:r w:rsidR="007A135F" w:rsidRPr="00E54E8A">
        <w:rPr>
          <w:color w:val="76923C" w:themeColor="accent3" w:themeShade="BF"/>
        </w:rPr>
        <w:t xml:space="preserve"> Further modelling requirements may also be defined here for specific processes, if relevant</w:t>
      </w:r>
      <w:r w:rsidR="00BB3A52">
        <w:rPr>
          <w:color w:val="76923C" w:themeColor="accent3" w:themeShade="BF"/>
        </w:rPr>
        <w:t>,</w:t>
      </w:r>
      <w:r w:rsidR="007A135F" w:rsidRPr="00E54E8A">
        <w:rPr>
          <w:color w:val="76923C" w:themeColor="accent3" w:themeShade="BF"/>
        </w:rPr>
        <w:t xml:space="preserve"> such as electricity modelling</w:t>
      </w:r>
      <w:r w:rsidR="000A5292" w:rsidRPr="00E54E8A">
        <w:rPr>
          <w:color w:val="76923C" w:themeColor="accent3" w:themeShade="BF"/>
        </w:rPr>
        <w:t>.</w:t>
      </w:r>
      <w:r w:rsidR="007E544C" w:rsidRPr="00E54E8A">
        <w:rPr>
          <w:color w:val="76923C" w:themeColor="accent3" w:themeShade="BF"/>
        </w:rPr>
        <w:t>]</w:t>
      </w:r>
    </w:p>
    <w:p w14:paraId="077206AB" w14:textId="7BE13191" w:rsidR="00C05FCC" w:rsidRPr="00E54E8A" w:rsidRDefault="00C05FCC" w:rsidP="00890ECA">
      <w:pPr>
        <w:pStyle w:val="berschrift2"/>
      </w:pPr>
      <w:bookmarkStart w:id="234" w:name="_Toc224637840"/>
      <w:r w:rsidRPr="00E54E8A">
        <w:t xml:space="preserve">Raw material acquisition </w:t>
      </w:r>
      <w:r w:rsidR="00BF1C6F" w:rsidRPr="00E54E8A">
        <w:t>stage</w:t>
      </w:r>
      <w:bookmarkEnd w:id="234"/>
    </w:p>
    <w:p w14:paraId="5A9501E9" w14:textId="5B3313DF" w:rsidR="003F44CD" w:rsidRPr="00E54E8A" w:rsidRDefault="003F44CD" w:rsidP="003F44CD">
      <w:pPr>
        <w:pStyle w:val="Textkrper"/>
        <w:rPr>
          <w:b/>
          <w:color w:val="4F81BD" w:themeColor="accent1"/>
        </w:rPr>
      </w:pPr>
      <w:r w:rsidRPr="00E54E8A">
        <w:rPr>
          <w:color w:val="4F81BD" w:themeColor="accent1"/>
        </w:rPr>
        <w:t xml:space="preserve">[PCR: </w:t>
      </w:r>
      <w:r w:rsidR="00CF6F4B" w:rsidRPr="00E54E8A">
        <w:rPr>
          <w:color w:val="4F81BD" w:themeColor="accent1"/>
        </w:rPr>
        <w:t xml:space="preserve">The raw material acquisition stage extends from the extraction of any energy or material resources from nature upstream in the supply chain until </w:t>
      </w:r>
      <w:r w:rsidR="006904E4" w:rsidRPr="00E54E8A">
        <w:rPr>
          <w:color w:val="4F81BD" w:themeColor="accent1"/>
        </w:rPr>
        <w:t>the production of pre-processed raw materials</w:t>
      </w:r>
      <w:r w:rsidR="00CF6F4B" w:rsidRPr="00E54E8A">
        <w:rPr>
          <w:color w:val="4F81BD" w:themeColor="accent1"/>
        </w:rPr>
        <w:t>.</w:t>
      </w:r>
      <w:r w:rsidR="00BB7E34" w:rsidRPr="00E54E8A">
        <w:rPr>
          <w:color w:val="4F81BD" w:themeColor="accent1"/>
        </w:rPr>
        <w:t xml:space="preserve"> The boundary of the </w:t>
      </w:r>
      <w:r w:rsidR="00F554BE" w:rsidRPr="00E54E8A">
        <w:rPr>
          <w:color w:val="4F81BD" w:themeColor="accent1"/>
        </w:rPr>
        <w:t xml:space="preserve">stage of raw material acquisition and manufacturing shall be determined by the PCR </w:t>
      </w:r>
      <w:r w:rsidR="00BB41A7" w:rsidRPr="00E54E8A">
        <w:rPr>
          <w:color w:val="4F81BD" w:themeColor="accent1"/>
        </w:rPr>
        <w:t xml:space="preserve">and </w:t>
      </w:r>
      <w:r w:rsidR="00670987">
        <w:rPr>
          <w:color w:val="4F81BD" w:themeColor="accent1"/>
        </w:rPr>
        <w:t xml:space="preserve">shall </w:t>
      </w:r>
      <w:r w:rsidR="00BB41A7" w:rsidRPr="00E54E8A">
        <w:rPr>
          <w:color w:val="4F81BD" w:themeColor="accent1"/>
        </w:rPr>
        <w:t xml:space="preserve">take </w:t>
      </w:r>
      <w:r w:rsidR="00D809CC" w:rsidRPr="00E54E8A">
        <w:rPr>
          <w:color w:val="4F81BD" w:themeColor="accent1"/>
        </w:rPr>
        <w:t>other similar or related PCRs</w:t>
      </w:r>
      <w:r w:rsidR="00670987">
        <w:rPr>
          <w:color w:val="4F81BD" w:themeColor="accent1"/>
        </w:rPr>
        <w:t xml:space="preserve"> </w:t>
      </w:r>
      <w:r w:rsidR="00670987" w:rsidRPr="00E54E8A">
        <w:rPr>
          <w:color w:val="4F81BD" w:themeColor="accent1"/>
        </w:rPr>
        <w:t>into account</w:t>
      </w:r>
      <w:r w:rsidR="00D809CC" w:rsidRPr="00E54E8A">
        <w:rPr>
          <w:color w:val="4F81BD" w:themeColor="accent1"/>
        </w:rPr>
        <w:t>.</w:t>
      </w:r>
      <w:r w:rsidRPr="00E54E8A">
        <w:rPr>
          <w:color w:val="4F81BD" w:themeColor="accent1"/>
        </w:rPr>
        <w:t>]</w:t>
      </w:r>
    </w:p>
    <w:p w14:paraId="21772BAD" w14:textId="43963EC2" w:rsidR="003F44CD" w:rsidRPr="00E54E8A" w:rsidRDefault="003F44CD" w:rsidP="003F44CD">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1A12A7" w:rsidRPr="00E54E8A">
        <w:t>PCR shall apply.</w:t>
      </w:r>
      <w:r w:rsidR="001A12A7" w:rsidRPr="00E54E8A">
        <w:rPr>
          <w:color w:val="76923C" w:themeColor="accent3" w:themeShade="BF"/>
        </w:rPr>
        <w:t xml:space="preserve"> Additional and more specific guidance and rules may be included</w:t>
      </w:r>
      <w:r w:rsidRPr="00E54E8A">
        <w:rPr>
          <w:color w:val="76923C" w:themeColor="accent3" w:themeShade="BF"/>
        </w:rPr>
        <w:t>.]</w:t>
      </w:r>
    </w:p>
    <w:p w14:paraId="3C767EC0" w14:textId="5EB5B3B3" w:rsidR="00C05FCC" w:rsidRPr="00E54E8A" w:rsidRDefault="00C05FCC" w:rsidP="00890ECA">
      <w:pPr>
        <w:pStyle w:val="berschrift2"/>
      </w:pPr>
      <w:bookmarkStart w:id="235" w:name="_Toc224637841"/>
      <w:r w:rsidRPr="00E54E8A">
        <w:t>Manufacturing</w:t>
      </w:r>
      <w:r w:rsidR="00BF1C6F" w:rsidRPr="00E54E8A">
        <w:t xml:space="preserve"> stage</w:t>
      </w:r>
      <w:bookmarkEnd w:id="235"/>
    </w:p>
    <w:p w14:paraId="218BB53A" w14:textId="71AEAF1B" w:rsidR="007371A4" w:rsidRPr="00E54E8A" w:rsidRDefault="003F44CD" w:rsidP="007371A4">
      <w:pPr>
        <w:pStyle w:val="Textkrper"/>
        <w:rPr>
          <w:color w:val="4F81BD" w:themeColor="accent1"/>
        </w:rPr>
      </w:pPr>
      <w:r w:rsidRPr="00E54E8A">
        <w:rPr>
          <w:color w:val="4F81BD" w:themeColor="accent1"/>
        </w:rPr>
        <w:t xml:space="preserve">[PCR: </w:t>
      </w:r>
      <w:r w:rsidR="007371A4" w:rsidRPr="00E54E8A">
        <w:rPr>
          <w:color w:val="4F81BD" w:themeColor="accent1"/>
        </w:rPr>
        <w:t xml:space="preserve">The manufacturing stage extends from the </w:t>
      </w:r>
      <w:r w:rsidR="003A5558" w:rsidRPr="00E54E8A">
        <w:rPr>
          <w:color w:val="4F81BD" w:themeColor="accent1"/>
        </w:rPr>
        <w:t>production of pre-processed raw materials</w:t>
      </w:r>
      <w:r w:rsidR="007371A4" w:rsidRPr="00E54E8A">
        <w:rPr>
          <w:color w:val="4F81BD" w:themeColor="accent1"/>
        </w:rPr>
        <w:t xml:space="preserve"> until the product leaves the final factory gate of the product stage.</w:t>
      </w:r>
      <w:r w:rsidR="000A5292" w:rsidRPr="00E54E8A">
        <w:rPr>
          <w:color w:val="4F81BD" w:themeColor="accent1"/>
        </w:rPr>
        <w:t>]</w:t>
      </w:r>
      <w:r w:rsidR="007371A4" w:rsidRPr="00E54E8A">
        <w:rPr>
          <w:color w:val="4F81BD" w:themeColor="accent1"/>
        </w:rPr>
        <w:t xml:space="preserve"> </w:t>
      </w:r>
    </w:p>
    <w:p w14:paraId="63EB6920" w14:textId="71B677FB" w:rsidR="003F44CD" w:rsidRPr="00E54E8A" w:rsidRDefault="003F44CD" w:rsidP="003F44CD">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00D0617C" w:rsidRPr="00E54E8A">
        <w:rPr>
          <w:color w:val="76923C" w:themeColor="accent3" w:themeShade="BF"/>
        </w:rPr>
        <w:t xml:space="preserve"> Additional and more specific guidance and rules may be included</w:t>
      </w:r>
      <w:r w:rsidR="001D1E3E" w:rsidRPr="00E54E8A">
        <w:rPr>
          <w:color w:val="76923C" w:themeColor="accent3" w:themeShade="BF"/>
        </w:rPr>
        <w:t>.</w:t>
      </w:r>
      <w:r w:rsidRPr="00E54E8A">
        <w:rPr>
          <w:color w:val="76923C" w:themeColor="accent3" w:themeShade="BF"/>
        </w:rPr>
        <w:t>]</w:t>
      </w:r>
    </w:p>
    <w:p w14:paraId="28E9612C" w14:textId="77777777" w:rsidR="00C05FCC" w:rsidRPr="00E54E8A" w:rsidRDefault="00C05FCC" w:rsidP="00890ECA">
      <w:pPr>
        <w:pStyle w:val="berschrift2"/>
      </w:pPr>
      <w:bookmarkStart w:id="236" w:name="_Toc224637842"/>
      <w:r w:rsidRPr="00E54E8A">
        <w:t>Distribution stage (if applicable)</w:t>
      </w:r>
      <w:bookmarkEnd w:id="236"/>
    </w:p>
    <w:p w14:paraId="634047C2" w14:textId="404C71A8" w:rsidR="00F02569" w:rsidRPr="00E54E8A" w:rsidRDefault="003F44CD" w:rsidP="00F02569">
      <w:pPr>
        <w:pStyle w:val="Textkrper"/>
        <w:rPr>
          <w:color w:val="4F81BD" w:themeColor="accent1"/>
        </w:rPr>
      </w:pPr>
      <w:r w:rsidRPr="00E54E8A">
        <w:rPr>
          <w:color w:val="4F81BD" w:themeColor="accent1"/>
        </w:rPr>
        <w:t xml:space="preserve">[PCR: </w:t>
      </w:r>
      <w:r w:rsidR="00F02569" w:rsidRPr="00E54E8A">
        <w:rPr>
          <w:color w:val="4F81BD" w:themeColor="accent1"/>
        </w:rPr>
        <w:t xml:space="preserve">The distribution stage </w:t>
      </w:r>
      <w:r w:rsidR="002F790C" w:rsidRPr="00E54E8A">
        <w:rPr>
          <w:color w:val="4F81BD" w:themeColor="accent1"/>
        </w:rPr>
        <w:t>begins once</w:t>
      </w:r>
      <w:r w:rsidR="00F02569" w:rsidRPr="00E54E8A">
        <w:rPr>
          <w:color w:val="4F81BD" w:themeColor="accent1"/>
        </w:rPr>
        <w:t xml:space="preserve"> the product </w:t>
      </w:r>
      <w:r w:rsidR="002F790C" w:rsidRPr="00E54E8A">
        <w:rPr>
          <w:color w:val="4F81BD" w:themeColor="accent1"/>
        </w:rPr>
        <w:t>exits</w:t>
      </w:r>
      <w:r w:rsidR="00F02569" w:rsidRPr="00E54E8A">
        <w:rPr>
          <w:color w:val="4F81BD" w:themeColor="accent1"/>
        </w:rPr>
        <w:t xml:space="preserve"> the final factory gate </w:t>
      </w:r>
      <w:r w:rsidR="002F790C" w:rsidRPr="00E54E8A">
        <w:rPr>
          <w:color w:val="4F81BD" w:themeColor="accent1"/>
        </w:rPr>
        <w:t xml:space="preserve">at the end </w:t>
      </w:r>
      <w:r w:rsidR="00F02569" w:rsidRPr="00E54E8A">
        <w:rPr>
          <w:color w:val="4F81BD" w:themeColor="accent1"/>
        </w:rPr>
        <w:t xml:space="preserve">of </w:t>
      </w:r>
      <w:r w:rsidR="00626243" w:rsidRPr="00E54E8A">
        <w:rPr>
          <w:color w:val="4F81BD" w:themeColor="accent1"/>
        </w:rPr>
        <w:t>manufacturing</w:t>
      </w:r>
      <w:r w:rsidR="00F02569" w:rsidRPr="00E54E8A">
        <w:rPr>
          <w:color w:val="4F81BD" w:themeColor="accent1"/>
        </w:rPr>
        <w:t xml:space="preserve"> </w:t>
      </w:r>
      <w:r w:rsidR="002F790C" w:rsidRPr="00E54E8A">
        <w:rPr>
          <w:color w:val="4F81BD" w:themeColor="accent1"/>
        </w:rPr>
        <w:t>and continues</w:t>
      </w:r>
      <w:r w:rsidR="00F02569" w:rsidRPr="00E54E8A">
        <w:rPr>
          <w:color w:val="4F81BD" w:themeColor="accent1"/>
        </w:rPr>
        <w:t xml:space="preserve"> until the </w:t>
      </w:r>
      <w:r w:rsidR="002F790C" w:rsidRPr="00E54E8A">
        <w:rPr>
          <w:color w:val="4F81BD" w:themeColor="accent1"/>
        </w:rPr>
        <w:t xml:space="preserve">product is in use by the </w:t>
      </w:r>
      <w:r w:rsidR="00F02569" w:rsidRPr="00E54E8A">
        <w:rPr>
          <w:color w:val="4F81BD" w:themeColor="accent1"/>
        </w:rPr>
        <w:t>end user</w:t>
      </w:r>
      <w:r w:rsidR="002F790C" w:rsidRPr="00E54E8A">
        <w:rPr>
          <w:color w:val="4F81BD" w:themeColor="accent1"/>
        </w:rPr>
        <w:t>.</w:t>
      </w:r>
    </w:p>
    <w:p w14:paraId="673BC5BE" w14:textId="472C636E" w:rsidR="00F02569" w:rsidRPr="00E54E8A" w:rsidRDefault="00F02569" w:rsidP="00271AA4">
      <w:pPr>
        <w:pStyle w:val="Textkrper"/>
        <w:rPr>
          <w:color w:val="4F81BD" w:themeColor="accent1"/>
        </w:rPr>
      </w:pPr>
      <w:r w:rsidRPr="00E54E8A">
        <w:rPr>
          <w:color w:val="4F81BD" w:themeColor="accent1"/>
        </w:rPr>
        <w:t xml:space="preserve">Note that this stage includes the production, transport, and end-of-life processes of any waste that is generated in this stage. </w:t>
      </w:r>
      <w:r w:rsidR="007C47AE" w:rsidRPr="00E54E8A">
        <w:rPr>
          <w:color w:val="4F81BD" w:themeColor="accent1"/>
        </w:rPr>
        <w:t>As a result,</w:t>
      </w:r>
      <w:r w:rsidRPr="00E54E8A">
        <w:rPr>
          <w:color w:val="4F81BD" w:themeColor="accent1"/>
        </w:rPr>
        <w:t xml:space="preserve"> some processes in this stage may be the same as in the </w:t>
      </w:r>
      <w:r w:rsidR="007866CB" w:rsidRPr="00E54E8A">
        <w:rPr>
          <w:color w:val="4F81BD" w:themeColor="accent1"/>
        </w:rPr>
        <w:t xml:space="preserve">manufacturing </w:t>
      </w:r>
      <w:r w:rsidR="000A5292" w:rsidRPr="00E54E8A">
        <w:rPr>
          <w:color w:val="4F81BD" w:themeColor="accent1"/>
        </w:rPr>
        <w:t>stage and</w:t>
      </w:r>
      <w:r w:rsidRPr="00E54E8A">
        <w:rPr>
          <w:color w:val="4F81BD" w:themeColor="accent1"/>
        </w:rPr>
        <w:t xml:space="preserve"> </w:t>
      </w:r>
      <w:r w:rsidR="0021221C" w:rsidRPr="00E54E8A">
        <w:rPr>
          <w:color w:val="4F81BD" w:themeColor="accent1"/>
        </w:rPr>
        <w:t>must therefore comply with</w:t>
      </w:r>
      <w:r w:rsidRPr="00E54E8A">
        <w:rPr>
          <w:color w:val="4F81BD" w:themeColor="accent1"/>
        </w:rPr>
        <w:t xml:space="preserve"> the same data quality </w:t>
      </w:r>
      <w:r w:rsidR="0021221C" w:rsidRPr="00E54E8A">
        <w:rPr>
          <w:color w:val="4F81BD" w:themeColor="accent1"/>
        </w:rPr>
        <w:t xml:space="preserve">and LCA </w:t>
      </w:r>
      <w:r w:rsidRPr="00E54E8A">
        <w:rPr>
          <w:color w:val="4F81BD" w:themeColor="accent1"/>
        </w:rPr>
        <w:t>requirements</w:t>
      </w:r>
      <w:r w:rsidR="007B24ED" w:rsidRPr="00E54E8A">
        <w:rPr>
          <w:color w:val="4F81BD" w:themeColor="accent1"/>
        </w:rPr>
        <w:t xml:space="preserve">. </w:t>
      </w:r>
    </w:p>
    <w:p w14:paraId="0E2651A1" w14:textId="489477A3" w:rsidR="00F02569" w:rsidRPr="00E54E8A" w:rsidRDefault="00F02569" w:rsidP="00F02569">
      <w:pPr>
        <w:pStyle w:val="Textkrper"/>
        <w:rPr>
          <w:color w:val="4F81BD" w:themeColor="accent1"/>
        </w:rPr>
      </w:pPr>
      <w:r w:rsidRPr="00E54E8A">
        <w:rPr>
          <w:color w:val="4F81BD" w:themeColor="accent1"/>
        </w:rPr>
        <w:lastRenderedPageBreak/>
        <w:t xml:space="preserve">Data for the distribution stage are usually based on scenarios, but actual data should be used when available and relevant. Transport of the product to the </w:t>
      </w:r>
      <w:commentRangeStart w:id="237"/>
      <w:commentRangeStart w:id="238"/>
      <w:commentRangeStart w:id="239"/>
      <w:r w:rsidRPr="00E54E8A">
        <w:rPr>
          <w:color w:val="4F81BD" w:themeColor="accent1"/>
        </w:rPr>
        <w:t>construction</w:t>
      </w:r>
      <w:commentRangeEnd w:id="237"/>
      <w:r w:rsidR="00DF4171">
        <w:rPr>
          <w:rStyle w:val="Kommentarzeichen"/>
          <w:color w:val="4F81BD" w:themeColor="accent1"/>
          <w:sz w:val="22"/>
          <w:szCs w:val="20"/>
        </w:rPr>
        <w:commentReference w:id="237"/>
      </w:r>
      <w:commentRangeEnd w:id="238"/>
      <w:r>
        <w:rPr>
          <w:rStyle w:val="Kommentarzeichen"/>
          <w:color w:val="4F81BD" w:themeColor="accent1"/>
          <w:sz w:val="22"/>
          <w:szCs w:val="20"/>
        </w:rPr>
        <w:commentReference w:id="238"/>
      </w:r>
      <w:commentRangeEnd w:id="239"/>
      <w:r>
        <w:rPr>
          <w:rStyle w:val="Kommentarzeichen"/>
          <w:color w:val="4F81BD" w:themeColor="accent1"/>
          <w:sz w:val="22"/>
          <w:szCs w:val="20"/>
        </w:rPr>
        <w:commentReference w:id="239"/>
      </w:r>
      <w:r w:rsidR="00582F4F">
        <w:rPr>
          <w:color w:val="4F81BD" w:themeColor="accent1"/>
        </w:rPr>
        <w:t xml:space="preserve"> site</w:t>
      </w:r>
      <w:r w:rsidRPr="00E54E8A">
        <w:rPr>
          <w:color w:val="4F81BD" w:themeColor="accent1"/>
        </w:rPr>
        <w:t xml:space="preserve">/installation/customer shall be described in the EPD, if relevant, and be modelled according to this priority: </w:t>
      </w:r>
    </w:p>
    <w:p w14:paraId="43C9F546" w14:textId="66CD6A4C" w:rsidR="00F02569" w:rsidRPr="00E54E8A" w:rsidRDefault="008B0C77" w:rsidP="007E44BF">
      <w:pPr>
        <w:pStyle w:val="Textkrper"/>
        <w:numPr>
          <w:ilvl w:val="0"/>
          <w:numId w:val="53"/>
        </w:numPr>
        <w:rPr>
          <w:color w:val="4F81BD" w:themeColor="accent1"/>
        </w:rPr>
      </w:pPr>
      <w:r>
        <w:rPr>
          <w:color w:val="4F81BD" w:themeColor="accent1"/>
        </w:rPr>
        <w:t>a</w:t>
      </w:r>
      <w:r w:rsidR="00F02569" w:rsidRPr="00E54E8A">
        <w:rPr>
          <w:color w:val="4F81BD" w:themeColor="accent1"/>
        </w:rPr>
        <w:t>ctual transportation modes and distances to a specific customer or market, representing the geographical scope of the EPD</w:t>
      </w:r>
      <w:r w:rsidR="0041069A" w:rsidRPr="00E54E8A">
        <w:rPr>
          <w:color w:val="4F81BD" w:themeColor="accent1"/>
        </w:rPr>
        <w:t>;</w:t>
      </w:r>
      <w:r w:rsidR="00F02569" w:rsidRPr="00E54E8A">
        <w:rPr>
          <w:color w:val="4F81BD" w:themeColor="accent1"/>
        </w:rPr>
        <w:t xml:space="preserve"> </w:t>
      </w:r>
    </w:p>
    <w:p w14:paraId="0741A880" w14:textId="2A945D2E" w:rsidR="00F02569" w:rsidRPr="00E54E8A" w:rsidRDefault="008B0C77" w:rsidP="007E44BF">
      <w:pPr>
        <w:pStyle w:val="Textkrper"/>
        <w:numPr>
          <w:ilvl w:val="0"/>
          <w:numId w:val="53"/>
        </w:numPr>
        <w:rPr>
          <w:color w:val="4F81BD" w:themeColor="accent1"/>
        </w:rPr>
      </w:pPr>
      <w:r>
        <w:rPr>
          <w:color w:val="4F81BD" w:themeColor="accent1"/>
        </w:rPr>
        <w:t>a</w:t>
      </w:r>
      <w:r w:rsidR="00F02569" w:rsidRPr="00E54E8A">
        <w:rPr>
          <w:color w:val="4F81BD" w:themeColor="accent1"/>
        </w:rPr>
        <w:t xml:space="preserve"> weighted average of transportation modes and distances, based on transportation to several customers or markets, </w:t>
      </w:r>
      <w:r w:rsidR="006968C8" w:rsidRPr="00E54E8A">
        <w:rPr>
          <w:color w:val="4F81BD" w:themeColor="accent1"/>
        </w:rPr>
        <w:t>aligned</w:t>
      </w:r>
      <w:r w:rsidR="00385497" w:rsidRPr="00E54E8A">
        <w:rPr>
          <w:color w:val="4F81BD" w:themeColor="accent1"/>
        </w:rPr>
        <w:t xml:space="preserve"> with</w:t>
      </w:r>
      <w:r w:rsidR="00F02569" w:rsidRPr="00E54E8A">
        <w:rPr>
          <w:color w:val="4F81BD" w:themeColor="accent1"/>
        </w:rPr>
        <w:t xml:space="preserve"> the geographical scope of the EPD</w:t>
      </w:r>
      <w:r w:rsidR="0041069A" w:rsidRPr="00D2333C">
        <w:rPr>
          <w:color w:val="4F81BD" w:themeColor="accent1"/>
        </w:rPr>
        <w:t>;</w:t>
      </w:r>
    </w:p>
    <w:p w14:paraId="374010C8" w14:textId="1015E0AF" w:rsidR="00F02569" w:rsidRPr="00E54E8A" w:rsidRDefault="008B0C77" w:rsidP="007E44BF">
      <w:pPr>
        <w:pStyle w:val="Textkrper"/>
        <w:numPr>
          <w:ilvl w:val="0"/>
          <w:numId w:val="53"/>
        </w:numPr>
        <w:rPr>
          <w:color w:val="4F81BD" w:themeColor="accent1"/>
        </w:rPr>
      </w:pPr>
      <w:r>
        <w:rPr>
          <w:color w:val="4F81BD" w:themeColor="accent1"/>
        </w:rPr>
        <w:t>a</w:t>
      </w:r>
      <w:r w:rsidR="00F02569" w:rsidRPr="00E54E8A">
        <w:rPr>
          <w:color w:val="4F81BD" w:themeColor="accent1"/>
        </w:rPr>
        <w:t xml:space="preserve"> default transportation scenario of relevance </w:t>
      </w:r>
      <w:commentRangeStart w:id="240"/>
      <w:commentRangeStart w:id="241"/>
      <w:commentRangeStart w:id="242"/>
      <w:r w:rsidR="00F02569" w:rsidRPr="00E54E8A">
        <w:rPr>
          <w:color w:val="4F81BD" w:themeColor="accent1"/>
        </w:rPr>
        <w:t>to the product category and common markets</w:t>
      </w:r>
      <w:commentRangeEnd w:id="240"/>
      <w:r w:rsidR="00944A01" w:rsidRPr="00E54E8A">
        <w:rPr>
          <w:rStyle w:val="Kommentarzeichen"/>
          <w:color w:val="4F81BD" w:themeColor="accent1"/>
          <w:sz w:val="22"/>
          <w:szCs w:val="20"/>
        </w:rPr>
        <w:commentReference w:id="240"/>
      </w:r>
      <w:commentRangeEnd w:id="241"/>
      <w:r w:rsidRPr="00E54E8A">
        <w:rPr>
          <w:rStyle w:val="Kommentarzeichen"/>
          <w:color w:val="4F81BD" w:themeColor="accent1"/>
          <w:sz w:val="22"/>
          <w:szCs w:val="20"/>
        </w:rPr>
        <w:commentReference w:id="241"/>
      </w:r>
      <w:commentRangeEnd w:id="242"/>
      <w:r w:rsidRPr="00E54E8A">
        <w:rPr>
          <w:rStyle w:val="Kommentarzeichen"/>
          <w:color w:val="4F81BD" w:themeColor="accent1"/>
          <w:sz w:val="22"/>
          <w:szCs w:val="20"/>
        </w:rPr>
        <w:commentReference w:id="242"/>
      </w:r>
      <w:r w:rsidR="009F3032" w:rsidRPr="00E54E8A">
        <w:rPr>
          <w:color w:val="4F81BD" w:themeColor="accent1"/>
        </w:rPr>
        <w:t xml:space="preserve"> (for the product category)</w:t>
      </w:r>
      <w:r w:rsidR="00F02569" w:rsidRPr="00E54E8A">
        <w:rPr>
          <w:color w:val="4F81BD" w:themeColor="accent1"/>
        </w:rPr>
        <w:t>, as specified in the PCR</w:t>
      </w:r>
      <w:r w:rsidR="00CD5EE9">
        <w:rPr>
          <w:color w:val="4F81BD" w:themeColor="accent1"/>
        </w:rPr>
        <w:t>.</w:t>
      </w:r>
    </w:p>
    <w:p w14:paraId="296BB9B0" w14:textId="2C6135C2" w:rsidR="00F30364" w:rsidRPr="00E54E8A" w:rsidRDefault="00F02569" w:rsidP="00F02569">
      <w:pPr>
        <w:pStyle w:val="Textkrper"/>
        <w:rPr>
          <w:color w:val="4F81BD" w:themeColor="accent1"/>
        </w:rPr>
      </w:pPr>
      <w:r w:rsidRPr="00E54E8A">
        <w:rPr>
          <w:color w:val="4F81BD" w:themeColor="accent1"/>
        </w:rPr>
        <w:t xml:space="preserve">End-of-life processes of the packaging of the product shall typically be included in </w:t>
      </w:r>
      <w:r w:rsidR="00A162BC" w:rsidRPr="00E54E8A">
        <w:rPr>
          <w:color w:val="4F81BD" w:themeColor="accent1"/>
        </w:rPr>
        <w:t>the distribution stage</w:t>
      </w:r>
      <w:r w:rsidRPr="00E54E8A">
        <w:rPr>
          <w:color w:val="4F81BD" w:themeColor="accent1"/>
        </w:rPr>
        <w:t xml:space="preserve">. The modelling of these and other end-of-life processes shall follow the rules for defining end-of-life scenarios outlined in </w:t>
      </w:r>
      <w:r w:rsidR="00F625DC" w:rsidRPr="00E54E8A">
        <w:rPr>
          <w:color w:val="4F81BD" w:themeColor="accent1"/>
        </w:rPr>
        <w:t>7.</w:t>
      </w:r>
      <w:r w:rsidR="004A46B9" w:rsidRPr="00E54E8A">
        <w:rPr>
          <w:color w:val="4F81BD" w:themeColor="accent1"/>
        </w:rPr>
        <w:t>8</w:t>
      </w:r>
      <w:r w:rsidR="00F625DC" w:rsidRPr="00E54E8A">
        <w:rPr>
          <w:color w:val="4F81BD" w:themeColor="accent1"/>
        </w:rPr>
        <w:t>.</w:t>
      </w:r>
      <w:r w:rsidR="00114EA7">
        <w:rPr>
          <w:color w:val="4F81BD" w:themeColor="accent1"/>
        </w:rPr>
        <w:t>]</w:t>
      </w:r>
    </w:p>
    <w:p w14:paraId="6E640965" w14:textId="4763DA48" w:rsidR="00773F1E" w:rsidRPr="00E54E8A" w:rsidRDefault="00773F1E" w:rsidP="00773F1E">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r w:rsidR="001D1E3E" w:rsidRPr="00E54E8A">
        <w:rPr>
          <w:color w:val="76923C" w:themeColor="accent3" w:themeShade="BF"/>
        </w:rPr>
        <w:t>.</w:t>
      </w:r>
      <w:r w:rsidRPr="00E54E8A">
        <w:rPr>
          <w:color w:val="76923C" w:themeColor="accent3" w:themeShade="BF"/>
        </w:rPr>
        <w:t>]</w:t>
      </w:r>
    </w:p>
    <w:p w14:paraId="5FACA4DE" w14:textId="40265C24" w:rsidR="0052526B" w:rsidRPr="00E54E8A" w:rsidRDefault="0052526B" w:rsidP="00890ECA">
      <w:pPr>
        <w:pStyle w:val="berschrift2"/>
      </w:pPr>
      <w:bookmarkStart w:id="245" w:name="_Toc224637843"/>
      <w:r w:rsidRPr="00E54E8A">
        <w:t>Installation stage (if applicable)</w:t>
      </w:r>
      <w:bookmarkEnd w:id="245"/>
    </w:p>
    <w:p w14:paraId="50E9CAA0" w14:textId="3D0EEB6E" w:rsidR="00A04235" w:rsidRPr="00E54E8A" w:rsidRDefault="0052526B" w:rsidP="0052526B">
      <w:pPr>
        <w:pStyle w:val="Textkrper"/>
        <w:rPr>
          <w:color w:val="4F81BD" w:themeColor="accent1"/>
        </w:rPr>
      </w:pPr>
      <w:r w:rsidRPr="00E54E8A">
        <w:rPr>
          <w:color w:val="4F81BD" w:themeColor="accent1"/>
        </w:rPr>
        <w:t xml:space="preserve">[PCR: </w:t>
      </w:r>
      <w:r w:rsidR="00F625DC" w:rsidRPr="00E54E8A">
        <w:rPr>
          <w:color w:val="4F81BD" w:themeColor="accent1"/>
        </w:rPr>
        <w:t>If relevant, the installation stage may be included as a separate life cycle stage.</w:t>
      </w:r>
      <w:r w:rsidR="000676B5" w:rsidRPr="00E54E8A">
        <w:rPr>
          <w:color w:val="4F81BD" w:themeColor="accent1"/>
        </w:rPr>
        <w:t xml:space="preserve"> </w:t>
      </w:r>
      <w:r w:rsidR="0041069A" w:rsidRPr="00E54E8A">
        <w:rPr>
          <w:color w:val="4F81BD" w:themeColor="accent1"/>
        </w:rPr>
        <w:t>Otherwise,</w:t>
      </w:r>
      <w:r w:rsidR="000676B5" w:rsidRPr="00E54E8A">
        <w:rPr>
          <w:color w:val="4F81BD" w:themeColor="accent1"/>
        </w:rPr>
        <w:t xml:space="preserve"> </w:t>
      </w:r>
      <w:r w:rsidR="00B943DE" w:rsidRPr="00E54E8A">
        <w:rPr>
          <w:color w:val="4F81BD" w:themeColor="accent1"/>
        </w:rPr>
        <w:t>requirements can be set out in the distribution stage.</w:t>
      </w:r>
    </w:p>
    <w:p w14:paraId="6DF90C6B" w14:textId="4C52F46D" w:rsidR="0052526B" w:rsidRPr="00E54E8A" w:rsidRDefault="00A04235" w:rsidP="0052526B">
      <w:pPr>
        <w:pStyle w:val="Textkrper"/>
        <w:rPr>
          <w:color w:val="4F81BD" w:themeColor="accent1"/>
        </w:rPr>
      </w:pPr>
      <w:r w:rsidRPr="00E54E8A">
        <w:rPr>
          <w:color w:val="4F81BD" w:themeColor="accent1"/>
        </w:rPr>
        <w:t xml:space="preserve">Note that this stage includes the production, transport, and end-of-life processes of any waste that is generated in this stage. </w:t>
      </w:r>
      <w:r w:rsidR="00385497" w:rsidRPr="00E54E8A">
        <w:rPr>
          <w:color w:val="4F81BD" w:themeColor="accent1"/>
        </w:rPr>
        <w:t>As a result,</w:t>
      </w:r>
      <w:r w:rsidRPr="00E54E8A">
        <w:rPr>
          <w:color w:val="4F81BD" w:themeColor="accent1"/>
        </w:rPr>
        <w:t xml:space="preserve"> some processes in this stage may be the same as in the manufacturing stage and </w:t>
      </w:r>
      <w:r w:rsidR="00385497" w:rsidRPr="00E54E8A">
        <w:rPr>
          <w:color w:val="4F81BD" w:themeColor="accent1"/>
        </w:rPr>
        <w:t>must therefore comply with</w:t>
      </w:r>
      <w:r w:rsidRPr="00E54E8A">
        <w:rPr>
          <w:color w:val="4F81BD" w:themeColor="accent1"/>
        </w:rPr>
        <w:t xml:space="preserve"> the same data quality </w:t>
      </w:r>
      <w:r w:rsidR="00385497" w:rsidRPr="00E54E8A">
        <w:rPr>
          <w:color w:val="4F81BD" w:themeColor="accent1"/>
        </w:rPr>
        <w:t xml:space="preserve">and LCA </w:t>
      </w:r>
      <w:r w:rsidRPr="00E54E8A">
        <w:rPr>
          <w:color w:val="4F81BD" w:themeColor="accent1"/>
        </w:rPr>
        <w:t>requirements.</w:t>
      </w:r>
      <w:r w:rsidR="0052526B" w:rsidRPr="00E54E8A">
        <w:rPr>
          <w:color w:val="4F81BD" w:themeColor="accent1"/>
        </w:rPr>
        <w:t>]</w:t>
      </w:r>
    </w:p>
    <w:p w14:paraId="065E5EC9" w14:textId="5E5C6E53" w:rsidR="0052526B" w:rsidRPr="00E54E8A" w:rsidRDefault="0052526B" w:rsidP="0052526B">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 xml:space="preserve">PCR shall apply. </w:t>
      </w:r>
      <w:r w:rsidRPr="00E54E8A">
        <w:rPr>
          <w:color w:val="76923C" w:themeColor="accent3" w:themeShade="BF"/>
        </w:rPr>
        <w:t>Additional and more specific guidance and rules may be included</w:t>
      </w:r>
      <w:r w:rsidR="001D1E3E" w:rsidRPr="00E54E8A">
        <w:rPr>
          <w:color w:val="76923C" w:themeColor="accent3" w:themeShade="BF"/>
        </w:rPr>
        <w:t>.</w:t>
      </w:r>
      <w:r w:rsidRPr="00E54E8A">
        <w:rPr>
          <w:color w:val="76923C" w:themeColor="accent3" w:themeShade="BF"/>
        </w:rPr>
        <w:t>]</w:t>
      </w:r>
    </w:p>
    <w:p w14:paraId="1C418B29" w14:textId="269C927E" w:rsidR="00C05FCC" w:rsidRPr="00E54E8A" w:rsidRDefault="00C05FCC" w:rsidP="00890ECA">
      <w:pPr>
        <w:pStyle w:val="berschrift2"/>
      </w:pPr>
      <w:bookmarkStart w:id="246" w:name="_Toc224637844"/>
      <w:r w:rsidRPr="00E54E8A">
        <w:t>Use stage (if applicable)</w:t>
      </w:r>
      <w:bookmarkEnd w:id="246"/>
    </w:p>
    <w:p w14:paraId="7D0CA76A" w14:textId="1BC9BA51" w:rsidR="00455C89" w:rsidRPr="00E54E8A" w:rsidRDefault="003F44CD" w:rsidP="00455C89">
      <w:pPr>
        <w:pStyle w:val="Textkrper"/>
        <w:rPr>
          <w:color w:val="4F81BD" w:themeColor="accent1"/>
        </w:rPr>
      </w:pPr>
      <w:r w:rsidRPr="00E54E8A">
        <w:rPr>
          <w:color w:val="4F81BD" w:themeColor="accent1"/>
        </w:rPr>
        <w:t xml:space="preserve">[PCR: </w:t>
      </w:r>
      <w:r w:rsidR="00455C89" w:rsidRPr="00E54E8A">
        <w:rPr>
          <w:color w:val="4F81BD" w:themeColor="accent1"/>
        </w:rPr>
        <w:t xml:space="preserve">The use stage extends from the moment the end user starts using the product (after, e.g. installation) until it leaves its place of use and enters the next process (e.g. </w:t>
      </w:r>
      <w:r w:rsidR="00A87DE5" w:rsidRPr="00E54E8A">
        <w:rPr>
          <w:color w:val="4F81BD" w:themeColor="accent1"/>
        </w:rPr>
        <w:t>de-installation</w:t>
      </w:r>
      <w:r w:rsidR="006C7785" w:rsidRPr="00E54E8A">
        <w:rPr>
          <w:color w:val="4F81BD" w:themeColor="accent1"/>
        </w:rPr>
        <w:t xml:space="preserve">, </w:t>
      </w:r>
      <w:r w:rsidR="00455C89" w:rsidRPr="00E54E8A">
        <w:rPr>
          <w:color w:val="4F81BD" w:themeColor="accent1"/>
        </w:rPr>
        <w:t xml:space="preserve">an end-of-life process or a transport to end-of-life). </w:t>
      </w:r>
    </w:p>
    <w:p w14:paraId="5E43E73D" w14:textId="4FC7D46B" w:rsidR="00455C89" w:rsidRPr="00E54E8A" w:rsidRDefault="00455C89" w:rsidP="00455C89">
      <w:pPr>
        <w:pStyle w:val="Textkrper"/>
        <w:rPr>
          <w:color w:val="4F81BD" w:themeColor="accent1"/>
        </w:rPr>
      </w:pPr>
      <w:r w:rsidRPr="00E54E8A">
        <w:rPr>
          <w:color w:val="4F81BD" w:themeColor="accent1"/>
        </w:rPr>
        <w:t xml:space="preserve">Note that this stage includes the production of consumables, replacement parts, etc., used in the use stage, as well as end-of-life processes of any waste that is generated in this stage. </w:t>
      </w:r>
    </w:p>
    <w:p w14:paraId="27177ECB" w14:textId="77777777" w:rsidR="00EE44C1" w:rsidRPr="00E54E8A" w:rsidRDefault="00EE44C1" w:rsidP="00455C89">
      <w:pPr>
        <w:pStyle w:val="Textkrper"/>
        <w:rPr>
          <w:color w:val="4F81BD" w:themeColor="accent1"/>
        </w:rPr>
      </w:pPr>
      <w:r w:rsidRPr="00E54E8A">
        <w:rPr>
          <w:color w:val="4F81BD" w:themeColor="accent1"/>
        </w:rPr>
        <w:t xml:space="preserve">The PCR shall clearly indicate if the use stage shall be modelled with scenarios or not, and if scenarios are to be used. </w:t>
      </w:r>
    </w:p>
    <w:p w14:paraId="1D9C1B13" w14:textId="0191EC83" w:rsidR="00841A09" w:rsidRPr="00E54E8A" w:rsidRDefault="00455C89" w:rsidP="00841A09">
      <w:pPr>
        <w:pStyle w:val="Textkrper"/>
        <w:rPr>
          <w:color w:val="4F81BD" w:themeColor="accent1"/>
        </w:rPr>
      </w:pPr>
      <w:r w:rsidRPr="00E54E8A">
        <w:rPr>
          <w:color w:val="4F81BD" w:themeColor="accent1"/>
        </w:rPr>
        <w:t xml:space="preserve">Data for the use stage are usually based on scenarios, but actual data should be used when available and relevant; for example, it may be relevant for EPDs of certain services. </w:t>
      </w:r>
      <w:r w:rsidR="00AE269C" w:rsidRPr="00E54E8A">
        <w:rPr>
          <w:color w:val="4F81BD" w:themeColor="accent1"/>
        </w:rPr>
        <w:t xml:space="preserve">If relevant, the PCR shall </w:t>
      </w:r>
      <w:r w:rsidR="00841A09" w:rsidRPr="00E54E8A">
        <w:rPr>
          <w:color w:val="4F81BD" w:themeColor="accent1"/>
        </w:rPr>
        <w:t xml:space="preserve">provide default data/scenarios (e.g. PCRs for food products that require cooking shall report a default scenario for energy used for cooking). </w:t>
      </w:r>
      <w:r w:rsidR="00B028A3" w:rsidRPr="00E54E8A">
        <w:rPr>
          <w:color w:val="4F81BD" w:themeColor="accent1"/>
        </w:rPr>
        <w:t xml:space="preserve">Any scenarios used shall be clearly described in the EPD. </w:t>
      </w:r>
    </w:p>
    <w:p w14:paraId="778CC2A9" w14:textId="39A97332" w:rsidR="00455C89" w:rsidRPr="00E54E8A" w:rsidRDefault="00455C89" w:rsidP="00455C89">
      <w:pPr>
        <w:pStyle w:val="Textkrper"/>
        <w:rPr>
          <w:color w:val="4F81BD" w:themeColor="accent1"/>
        </w:rPr>
      </w:pPr>
      <w:r w:rsidRPr="00E54E8A">
        <w:rPr>
          <w:color w:val="4F81BD" w:themeColor="accent1"/>
        </w:rPr>
        <w:t xml:space="preserve">For processes that also occur in </w:t>
      </w:r>
      <w:r w:rsidR="00FC245D">
        <w:rPr>
          <w:color w:val="4F81BD" w:themeColor="accent1"/>
        </w:rPr>
        <w:t xml:space="preserve">the </w:t>
      </w:r>
      <w:r w:rsidR="00BF1C6F" w:rsidRPr="00E54E8A">
        <w:rPr>
          <w:color w:val="4F81BD" w:themeColor="accent1"/>
        </w:rPr>
        <w:t>manufacturing stage</w:t>
      </w:r>
      <w:r w:rsidRPr="00E54E8A">
        <w:rPr>
          <w:color w:val="4F81BD" w:themeColor="accent1"/>
        </w:rPr>
        <w:t xml:space="preserve"> (e.g. production of replacement components/spare parts), the modelling shall follow the data quality requirements and LCA rules for </w:t>
      </w:r>
      <w:r w:rsidR="00BF1C6F" w:rsidRPr="00E54E8A">
        <w:rPr>
          <w:color w:val="4F81BD" w:themeColor="accent1"/>
        </w:rPr>
        <w:t>manufacturing</w:t>
      </w:r>
      <w:r w:rsidRPr="00E54E8A">
        <w:rPr>
          <w:color w:val="4F81BD" w:themeColor="accent1"/>
        </w:rPr>
        <w:t xml:space="preserve"> processes, as the same process shall be consistently modelled. </w:t>
      </w:r>
    </w:p>
    <w:p w14:paraId="309A7646" w14:textId="09C6E9F9" w:rsidR="003F44CD" w:rsidRPr="00E54E8A" w:rsidRDefault="00455C89" w:rsidP="00455C89">
      <w:pPr>
        <w:pStyle w:val="Textkrper"/>
        <w:rPr>
          <w:b/>
          <w:color w:val="4F81BD" w:themeColor="accent1"/>
        </w:rPr>
      </w:pPr>
      <w:r w:rsidRPr="00E54E8A">
        <w:rPr>
          <w:color w:val="4F81BD" w:themeColor="accent1"/>
        </w:rPr>
        <w:t xml:space="preserve">The modelling of any end-of-life processes in </w:t>
      </w:r>
      <w:r w:rsidR="00BF1C6F" w:rsidRPr="00E54E8A">
        <w:rPr>
          <w:color w:val="4F81BD" w:themeColor="accent1"/>
        </w:rPr>
        <w:t>the use stage</w:t>
      </w:r>
      <w:r w:rsidRPr="00E54E8A">
        <w:rPr>
          <w:color w:val="4F81BD" w:themeColor="accent1"/>
        </w:rPr>
        <w:t xml:space="preserve"> shall follow the rules for defining end-of-life scenarios outlined in </w:t>
      </w:r>
      <w:r w:rsidR="00BF1C6F" w:rsidRPr="00E54E8A">
        <w:rPr>
          <w:color w:val="4F81BD" w:themeColor="accent1"/>
        </w:rPr>
        <w:t>7.</w:t>
      </w:r>
      <w:r w:rsidR="00147466" w:rsidRPr="00E54E8A">
        <w:rPr>
          <w:color w:val="4F81BD" w:themeColor="accent1"/>
        </w:rPr>
        <w:t>8</w:t>
      </w:r>
      <w:r w:rsidRPr="00E54E8A">
        <w:rPr>
          <w:color w:val="4F81BD" w:themeColor="accent1"/>
        </w:rPr>
        <w:t>.</w:t>
      </w:r>
      <w:r w:rsidR="003F44CD" w:rsidRPr="00E54E8A">
        <w:rPr>
          <w:color w:val="4F81BD" w:themeColor="accent1"/>
        </w:rPr>
        <w:t>]</w:t>
      </w:r>
    </w:p>
    <w:p w14:paraId="68EF6490" w14:textId="1DCF391B" w:rsidR="00773F1E" w:rsidRPr="00E54E8A" w:rsidRDefault="00773F1E" w:rsidP="00773F1E">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r w:rsidR="001D1E3E" w:rsidRPr="00E54E8A">
        <w:rPr>
          <w:color w:val="76923C" w:themeColor="accent3" w:themeShade="BF"/>
        </w:rPr>
        <w:t>.</w:t>
      </w:r>
      <w:r w:rsidRPr="00E54E8A">
        <w:rPr>
          <w:color w:val="76923C" w:themeColor="accent3" w:themeShade="BF"/>
        </w:rPr>
        <w:t>]</w:t>
      </w:r>
    </w:p>
    <w:p w14:paraId="3CD918A5" w14:textId="2E78B4A3" w:rsidR="0052526B" w:rsidRPr="00E54E8A" w:rsidRDefault="0052526B" w:rsidP="00890ECA">
      <w:pPr>
        <w:pStyle w:val="berschrift2"/>
      </w:pPr>
      <w:bookmarkStart w:id="247" w:name="_Toc224637845"/>
      <w:commentRangeStart w:id="248"/>
      <w:commentRangeStart w:id="249"/>
      <w:commentRangeStart w:id="250"/>
      <w:r w:rsidRPr="00E54E8A">
        <w:t>De-installation stage (if applicable</w:t>
      </w:r>
      <w:commentRangeEnd w:id="248"/>
      <w:r w:rsidR="00712F6E" w:rsidRPr="00E54E8A">
        <w:rPr>
          <w:rStyle w:val="Kommentarzeichen"/>
          <w:sz w:val="24"/>
          <w:szCs w:val="24"/>
        </w:rPr>
        <w:commentReference w:id="248"/>
      </w:r>
      <w:commentRangeEnd w:id="249"/>
      <w:r w:rsidRPr="00E54E8A">
        <w:rPr>
          <w:rStyle w:val="Kommentarzeichen"/>
          <w:sz w:val="24"/>
          <w:szCs w:val="24"/>
        </w:rPr>
        <w:commentReference w:id="249"/>
      </w:r>
      <w:commentRangeEnd w:id="250"/>
      <w:r w:rsidRPr="00E54E8A">
        <w:rPr>
          <w:rStyle w:val="Kommentarzeichen"/>
          <w:sz w:val="24"/>
          <w:szCs w:val="24"/>
        </w:rPr>
        <w:commentReference w:id="250"/>
      </w:r>
      <w:r w:rsidRPr="00E54E8A">
        <w:t>)</w:t>
      </w:r>
      <w:bookmarkEnd w:id="247"/>
    </w:p>
    <w:p w14:paraId="356D5EF6" w14:textId="21DE3DE0" w:rsidR="00944B4A" w:rsidRPr="00E54E8A" w:rsidRDefault="007832E5" w:rsidP="007832E5">
      <w:pPr>
        <w:pStyle w:val="Textkrper"/>
        <w:rPr>
          <w:color w:val="4F81BD" w:themeColor="accent1"/>
        </w:rPr>
      </w:pPr>
      <w:r w:rsidRPr="00E54E8A">
        <w:rPr>
          <w:color w:val="4F81BD" w:themeColor="accent1"/>
        </w:rPr>
        <w:t xml:space="preserve">[PCR: If relevant, the de-installation stage may be included as a separate life cycle stage. </w:t>
      </w:r>
      <w:r w:rsidR="0041069A" w:rsidRPr="00E54E8A">
        <w:rPr>
          <w:color w:val="4F81BD" w:themeColor="accent1"/>
        </w:rPr>
        <w:t>Otherwise,</w:t>
      </w:r>
      <w:r w:rsidRPr="00E54E8A">
        <w:rPr>
          <w:color w:val="4F81BD" w:themeColor="accent1"/>
        </w:rPr>
        <w:t xml:space="preserve"> requirements can be set out in the end-of-life stage.</w:t>
      </w:r>
      <w:r w:rsidR="0041069A" w:rsidRPr="00E54E8A">
        <w:rPr>
          <w:color w:val="4F81BD" w:themeColor="accent1"/>
        </w:rPr>
        <w:t>]</w:t>
      </w:r>
    </w:p>
    <w:p w14:paraId="2DFAB0E7" w14:textId="5B9A204C" w:rsidR="0052526B" w:rsidRPr="00E54E8A" w:rsidRDefault="0052526B" w:rsidP="0052526B">
      <w:pPr>
        <w:pStyle w:val="Textkrper"/>
        <w:rPr>
          <w:color w:val="76923C" w:themeColor="accent3" w:themeShade="BF"/>
        </w:rPr>
      </w:pPr>
      <w:r w:rsidRPr="00E54E8A">
        <w:rPr>
          <w:color w:val="76923C" w:themeColor="accent3" w:themeShade="BF"/>
        </w:rPr>
        <w:lastRenderedPageBreak/>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r w:rsidR="001D1E3E" w:rsidRPr="00E54E8A">
        <w:rPr>
          <w:color w:val="76923C" w:themeColor="accent3" w:themeShade="BF"/>
        </w:rPr>
        <w:t>.</w:t>
      </w:r>
      <w:r w:rsidRPr="00E54E8A">
        <w:rPr>
          <w:color w:val="76923C" w:themeColor="accent3" w:themeShade="BF"/>
        </w:rPr>
        <w:t>]</w:t>
      </w:r>
    </w:p>
    <w:p w14:paraId="198463E3" w14:textId="0D6E8D64" w:rsidR="00C05FCC" w:rsidRPr="00E54E8A" w:rsidRDefault="00C05FCC" w:rsidP="00890ECA">
      <w:pPr>
        <w:pStyle w:val="berschrift2"/>
      </w:pPr>
      <w:bookmarkStart w:id="251" w:name="_Toc224637846"/>
      <w:r w:rsidRPr="00E54E8A">
        <w:t>End</w:t>
      </w:r>
      <w:r w:rsidR="00D54743" w:rsidRPr="00E54E8A">
        <w:t>-o</w:t>
      </w:r>
      <w:r w:rsidRPr="00E54E8A">
        <w:t>f</w:t>
      </w:r>
      <w:r w:rsidR="00D54743" w:rsidRPr="00E54E8A">
        <w:t>-</w:t>
      </w:r>
      <w:r w:rsidRPr="00E54E8A">
        <w:t>life stage (if applicable)</w:t>
      </w:r>
      <w:bookmarkEnd w:id="251"/>
    </w:p>
    <w:p w14:paraId="52136222" w14:textId="77777777" w:rsidR="00AB655E" w:rsidRPr="00E54E8A" w:rsidRDefault="003F44CD" w:rsidP="00F13EA7">
      <w:pPr>
        <w:pStyle w:val="Textkrper"/>
        <w:rPr>
          <w:color w:val="4F81BD" w:themeColor="accent1"/>
        </w:rPr>
      </w:pPr>
      <w:r w:rsidRPr="00E54E8A">
        <w:rPr>
          <w:color w:val="4F81BD" w:themeColor="accent1"/>
        </w:rPr>
        <w:t xml:space="preserve">[PCR: </w:t>
      </w:r>
      <w:r w:rsidR="00D54743" w:rsidRPr="00E54E8A">
        <w:rPr>
          <w:color w:val="4F81BD" w:themeColor="accent1"/>
        </w:rPr>
        <w:t xml:space="preserve">The </w:t>
      </w:r>
      <w:r w:rsidR="00FD70BE" w:rsidRPr="00E54E8A">
        <w:rPr>
          <w:color w:val="4F81BD" w:themeColor="accent1"/>
        </w:rPr>
        <w:t xml:space="preserve">end-of-life stage </w:t>
      </w:r>
      <w:r w:rsidR="00A92CC1" w:rsidRPr="00E54E8A">
        <w:rPr>
          <w:color w:val="4F81BD" w:themeColor="accent1"/>
        </w:rPr>
        <w:t xml:space="preserve">includes the </w:t>
      </w:r>
      <w:r w:rsidR="00C20373" w:rsidRPr="00E54E8A">
        <w:rPr>
          <w:color w:val="4F81BD" w:themeColor="accent1"/>
        </w:rPr>
        <w:t>e</w:t>
      </w:r>
      <w:r w:rsidR="00D54743" w:rsidRPr="00E54E8A">
        <w:rPr>
          <w:color w:val="4F81BD" w:themeColor="accent1"/>
        </w:rPr>
        <w:t>nd-of-life treatment processes of the product</w:t>
      </w:r>
      <w:r w:rsidR="00C20373" w:rsidRPr="00E54E8A">
        <w:rPr>
          <w:color w:val="4F81BD" w:themeColor="accent1"/>
        </w:rPr>
        <w:t xml:space="preserve">. </w:t>
      </w:r>
      <w:r w:rsidR="00B91CF5" w:rsidRPr="00E54E8A">
        <w:rPr>
          <w:color w:val="4F81BD" w:themeColor="accent1"/>
        </w:rPr>
        <w:t xml:space="preserve">The </w:t>
      </w:r>
      <w:r w:rsidR="00C85679" w:rsidRPr="00E54E8A">
        <w:rPr>
          <w:color w:val="4F81BD" w:themeColor="accent1"/>
        </w:rPr>
        <w:t>processes</w:t>
      </w:r>
      <w:r w:rsidR="00D54743" w:rsidRPr="00E54E8A">
        <w:rPr>
          <w:color w:val="4F81BD" w:themeColor="accent1"/>
        </w:rPr>
        <w:t xml:space="preserve"> may depend on the destination of the product and on the e</w:t>
      </w:r>
      <w:r w:rsidR="000230D5" w:rsidRPr="00E54E8A">
        <w:rPr>
          <w:color w:val="4F81BD" w:themeColor="accent1"/>
        </w:rPr>
        <w:t>nd-</w:t>
      </w:r>
      <w:r w:rsidR="00F13EA7" w:rsidRPr="00E54E8A">
        <w:rPr>
          <w:color w:val="4F81BD" w:themeColor="accent1"/>
        </w:rPr>
        <w:t xml:space="preserve">of-life treatment alternatives available where the product is expected to be disposed. </w:t>
      </w:r>
    </w:p>
    <w:p w14:paraId="1B80911B" w14:textId="622CC3A6" w:rsidR="0087034E" w:rsidRPr="00E54E8A" w:rsidRDefault="00F13EA7" w:rsidP="00F13EA7">
      <w:pPr>
        <w:pStyle w:val="Textkrper"/>
        <w:rPr>
          <w:color w:val="4F81BD" w:themeColor="accent1"/>
        </w:rPr>
      </w:pPr>
      <w:r w:rsidRPr="00E54E8A">
        <w:rPr>
          <w:color w:val="4F81BD" w:themeColor="accent1"/>
        </w:rPr>
        <w:t>For these reasons, the end-of-life</w:t>
      </w:r>
      <w:r w:rsidR="00AB655E" w:rsidRPr="00E54E8A">
        <w:rPr>
          <w:color w:val="4F81BD" w:themeColor="accent1"/>
        </w:rPr>
        <w:t xml:space="preserve"> stage</w:t>
      </w:r>
      <w:r w:rsidRPr="00E54E8A">
        <w:rPr>
          <w:color w:val="4F81BD" w:themeColor="accent1"/>
        </w:rPr>
        <w:t xml:space="preserve"> may be evaluated using one or several scenarios. If several scenarios are used, the results of the most probable scenario shall be declared in the main results of the environmental performance section</w:t>
      </w:r>
      <w:r w:rsidR="00BD4734">
        <w:rPr>
          <w:color w:val="4F81BD" w:themeColor="accent1"/>
        </w:rPr>
        <w:t>,</w:t>
      </w:r>
      <w:r w:rsidRPr="00E54E8A">
        <w:rPr>
          <w:color w:val="4F81BD" w:themeColor="accent1"/>
        </w:rPr>
        <w:t xml:space="preserve"> and the other scenarios shall be declared in a separate subsection. </w:t>
      </w:r>
    </w:p>
    <w:p w14:paraId="0C902353" w14:textId="2E4B6AA3" w:rsidR="00F13EA7" w:rsidRPr="00E54E8A" w:rsidRDefault="00F13EA7" w:rsidP="00F13EA7">
      <w:pPr>
        <w:pStyle w:val="Textkrper"/>
        <w:rPr>
          <w:color w:val="4F81BD" w:themeColor="accent1"/>
        </w:rPr>
      </w:pPr>
      <w:r w:rsidRPr="00E54E8A">
        <w:rPr>
          <w:color w:val="4F81BD" w:themeColor="accent1"/>
        </w:rPr>
        <w:t xml:space="preserve">The following general rules shall be considered when defining end-of-life scenarios: </w:t>
      </w:r>
    </w:p>
    <w:p w14:paraId="1113D454" w14:textId="01B33385" w:rsidR="00F13EA7" w:rsidRPr="00E54E8A" w:rsidRDefault="008B0C77" w:rsidP="009917B2">
      <w:pPr>
        <w:pStyle w:val="Textkrper"/>
        <w:numPr>
          <w:ilvl w:val="0"/>
          <w:numId w:val="34"/>
        </w:numPr>
        <w:rPr>
          <w:color w:val="4F81BD" w:themeColor="accent1"/>
        </w:rPr>
      </w:pPr>
      <w:r>
        <w:rPr>
          <w:color w:val="4F81BD" w:themeColor="accent1"/>
        </w:rPr>
        <w:t>s</w:t>
      </w:r>
      <w:r w:rsidR="00F13EA7" w:rsidRPr="00E54E8A">
        <w:rPr>
          <w:color w:val="4F81BD" w:themeColor="accent1"/>
        </w:rPr>
        <w:t>cenarios shall be realistic and representative for the most probable end-of-life treatment alternatives considering the geographical scope of the EPD</w:t>
      </w:r>
      <w:r w:rsidR="0041069A" w:rsidRPr="00E54E8A">
        <w:rPr>
          <w:color w:val="4F81BD" w:themeColor="accent1"/>
        </w:rPr>
        <w:t>;</w:t>
      </w:r>
      <w:r w:rsidR="00F13EA7" w:rsidRPr="00E54E8A">
        <w:rPr>
          <w:color w:val="4F81BD" w:themeColor="accent1"/>
        </w:rPr>
        <w:t xml:space="preserve"> </w:t>
      </w:r>
    </w:p>
    <w:p w14:paraId="6EB21F65" w14:textId="5F895A54" w:rsidR="00F13EA7" w:rsidRPr="00E54E8A" w:rsidRDefault="008B0C77" w:rsidP="009917B2">
      <w:pPr>
        <w:pStyle w:val="Textkrper"/>
        <w:numPr>
          <w:ilvl w:val="0"/>
          <w:numId w:val="34"/>
        </w:numPr>
        <w:rPr>
          <w:color w:val="4F81BD" w:themeColor="accent1"/>
        </w:rPr>
      </w:pPr>
      <w:r>
        <w:rPr>
          <w:color w:val="4F81BD" w:themeColor="accent1"/>
        </w:rPr>
        <w:t>s</w:t>
      </w:r>
      <w:r w:rsidR="00F13EA7" w:rsidRPr="00E54E8A">
        <w:rPr>
          <w:color w:val="4F81BD" w:themeColor="accent1"/>
        </w:rPr>
        <w:t>cenarios shall not include processes or procedures that are not in current use, or which have not been demonstrated to be practical</w:t>
      </w:r>
      <w:r w:rsidR="0041069A" w:rsidRPr="00E54E8A">
        <w:rPr>
          <w:color w:val="4F81BD" w:themeColor="accent1"/>
        </w:rPr>
        <w:t>;</w:t>
      </w:r>
    </w:p>
    <w:p w14:paraId="6C6623B0" w14:textId="29377537" w:rsidR="003F44CD" w:rsidRPr="00E54E8A" w:rsidRDefault="008B0C77" w:rsidP="009917B2">
      <w:pPr>
        <w:pStyle w:val="Textkrper"/>
        <w:numPr>
          <w:ilvl w:val="0"/>
          <w:numId w:val="34"/>
        </w:numPr>
        <w:rPr>
          <w:b/>
          <w:color w:val="4F81BD" w:themeColor="accent1"/>
        </w:rPr>
      </w:pPr>
      <w:r>
        <w:rPr>
          <w:color w:val="4F81BD" w:themeColor="accent1"/>
        </w:rPr>
        <w:t>t</w:t>
      </w:r>
      <w:r w:rsidR="00F13EA7" w:rsidRPr="00E54E8A">
        <w:rPr>
          <w:color w:val="4F81BD" w:themeColor="accent1"/>
        </w:rPr>
        <w:t>he assumed scenarios shall be described in the EPD, in a way that makes it clear that they reflect possible and realistic end-of-life treatment alternatives in specific markets. The description shall include distances and means of transports.</w:t>
      </w:r>
      <w:r w:rsidR="003F44CD" w:rsidRPr="00E54E8A">
        <w:rPr>
          <w:color w:val="4F81BD" w:themeColor="accent1"/>
        </w:rPr>
        <w:t>]</w:t>
      </w:r>
    </w:p>
    <w:p w14:paraId="5DD6A883" w14:textId="24915470" w:rsidR="00773F1E" w:rsidRPr="00E54E8A" w:rsidRDefault="00773F1E" w:rsidP="00773F1E">
      <w:pPr>
        <w:pStyle w:val="Textkrper"/>
        <w:rPr>
          <w:color w:val="76923C" w:themeColor="accent3" w:themeShade="BF"/>
        </w:rPr>
      </w:pPr>
      <w:bookmarkStart w:id="252" w:name="_Toc197506058"/>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Pr="00E54E8A">
        <w:t xml:space="preserve">PCR shall apply. </w:t>
      </w:r>
      <w:r w:rsidRPr="00E54E8A">
        <w:rPr>
          <w:color w:val="76923C" w:themeColor="accent3" w:themeShade="BF"/>
        </w:rPr>
        <w:t>Additional and more specific guidance and rules may be included</w:t>
      </w:r>
      <w:r w:rsidR="001D1E3E" w:rsidRPr="00E54E8A">
        <w:rPr>
          <w:color w:val="76923C" w:themeColor="accent3" w:themeShade="BF"/>
        </w:rPr>
        <w:t>.</w:t>
      </w:r>
      <w:r w:rsidRPr="00E54E8A">
        <w:rPr>
          <w:color w:val="76923C" w:themeColor="accent3" w:themeShade="BF"/>
        </w:rPr>
        <w:t>]</w:t>
      </w:r>
    </w:p>
    <w:p w14:paraId="23F399CE" w14:textId="4BA731A4" w:rsidR="00B0786E" w:rsidRPr="00E54E8A" w:rsidRDefault="007C6AC1" w:rsidP="00890ECA">
      <w:pPr>
        <w:pStyle w:val="berschrift2"/>
      </w:pPr>
      <w:r w:rsidRPr="00E54E8A">
        <w:t xml:space="preserve"> </w:t>
      </w:r>
      <w:bookmarkStart w:id="253" w:name="_Toc224637847"/>
      <w:r w:rsidRPr="00E54E8A">
        <w:t xml:space="preserve">Benefits and loads </w:t>
      </w:r>
      <w:r w:rsidR="00135F11" w:rsidRPr="00E54E8A">
        <w:t>o</w:t>
      </w:r>
      <w:r w:rsidR="009F5F14" w:rsidRPr="00E54E8A">
        <w:t>f recovered material/energy beyond the product life cycle</w:t>
      </w:r>
      <w:bookmarkEnd w:id="252"/>
      <w:r w:rsidR="009F5F14" w:rsidRPr="00E54E8A">
        <w:t xml:space="preserve"> (if applicable)</w:t>
      </w:r>
      <w:bookmarkEnd w:id="253"/>
    </w:p>
    <w:p w14:paraId="18028E21" w14:textId="33B3EAD8" w:rsidR="00642F0D" w:rsidRPr="00E54E8A" w:rsidRDefault="003F44CD" w:rsidP="00A658CA">
      <w:pPr>
        <w:pStyle w:val="Textkrper"/>
        <w:rPr>
          <w:color w:val="4F81BD" w:themeColor="accent1"/>
        </w:rPr>
      </w:pPr>
      <w:r w:rsidRPr="00E54E8A">
        <w:rPr>
          <w:color w:val="4F81BD" w:themeColor="accent1"/>
        </w:rPr>
        <w:t xml:space="preserve">[PCR: </w:t>
      </w:r>
      <w:r w:rsidR="007A7347" w:rsidRPr="00E54E8A">
        <w:rPr>
          <w:color w:val="4F81BD" w:themeColor="accent1"/>
        </w:rPr>
        <w:t xml:space="preserve">The </w:t>
      </w:r>
      <w:r w:rsidR="00135F11" w:rsidRPr="00E54E8A">
        <w:rPr>
          <w:color w:val="4F81BD" w:themeColor="accent1"/>
        </w:rPr>
        <w:t>benefits and loads</w:t>
      </w:r>
      <w:r w:rsidR="007A7347" w:rsidRPr="00E54E8A">
        <w:rPr>
          <w:color w:val="4F81BD" w:themeColor="accent1"/>
        </w:rPr>
        <w:t xml:space="preserve"> of recovered material/energy beyond the product life cycle</w:t>
      </w:r>
      <w:r w:rsidR="001B3933" w:rsidRPr="00E54E8A">
        <w:rPr>
          <w:color w:val="4F81BD" w:themeColor="accent1"/>
        </w:rPr>
        <w:t xml:space="preserve"> (EN 15804</w:t>
      </w:r>
      <w:r w:rsidR="00DD19FB" w:rsidRPr="00E54E8A">
        <w:rPr>
          <w:color w:val="4F81BD" w:themeColor="accent1"/>
        </w:rPr>
        <w:t xml:space="preserve">, </w:t>
      </w:r>
      <w:r w:rsidR="001B3933" w:rsidRPr="00E54E8A">
        <w:rPr>
          <w:color w:val="4F81BD" w:themeColor="accent1"/>
        </w:rPr>
        <w:t xml:space="preserve">Module D) </w:t>
      </w:r>
      <w:r w:rsidR="00A658CA" w:rsidRPr="00E54E8A">
        <w:rPr>
          <w:color w:val="4F81BD" w:themeColor="accent1"/>
        </w:rPr>
        <w:t xml:space="preserve">describe </w:t>
      </w:r>
      <w:r w:rsidR="00F13EA7" w:rsidRPr="00E54E8A">
        <w:rPr>
          <w:color w:val="4F81BD" w:themeColor="accent1"/>
        </w:rPr>
        <w:t>the environmental consequences of the net flows of recovered materials (for reuse, recycling, or energy recovery)</w:t>
      </w:r>
      <w:r w:rsidR="008F1497">
        <w:rPr>
          <w:color w:val="4F81BD" w:themeColor="accent1"/>
        </w:rPr>
        <w:t>,</w:t>
      </w:r>
      <w:r w:rsidR="00F13EA7" w:rsidRPr="00E54E8A">
        <w:rPr>
          <w:color w:val="4F81BD" w:themeColor="accent1"/>
        </w:rPr>
        <w:t xml:space="preserve"> or exported energy (recovered energy from, e.g. waste incineration with energy recovery)</w:t>
      </w:r>
      <w:r w:rsidR="00926141">
        <w:rPr>
          <w:color w:val="4F81BD" w:themeColor="accent1"/>
        </w:rPr>
        <w:t>,</w:t>
      </w:r>
      <w:r w:rsidR="00F13EA7" w:rsidRPr="00E54E8A">
        <w:rPr>
          <w:color w:val="4F81BD" w:themeColor="accent1"/>
        </w:rPr>
        <w:t xml:space="preserve"> that have fulfilled the end-of-waste criteria and </w:t>
      </w:r>
      <w:r w:rsidR="001F698E" w:rsidRPr="00E54E8A">
        <w:rPr>
          <w:color w:val="4F81BD" w:themeColor="accent1"/>
        </w:rPr>
        <w:t>ar</w:t>
      </w:r>
      <w:r w:rsidR="00642F0D" w:rsidRPr="00E54E8A">
        <w:rPr>
          <w:color w:val="4F81BD" w:themeColor="accent1"/>
        </w:rPr>
        <w:t xml:space="preserve">e </w:t>
      </w:r>
      <w:r w:rsidR="0041069A" w:rsidRPr="00E54E8A">
        <w:rPr>
          <w:color w:val="4F81BD" w:themeColor="accent1"/>
        </w:rPr>
        <w:t>occurring</w:t>
      </w:r>
      <w:r w:rsidR="00642F0D" w:rsidRPr="00E54E8A">
        <w:rPr>
          <w:color w:val="4F81BD" w:themeColor="accent1"/>
        </w:rPr>
        <w:t xml:space="preserve"> </w:t>
      </w:r>
      <w:r w:rsidR="006F75AB" w:rsidRPr="00E54E8A">
        <w:rPr>
          <w:color w:val="4F81BD" w:themeColor="accent1"/>
        </w:rPr>
        <w:t>during the life cycle of the product (</w:t>
      </w:r>
      <w:r w:rsidR="007D221E" w:rsidRPr="00E54E8A">
        <w:rPr>
          <w:color w:val="4F81BD" w:themeColor="accent1"/>
        </w:rPr>
        <w:t>from</w:t>
      </w:r>
      <w:r w:rsidR="00642F0D" w:rsidRPr="00E54E8A">
        <w:rPr>
          <w:color w:val="4F81BD" w:themeColor="accent1"/>
        </w:rPr>
        <w:t xml:space="preserve"> raw material acquisition </w:t>
      </w:r>
      <w:r w:rsidR="007D221E" w:rsidRPr="00E54E8A">
        <w:rPr>
          <w:color w:val="4F81BD" w:themeColor="accent1"/>
        </w:rPr>
        <w:t>through the</w:t>
      </w:r>
      <w:r w:rsidR="006F75AB" w:rsidRPr="00E54E8A">
        <w:rPr>
          <w:color w:val="4F81BD" w:themeColor="accent1"/>
        </w:rPr>
        <w:t xml:space="preserve"> end-of-life </w:t>
      </w:r>
      <w:r w:rsidR="00642F0D" w:rsidRPr="00E54E8A">
        <w:rPr>
          <w:color w:val="4F81BD" w:themeColor="accent1"/>
        </w:rPr>
        <w:t>stage</w:t>
      </w:r>
      <w:r w:rsidR="006F75AB" w:rsidRPr="00D2333C">
        <w:rPr>
          <w:color w:val="4F81BD" w:themeColor="accent1"/>
        </w:rPr>
        <w:t>)</w:t>
      </w:r>
      <w:r w:rsidR="00642F0D" w:rsidRPr="00D2333C">
        <w:rPr>
          <w:color w:val="4F81BD" w:themeColor="accent1"/>
        </w:rPr>
        <w:t>.</w:t>
      </w:r>
      <w:r w:rsidR="00642F0D" w:rsidRPr="00E54E8A">
        <w:rPr>
          <w:color w:val="4F81BD" w:themeColor="accent1"/>
        </w:rPr>
        <w:t xml:space="preserve"> </w:t>
      </w:r>
    </w:p>
    <w:p w14:paraId="36D321B0" w14:textId="77777777" w:rsidR="00627E1C" w:rsidRPr="00E54E8A" w:rsidRDefault="00F13EA7" w:rsidP="00A658CA">
      <w:pPr>
        <w:pStyle w:val="Textkrper"/>
        <w:rPr>
          <w:color w:val="4F81BD" w:themeColor="accent1"/>
        </w:rPr>
      </w:pPr>
      <w:r w:rsidRPr="00E54E8A">
        <w:rPr>
          <w:color w:val="4F81BD" w:themeColor="accent1"/>
        </w:rPr>
        <w:t xml:space="preserve">The modelling of these potential consequences outside the product life cycle is conceptually different from the approach used to model </w:t>
      </w:r>
      <w:r w:rsidR="00642F0D" w:rsidRPr="00E54E8A">
        <w:rPr>
          <w:color w:val="4F81BD" w:themeColor="accent1"/>
        </w:rPr>
        <w:t>the other life cycle stages</w:t>
      </w:r>
      <w:r w:rsidRPr="00E54E8A">
        <w:rPr>
          <w:color w:val="4F81BD" w:themeColor="accent1"/>
        </w:rPr>
        <w:t xml:space="preserve">. </w:t>
      </w:r>
    </w:p>
    <w:p w14:paraId="45ABCF48" w14:textId="37166ABD" w:rsidR="00F13EA7" w:rsidRPr="00E54E8A" w:rsidRDefault="00627E1C" w:rsidP="00A658CA">
      <w:pPr>
        <w:pStyle w:val="Textkrper"/>
        <w:rPr>
          <w:color w:val="4F81BD" w:themeColor="accent1"/>
        </w:rPr>
      </w:pPr>
      <w:r w:rsidRPr="00E54E8A">
        <w:rPr>
          <w:color w:val="4F81BD" w:themeColor="accent1"/>
        </w:rPr>
        <w:t xml:space="preserve">Therefore, the results for </w:t>
      </w:r>
      <w:r w:rsidR="00EA6B79" w:rsidRPr="00E54E8A">
        <w:rPr>
          <w:color w:val="4F81BD" w:themeColor="accent1"/>
        </w:rPr>
        <w:t xml:space="preserve">the </w:t>
      </w:r>
      <w:r w:rsidR="004B17B8" w:rsidRPr="00E54E8A">
        <w:rPr>
          <w:color w:val="4F81BD" w:themeColor="accent1"/>
        </w:rPr>
        <w:t xml:space="preserve">consequences of recovered material/energy beyond the life cycle </w:t>
      </w:r>
      <w:r w:rsidR="00F13EA7" w:rsidRPr="00E54E8A">
        <w:rPr>
          <w:color w:val="4F81BD" w:themeColor="accent1"/>
        </w:rPr>
        <w:t xml:space="preserve">shall </w:t>
      </w:r>
      <w:r w:rsidRPr="00E54E8A">
        <w:rPr>
          <w:color w:val="4F81BD" w:themeColor="accent1"/>
        </w:rPr>
        <w:t xml:space="preserve">be reported and </w:t>
      </w:r>
      <w:r w:rsidR="00F13EA7" w:rsidRPr="00E54E8A">
        <w:rPr>
          <w:color w:val="4F81BD" w:themeColor="accent1"/>
        </w:rPr>
        <w:t xml:space="preserve">considered separately from the results of </w:t>
      </w:r>
      <w:r w:rsidR="00642F0D" w:rsidRPr="00E54E8A">
        <w:rPr>
          <w:color w:val="4F81BD" w:themeColor="accent1"/>
        </w:rPr>
        <w:t xml:space="preserve">the other life cycle </w:t>
      </w:r>
      <w:r w:rsidR="0041069A" w:rsidRPr="00E54E8A">
        <w:rPr>
          <w:color w:val="4F81BD" w:themeColor="accent1"/>
        </w:rPr>
        <w:t>stages and</w:t>
      </w:r>
      <w:r w:rsidR="00F13EA7" w:rsidRPr="00E54E8A">
        <w:rPr>
          <w:color w:val="4F81BD" w:themeColor="accent1"/>
        </w:rPr>
        <w:t xml:space="preserve"> not be included in any</w:t>
      </w:r>
      <w:r w:rsidR="008B0A8A">
        <w:rPr>
          <w:color w:val="4F81BD" w:themeColor="accent1"/>
        </w:rPr>
        <w:t xml:space="preserve"> EPD</w:t>
      </w:r>
      <w:r w:rsidR="008B0A8A" w:rsidRPr="00E54E8A">
        <w:rPr>
          <w:color w:val="4F81BD" w:themeColor="accent1"/>
        </w:rPr>
        <w:t xml:space="preserve"> </w:t>
      </w:r>
      <w:r w:rsidR="00F13EA7" w:rsidRPr="00E54E8A">
        <w:rPr>
          <w:color w:val="4F81BD" w:themeColor="accent1"/>
        </w:rPr>
        <w:t>of aggregated results.</w:t>
      </w:r>
    </w:p>
    <w:p w14:paraId="4C1A81D2" w14:textId="264A26D1" w:rsidR="00773F1E" w:rsidRPr="00E54E8A" w:rsidRDefault="00F13EA7" w:rsidP="00F13EA7">
      <w:pPr>
        <w:pStyle w:val="Textkrper"/>
        <w:rPr>
          <w:color w:val="4F81BD" w:themeColor="accent1"/>
        </w:rPr>
      </w:pPr>
      <w:r w:rsidRPr="00E54E8A">
        <w:rPr>
          <w:color w:val="4F81BD" w:themeColor="accent1"/>
        </w:rPr>
        <w:t xml:space="preserve">The PCR shall define if </w:t>
      </w:r>
      <w:r w:rsidR="000D07F2" w:rsidRPr="00E54E8A">
        <w:rPr>
          <w:color w:val="4F81BD" w:themeColor="accent1"/>
        </w:rPr>
        <w:t>the</w:t>
      </w:r>
      <w:r w:rsidR="009F2C5F" w:rsidRPr="00E54E8A">
        <w:rPr>
          <w:color w:val="4F81BD" w:themeColor="accent1"/>
        </w:rPr>
        <w:t xml:space="preserve"> </w:t>
      </w:r>
      <w:r w:rsidR="00514BEF" w:rsidRPr="00E54E8A">
        <w:rPr>
          <w:color w:val="4F81BD" w:themeColor="accent1"/>
        </w:rPr>
        <w:t xml:space="preserve">inclusion of </w:t>
      </w:r>
      <w:r w:rsidR="00110192" w:rsidRPr="00E54E8A">
        <w:rPr>
          <w:color w:val="4F81BD" w:themeColor="accent1"/>
        </w:rPr>
        <w:t xml:space="preserve">environmental impacts </w:t>
      </w:r>
      <w:r w:rsidR="000D07F2" w:rsidRPr="00E54E8A">
        <w:rPr>
          <w:color w:val="4F81BD" w:themeColor="accent1"/>
        </w:rPr>
        <w:t xml:space="preserve">of recovered material/energy </w:t>
      </w:r>
      <w:r w:rsidR="00514BEF" w:rsidRPr="00E54E8A">
        <w:rPr>
          <w:color w:val="4F81BD" w:themeColor="accent1"/>
        </w:rPr>
        <w:t>is</w:t>
      </w:r>
      <w:r w:rsidR="004B17B8" w:rsidRPr="00E54E8A">
        <w:rPr>
          <w:color w:val="4F81BD" w:themeColor="accent1"/>
        </w:rPr>
        <w:t xml:space="preserve"> </w:t>
      </w:r>
      <w:r w:rsidRPr="00E54E8A">
        <w:rPr>
          <w:color w:val="4F81BD" w:themeColor="accent1"/>
        </w:rPr>
        <w:t>required, recommended, permitted, or not permitted for the product category</w:t>
      </w:r>
      <w:r w:rsidR="009327E3" w:rsidRPr="00E54E8A">
        <w:rPr>
          <w:color w:val="4F81BD" w:themeColor="accent1"/>
        </w:rPr>
        <w:t xml:space="preserve"> </w:t>
      </w:r>
      <w:r w:rsidR="007D03AB" w:rsidRPr="00E54E8A">
        <w:rPr>
          <w:i/>
          <w:color w:val="4F81BD" w:themeColor="accent1"/>
        </w:rPr>
        <w:t>[</w:t>
      </w:r>
      <w:r w:rsidR="00280898" w:rsidRPr="00E54E8A">
        <w:rPr>
          <w:i/>
          <w:color w:val="4F81BD" w:themeColor="accent1"/>
        </w:rPr>
        <w:t>and if yes in which way it will be considered</w:t>
      </w:r>
      <w:r w:rsidR="00306827" w:rsidRPr="00E54E8A">
        <w:rPr>
          <w:i/>
          <w:color w:val="4F81BD" w:themeColor="accent1"/>
        </w:rPr>
        <w:t>]</w:t>
      </w:r>
      <w:r w:rsidR="0041069A" w:rsidRPr="00E54E8A">
        <w:rPr>
          <w:color w:val="4F81BD" w:themeColor="accent1"/>
        </w:rPr>
        <w:t>.</w:t>
      </w:r>
      <w:r w:rsidRPr="00E54E8A">
        <w:rPr>
          <w:color w:val="4F81BD" w:themeColor="accent1"/>
        </w:rPr>
        <w:t xml:space="preserve"> </w:t>
      </w:r>
    </w:p>
    <w:p w14:paraId="7332151B" w14:textId="0ED7B42F" w:rsidR="00F13EA7" w:rsidRPr="00E54E8A" w:rsidRDefault="00F13EA7" w:rsidP="00F13EA7">
      <w:pPr>
        <w:pStyle w:val="Textkrper"/>
        <w:rPr>
          <w:color w:val="4F81BD" w:themeColor="accent1"/>
        </w:rPr>
      </w:pPr>
      <w:r w:rsidRPr="00E54E8A">
        <w:rPr>
          <w:color w:val="4F81BD" w:themeColor="accent1"/>
        </w:rPr>
        <w:t xml:space="preserve">The following modelling rules apply for </w:t>
      </w:r>
      <w:r w:rsidR="00223BAC" w:rsidRPr="00E54E8A">
        <w:rPr>
          <w:color w:val="4F81BD" w:themeColor="accent1"/>
        </w:rPr>
        <w:t xml:space="preserve">the </w:t>
      </w:r>
      <w:r w:rsidR="009E4235" w:rsidRPr="00E54E8A">
        <w:rPr>
          <w:color w:val="4F81BD" w:themeColor="accent1"/>
        </w:rPr>
        <w:t>environmental impacts</w:t>
      </w:r>
      <w:r w:rsidR="00223BAC" w:rsidRPr="00E54E8A">
        <w:rPr>
          <w:color w:val="4F81BD" w:themeColor="accent1"/>
        </w:rPr>
        <w:t xml:space="preserve"> of recovered material/energy beyond the product life cycle</w:t>
      </w:r>
      <w:r w:rsidRPr="00E54E8A">
        <w:rPr>
          <w:color w:val="4F81BD" w:themeColor="accent1"/>
        </w:rPr>
        <w:t xml:space="preserve">: </w:t>
      </w:r>
    </w:p>
    <w:p w14:paraId="0D25317F" w14:textId="5B91204B" w:rsidR="00F13EA7" w:rsidRPr="00E54E8A" w:rsidRDefault="000C18B7" w:rsidP="009917B2">
      <w:pPr>
        <w:pStyle w:val="Textkrper"/>
        <w:numPr>
          <w:ilvl w:val="0"/>
          <w:numId w:val="35"/>
        </w:numPr>
        <w:rPr>
          <w:color w:val="4F81BD" w:themeColor="accent1"/>
        </w:rPr>
      </w:pPr>
      <w:r>
        <w:rPr>
          <w:color w:val="4F81BD" w:themeColor="accent1"/>
        </w:rPr>
        <w:t>a</w:t>
      </w:r>
      <w:r w:rsidR="00F13EA7" w:rsidRPr="00E54E8A">
        <w:rPr>
          <w:color w:val="4F81BD" w:themeColor="accent1"/>
        </w:rPr>
        <w:t xml:space="preserve">ssumptions in the modelling of </w:t>
      </w:r>
      <w:r w:rsidR="00223BAC" w:rsidRPr="00E54E8A">
        <w:rPr>
          <w:color w:val="4F81BD" w:themeColor="accent1"/>
        </w:rPr>
        <w:t xml:space="preserve">the </w:t>
      </w:r>
      <w:r w:rsidR="009E4235" w:rsidRPr="00E54E8A">
        <w:rPr>
          <w:color w:val="4F81BD" w:themeColor="accent1"/>
        </w:rPr>
        <w:t>environmental impacts</w:t>
      </w:r>
      <w:r w:rsidR="00223BAC" w:rsidRPr="00E54E8A">
        <w:rPr>
          <w:color w:val="4F81BD" w:themeColor="accent1"/>
        </w:rPr>
        <w:t xml:space="preserve"> of recovered material/energy beyond the product life cycle</w:t>
      </w:r>
      <w:r w:rsidR="00F13EA7" w:rsidRPr="00E54E8A">
        <w:rPr>
          <w:color w:val="4F81BD" w:themeColor="accent1"/>
        </w:rPr>
        <w:t>, including information on the net flow, shall be transparently declared in the LCA report and in the EPD</w:t>
      </w:r>
      <w:r w:rsidR="0041069A" w:rsidRPr="00E54E8A">
        <w:rPr>
          <w:color w:val="4F81BD" w:themeColor="accent1"/>
        </w:rPr>
        <w:t>;</w:t>
      </w:r>
      <w:r w:rsidR="00F13EA7" w:rsidRPr="00E54E8A">
        <w:rPr>
          <w:color w:val="4F81BD" w:themeColor="accent1"/>
        </w:rPr>
        <w:t xml:space="preserve"> </w:t>
      </w:r>
    </w:p>
    <w:p w14:paraId="41DD725F" w14:textId="0825FAEA" w:rsidR="00F13EA7" w:rsidRPr="00E54E8A" w:rsidRDefault="008F4367" w:rsidP="009917B2">
      <w:pPr>
        <w:pStyle w:val="Textkrper"/>
        <w:numPr>
          <w:ilvl w:val="0"/>
          <w:numId w:val="35"/>
        </w:numPr>
        <w:rPr>
          <w:i/>
          <w:color w:val="4F81BD" w:themeColor="accent1"/>
        </w:rPr>
      </w:pPr>
      <w:r w:rsidRPr="00E54E8A">
        <w:rPr>
          <w:i/>
          <w:color w:val="4F81BD" w:themeColor="accent1"/>
        </w:rPr>
        <w:t>[</w:t>
      </w:r>
      <w:r w:rsidR="000C18B7">
        <w:rPr>
          <w:i/>
          <w:color w:val="4F81BD" w:themeColor="accent1"/>
        </w:rPr>
        <w:t>n</w:t>
      </w:r>
      <w:r w:rsidR="00F13EA7" w:rsidRPr="00E54E8A">
        <w:rPr>
          <w:i/>
          <w:color w:val="4F81BD" w:themeColor="accent1"/>
        </w:rPr>
        <w:t xml:space="preserve">et output flows of recovered material/energy from </w:t>
      </w:r>
      <w:r w:rsidR="00A3742C" w:rsidRPr="00E54E8A">
        <w:rPr>
          <w:i/>
          <w:color w:val="4F81BD" w:themeColor="accent1"/>
        </w:rPr>
        <w:t>the other life cycle stages</w:t>
      </w:r>
      <w:r w:rsidR="00F13EA7" w:rsidRPr="00E54E8A">
        <w:rPr>
          <w:i/>
          <w:color w:val="4F81BD" w:themeColor="accent1"/>
        </w:rPr>
        <w:t xml:space="preserve"> shall be considered in </w:t>
      </w:r>
      <w:r w:rsidR="00A3742C" w:rsidRPr="00E54E8A">
        <w:rPr>
          <w:i/>
          <w:color w:val="4F81BD" w:themeColor="accent1"/>
        </w:rPr>
        <w:t xml:space="preserve">the </w:t>
      </w:r>
      <w:r w:rsidR="009E4235" w:rsidRPr="00E54E8A">
        <w:rPr>
          <w:i/>
          <w:color w:val="4F81BD" w:themeColor="accent1"/>
        </w:rPr>
        <w:t>environmental impacts</w:t>
      </w:r>
      <w:r w:rsidR="00A3742C" w:rsidRPr="00E54E8A">
        <w:rPr>
          <w:i/>
          <w:color w:val="4F81BD" w:themeColor="accent1"/>
        </w:rPr>
        <w:t xml:space="preserve"> of recovered material/energy</w:t>
      </w:r>
      <w:r w:rsidR="0041069A" w:rsidRPr="00E54E8A">
        <w:rPr>
          <w:i/>
          <w:color w:val="4F81BD" w:themeColor="accent1"/>
        </w:rPr>
        <w:t>;</w:t>
      </w:r>
      <w:r w:rsidR="00A3742C" w:rsidRPr="00E54E8A">
        <w:rPr>
          <w:i/>
          <w:color w:val="4F81BD" w:themeColor="accent1"/>
        </w:rPr>
        <w:t xml:space="preserve"> </w:t>
      </w:r>
    </w:p>
    <w:p w14:paraId="2BE6BCA6" w14:textId="2BF01B9D" w:rsidR="00F13EA7" w:rsidRPr="00E54E8A" w:rsidRDefault="000C18B7" w:rsidP="009917B2">
      <w:pPr>
        <w:pStyle w:val="Textkrper"/>
        <w:numPr>
          <w:ilvl w:val="0"/>
          <w:numId w:val="35"/>
        </w:numPr>
        <w:rPr>
          <w:i/>
          <w:color w:val="4F81BD" w:themeColor="accent1"/>
        </w:rPr>
      </w:pPr>
      <w:r>
        <w:rPr>
          <w:i/>
          <w:color w:val="4F81BD" w:themeColor="accent1"/>
        </w:rPr>
        <w:t>i</w:t>
      </w:r>
      <w:r w:rsidR="00F13EA7" w:rsidRPr="00E54E8A">
        <w:rPr>
          <w:i/>
          <w:color w:val="4F81BD" w:themeColor="accent1"/>
        </w:rPr>
        <w:t>f the recovered energy/material is of lower quality than the substituted energy/material and thus not functionally equivalent, a quality adjustment factor (</w:t>
      </w:r>
      <w:commentRangeStart w:id="254"/>
      <w:r w:rsidR="00F13EA7" w:rsidRPr="00E54E8A">
        <w:rPr>
          <w:i/>
          <w:color w:val="4F81BD" w:themeColor="accent1"/>
        </w:rPr>
        <w:t>0</w:t>
      </w:r>
      <w:r w:rsidR="003C42BE" w:rsidRPr="00E54E8A">
        <w:rPr>
          <w:i/>
          <w:color w:val="4F81BD" w:themeColor="accent1"/>
        </w:rPr>
        <w:t xml:space="preserve"> to </w:t>
      </w:r>
      <w:r w:rsidR="00F13EA7" w:rsidRPr="00E54E8A">
        <w:rPr>
          <w:i/>
          <w:color w:val="4F81BD" w:themeColor="accent1"/>
        </w:rPr>
        <w:t>100</w:t>
      </w:r>
      <w:r w:rsidR="00F1152A">
        <w:rPr>
          <w:i/>
          <w:color w:val="4F81BD" w:themeColor="accent1"/>
        </w:rPr>
        <w:t> </w:t>
      </w:r>
      <w:r w:rsidR="00F13EA7" w:rsidRPr="00E54E8A">
        <w:rPr>
          <w:i/>
          <w:color w:val="4F81BD" w:themeColor="accent1"/>
        </w:rPr>
        <w:t>%</w:t>
      </w:r>
      <w:commentRangeEnd w:id="254"/>
      <w:r w:rsidR="000969B0" w:rsidRPr="00E54E8A">
        <w:rPr>
          <w:rStyle w:val="Kommentarzeichen"/>
          <w:i/>
          <w:color w:val="4F81BD" w:themeColor="accent1"/>
          <w:sz w:val="22"/>
          <w:szCs w:val="20"/>
        </w:rPr>
        <w:commentReference w:id="254"/>
      </w:r>
      <w:r w:rsidR="00F13EA7" w:rsidRPr="00E54E8A">
        <w:rPr>
          <w:i/>
          <w:color w:val="4F81BD" w:themeColor="accent1"/>
        </w:rPr>
        <w:t>) shall be applied, e.g. based on the price ratio. For example, if the quality adjustment factor is 50</w:t>
      </w:r>
      <w:r w:rsidR="000969B0" w:rsidRPr="00E54E8A">
        <w:rPr>
          <w:i/>
          <w:color w:val="4F81BD" w:themeColor="accent1"/>
        </w:rPr>
        <w:t> </w:t>
      </w:r>
      <w:r w:rsidR="00F13EA7" w:rsidRPr="00E54E8A">
        <w:rPr>
          <w:i/>
          <w:color w:val="4F81BD" w:themeColor="accent1"/>
        </w:rPr>
        <w:t xml:space="preserve">%, 1 tonne of the recovered material shall be assumed to replace </w:t>
      </w:r>
      <w:commentRangeStart w:id="255"/>
      <w:commentRangeStart w:id="256"/>
      <w:commentRangeStart w:id="257"/>
      <w:r w:rsidR="00F13EA7" w:rsidRPr="00E54E8A">
        <w:rPr>
          <w:i/>
          <w:color w:val="4F81BD" w:themeColor="accent1"/>
        </w:rPr>
        <w:t>0</w:t>
      </w:r>
      <w:r w:rsidR="000969B0" w:rsidRPr="00E54E8A">
        <w:rPr>
          <w:i/>
          <w:color w:val="4F81BD" w:themeColor="accent1"/>
        </w:rPr>
        <w:t>,</w:t>
      </w:r>
      <w:r w:rsidR="00F13EA7" w:rsidRPr="00E54E8A">
        <w:rPr>
          <w:i/>
          <w:color w:val="4F81BD" w:themeColor="accent1"/>
        </w:rPr>
        <w:t xml:space="preserve">5 </w:t>
      </w:r>
      <w:commentRangeEnd w:id="255"/>
      <w:r w:rsidR="000969B0" w:rsidRPr="00E54E8A">
        <w:rPr>
          <w:rStyle w:val="Kommentarzeichen"/>
          <w:i/>
          <w:color w:val="4F81BD" w:themeColor="accent1"/>
          <w:sz w:val="22"/>
          <w:szCs w:val="20"/>
        </w:rPr>
        <w:commentReference w:id="255"/>
      </w:r>
      <w:commentRangeEnd w:id="256"/>
      <w:r w:rsidRPr="00E54E8A">
        <w:rPr>
          <w:rStyle w:val="Kommentarzeichen"/>
          <w:i/>
          <w:color w:val="4F81BD" w:themeColor="accent1"/>
          <w:sz w:val="22"/>
          <w:szCs w:val="20"/>
        </w:rPr>
        <w:commentReference w:id="256"/>
      </w:r>
      <w:commentRangeEnd w:id="257"/>
      <w:r w:rsidRPr="00E54E8A">
        <w:rPr>
          <w:rStyle w:val="Kommentarzeichen"/>
          <w:i/>
          <w:color w:val="4F81BD" w:themeColor="accent1"/>
          <w:sz w:val="22"/>
          <w:szCs w:val="20"/>
        </w:rPr>
        <w:commentReference w:id="257"/>
      </w:r>
      <w:r w:rsidR="00F13EA7" w:rsidRPr="00E54E8A">
        <w:rPr>
          <w:i/>
          <w:color w:val="4F81BD" w:themeColor="accent1"/>
        </w:rPr>
        <w:t>tonne</w:t>
      </w:r>
      <w:r w:rsidR="000817BC">
        <w:rPr>
          <w:i/>
          <w:color w:val="4F81BD" w:themeColor="accent1"/>
        </w:rPr>
        <w:t>s</w:t>
      </w:r>
      <w:r w:rsidR="00F13EA7" w:rsidRPr="00E54E8A">
        <w:rPr>
          <w:i/>
          <w:color w:val="4F81BD" w:themeColor="accent1"/>
        </w:rPr>
        <w:t xml:space="preserve"> of the substituted material.</w:t>
      </w:r>
      <w:r w:rsidR="00EF64DC">
        <w:rPr>
          <w:i/>
          <w:color w:val="4F81BD" w:themeColor="accent1"/>
        </w:rPr>
        <w:t>]</w:t>
      </w:r>
    </w:p>
    <w:p w14:paraId="75E0695F" w14:textId="4E40F4BE" w:rsidR="00773F1E" w:rsidRPr="00E54E8A" w:rsidRDefault="00773F1E" w:rsidP="00773F1E">
      <w:pPr>
        <w:pStyle w:val="Textkrper"/>
        <w:rPr>
          <w:color w:val="76923C" w:themeColor="accent3" w:themeShade="BF"/>
        </w:rPr>
      </w:pPr>
      <w:r w:rsidRPr="00E54E8A">
        <w:rPr>
          <w:color w:val="76923C" w:themeColor="accent3" w:themeShade="BF"/>
        </w:rPr>
        <w:lastRenderedPageBreak/>
        <w:t>[</w:t>
      </w:r>
      <w:r w:rsidR="00361740" w:rsidRPr="00E54E8A">
        <w:rPr>
          <w:color w:val="76923C" w:themeColor="accent3" w:themeShade="BF"/>
        </w:rPr>
        <w:t>specific PCR</w:t>
      </w:r>
      <w:r w:rsidRPr="00E54E8A">
        <w:rPr>
          <w:color w:val="76923C" w:themeColor="accent3" w:themeShade="BF"/>
        </w:rPr>
        <w:t xml:space="preserve">: </w:t>
      </w:r>
      <w:r w:rsidRPr="00E54E8A">
        <w:t>PCR shall apply.</w:t>
      </w:r>
      <w:r w:rsidRPr="00E54E8A">
        <w:rPr>
          <w:color w:val="76923C" w:themeColor="accent3" w:themeShade="BF"/>
        </w:rPr>
        <w:t xml:space="preserve"> Additional and more specific guidance and rules may be included</w:t>
      </w:r>
      <w:r w:rsidR="001D1E3E" w:rsidRPr="00E54E8A">
        <w:rPr>
          <w:color w:val="76923C" w:themeColor="accent3" w:themeShade="BF"/>
        </w:rPr>
        <w:t>.</w:t>
      </w:r>
      <w:r w:rsidRPr="00E54E8A">
        <w:rPr>
          <w:color w:val="76923C" w:themeColor="accent3" w:themeShade="BF"/>
        </w:rPr>
        <w:t>]</w:t>
      </w:r>
    </w:p>
    <w:p w14:paraId="0F14CBD1" w14:textId="03253456" w:rsidR="00F55D23" w:rsidRPr="00E54E8A" w:rsidRDefault="00F55D23" w:rsidP="00F55D23">
      <w:pPr>
        <w:pStyle w:val="berschrift1"/>
      </w:pPr>
      <w:bookmarkStart w:id="259" w:name="_Toc224637848"/>
      <w:bookmarkEnd w:id="232"/>
      <w:r w:rsidRPr="00E54E8A">
        <w:t xml:space="preserve">Results/LCA </w:t>
      </w:r>
      <w:r w:rsidR="00774D85" w:rsidRPr="00D2333C">
        <w:t>r</w:t>
      </w:r>
      <w:r w:rsidRPr="00D2333C">
        <w:t>eport</w:t>
      </w:r>
      <w:bookmarkEnd w:id="259"/>
    </w:p>
    <w:p w14:paraId="13FAC99A" w14:textId="3AA2E138" w:rsidR="00B90A2B" w:rsidRPr="00E54E8A" w:rsidRDefault="00B90A2B" w:rsidP="00C152BC">
      <w:pPr>
        <w:pStyle w:val="berschrift2"/>
      </w:pPr>
      <w:bookmarkStart w:id="260" w:name="_Toc224637849"/>
      <w:commentRangeStart w:id="261"/>
      <w:r w:rsidRPr="00E54E8A">
        <w:t>General</w:t>
      </w:r>
      <w:bookmarkEnd w:id="260"/>
      <w:commentRangeEnd w:id="261"/>
      <w:r w:rsidRPr="00E54E8A">
        <w:rPr>
          <w:rStyle w:val="Kommentarzeichen"/>
          <w:sz w:val="24"/>
          <w:szCs w:val="24"/>
        </w:rPr>
        <w:commentReference w:id="261"/>
      </w:r>
    </w:p>
    <w:p w14:paraId="6100C94B" w14:textId="0B600A0E" w:rsidR="00C9628C" w:rsidRPr="00E54E8A" w:rsidRDefault="006A77EB" w:rsidP="00E31C46">
      <w:pPr>
        <w:pStyle w:val="Textkrper"/>
        <w:rPr>
          <w:color w:val="4F81BD" w:themeColor="accent1"/>
        </w:rPr>
      </w:pPr>
      <w:r w:rsidRPr="00E54E8A">
        <w:rPr>
          <w:color w:val="4F81BD" w:themeColor="accent1"/>
        </w:rPr>
        <w:t xml:space="preserve">[PCR: </w:t>
      </w:r>
      <w:r w:rsidR="00497E5A" w:rsidRPr="00E54E8A">
        <w:rPr>
          <w:color w:val="4F81BD" w:themeColor="accent1"/>
        </w:rPr>
        <w:t xml:space="preserve">The LCA report supports the </w:t>
      </w:r>
      <w:r w:rsidR="002F2A6C">
        <w:rPr>
          <w:color w:val="4F81BD" w:themeColor="accent1"/>
        </w:rPr>
        <w:t>EPD</w:t>
      </w:r>
      <w:r w:rsidR="002F2A6C" w:rsidRPr="00E54E8A">
        <w:rPr>
          <w:color w:val="4F81BD" w:themeColor="accent1"/>
        </w:rPr>
        <w:t xml:space="preserve"> </w:t>
      </w:r>
      <w:r w:rsidR="00497E5A" w:rsidRPr="00E54E8A">
        <w:rPr>
          <w:color w:val="4F81BD" w:themeColor="accent1"/>
        </w:rPr>
        <w:t>and gathers all the necessary data and parameters used to perform the study.</w:t>
      </w:r>
      <w:r w:rsidR="00757401">
        <w:rPr>
          <w:color w:val="4F81BD" w:themeColor="accent1"/>
        </w:rPr>
        <w:t xml:space="preserve"> </w:t>
      </w:r>
      <w:r w:rsidR="00157FF5">
        <w:rPr>
          <w:color w:val="4F81BD" w:themeColor="accent1"/>
        </w:rPr>
        <w:t xml:space="preserve">The </w:t>
      </w:r>
      <w:r w:rsidR="00157FF5" w:rsidRPr="00D2333C">
        <w:rPr>
          <w:color w:val="4F81BD" w:themeColor="accent1"/>
        </w:rPr>
        <w:t>m</w:t>
      </w:r>
      <w:r w:rsidR="008C7080" w:rsidRPr="00D2333C">
        <w:rPr>
          <w:color w:val="4F81BD" w:themeColor="accent1"/>
        </w:rPr>
        <w:t>ain</w:t>
      </w:r>
      <w:r w:rsidR="008C7080" w:rsidRPr="00497E5A">
        <w:rPr>
          <w:color w:val="4F81BD" w:themeColor="accent1"/>
        </w:rPr>
        <w:t xml:space="preserve"> content of a product’s </w:t>
      </w:r>
      <w:r w:rsidR="006F3217">
        <w:rPr>
          <w:color w:val="4F81BD" w:themeColor="accent1"/>
        </w:rPr>
        <w:t>E</w:t>
      </w:r>
      <w:r w:rsidR="006F3217" w:rsidRPr="00497E5A">
        <w:rPr>
          <w:color w:val="4F81BD" w:themeColor="accent1"/>
        </w:rPr>
        <w:t xml:space="preserve">nvironmental </w:t>
      </w:r>
      <w:r w:rsidR="006F3217">
        <w:rPr>
          <w:color w:val="4F81BD" w:themeColor="accent1"/>
        </w:rPr>
        <w:t>Product D</w:t>
      </w:r>
      <w:r w:rsidR="006F3217" w:rsidRPr="00497E5A">
        <w:rPr>
          <w:color w:val="4F81BD" w:themeColor="accent1"/>
        </w:rPr>
        <w:t xml:space="preserve">eclaration </w:t>
      </w:r>
      <w:r w:rsidR="008C7080" w:rsidRPr="00497E5A">
        <w:rPr>
          <w:color w:val="4F81BD" w:themeColor="accent1"/>
        </w:rPr>
        <w:t xml:space="preserve">is provided in </w:t>
      </w:r>
      <w:r w:rsidR="00535DFD" w:rsidRPr="00D2333C">
        <w:rPr>
          <w:color w:val="4F81BD" w:themeColor="accent1"/>
        </w:rPr>
        <w:t>Clause</w:t>
      </w:r>
      <w:commentRangeStart w:id="262"/>
      <w:r w:rsidR="008C7080">
        <w:rPr>
          <w:color w:val="4F81BD" w:themeColor="accent1"/>
        </w:rPr>
        <w:t xml:space="preserve"> </w:t>
      </w:r>
      <w:commentRangeEnd w:id="262"/>
      <w:r w:rsidR="00AD791B">
        <w:rPr>
          <w:rStyle w:val="Kommentarzeichen"/>
          <w:color w:val="4F81BD" w:themeColor="accent1"/>
          <w:sz w:val="22"/>
          <w:szCs w:val="20"/>
        </w:rPr>
        <w:commentReference w:id="262"/>
      </w:r>
      <w:r w:rsidR="008C7080">
        <w:rPr>
          <w:color w:val="4F81BD" w:themeColor="accent1"/>
        </w:rPr>
        <w:t>1</w:t>
      </w:r>
      <w:r w:rsidR="001069E0">
        <w:rPr>
          <w:color w:val="4F81BD" w:themeColor="accent1"/>
        </w:rPr>
        <w:t xml:space="preserve">0. </w:t>
      </w:r>
      <w:r w:rsidR="00E31C46" w:rsidRPr="00E54E8A">
        <w:rPr>
          <w:color w:val="4F81BD" w:themeColor="accent1"/>
        </w:rPr>
        <w:t xml:space="preserve">The </w:t>
      </w:r>
      <w:r w:rsidR="003A7F03" w:rsidRPr="00E54E8A">
        <w:rPr>
          <w:color w:val="4F81BD" w:themeColor="accent1"/>
        </w:rPr>
        <w:t>LCA</w:t>
      </w:r>
      <w:r w:rsidR="00E31C46" w:rsidRPr="00E54E8A">
        <w:rPr>
          <w:color w:val="4F81BD" w:themeColor="accent1"/>
        </w:rPr>
        <w:t xml:space="preserve"> report</w:t>
      </w:r>
      <w:r w:rsidR="00190BDD" w:rsidRPr="00E54E8A">
        <w:rPr>
          <w:color w:val="4F81BD" w:themeColor="accent1"/>
        </w:rPr>
        <w:t xml:space="preserve"> furthermore serves as </w:t>
      </w:r>
      <w:r w:rsidR="00E31C46" w:rsidRPr="00E54E8A">
        <w:rPr>
          <w:color w:val="4F81BD" w:themeColor="accent1"/>
        </w:rPr>
        <w:t xml:space="preserve">systematic and comprehensive summary of the project documentation supporting the verification of an EPD. </w:t>
      </w:r>
    </w:p>
    <w:p w14:paraId="52B907CB" w14:textId="7A1EEC55" w:rsidR="00E31C46" w:rsidRPr="00E54E8A" w:rsidRDefault="00573F29" w:rsidP="00E31C46">
      <w:pPr>
        <w:pStyle w:val="Textkrper"/>
        <w:rPr>
          <w:color w:val="4F81BD" w:themeColor="accent1"/>
        </w:rPr>
      </w:pPr>
      <w:r w:rsidRPr="00E54E8A">
        <w:rPr>
          <w:color w:val="4F81BD" w:themeColor="accent1"/>
        </w:rPr>
        <w:t xml:space="preserve">The LCA report shall contain all the elements and assumptions used in the </w:t>
      </w:r>
      <w:r w:rsidR="00C3259E">
        <w:rPr>
          <w:color w:val="4F81BD" w:themeColor="accent1"/>
        </w:rPr>
        <w:t>L</w:t>
      </w:r>
      <w:r w:rsidRPr="00E54E8A">
        <w:rPr>
          <w:color w:val="4F81BD" w:themeColor="accent1"/>
        </w:rPr>
        <w:t xml:space="preserve">ife </w:t>
      </w:r>
      <w:r w:rsidR="00C3259E">
        <w:rPr>
          <w:color w:val="4F81BD" w:themeColor="accent1"/>
        </w:rPr>
        <w:t>C</w:t>
      </w:r>
      <w:r w:rsidR="00C3259E" w:rsidRPr="00E54E8A">
        <w:rPr>
          <w:color w:val="4F81BD" w:themeColor="accent1"/>
        </w:rPr>
        <w:t xml:space="preserve">ycle </w:t>
      </w:r>
      <w:r w:rsidR="00C3259E">
        <w:rPr>
          <w:color w:val="4F81BD" w:themeColor="accent1"/>
        </w:rPr>
        <w:t>A</w:t>
      </w:r>
      <w:r w:rsidR="00C3259E" w:rsidRPr="00E54E8A">
        <w:rPr>
          <w:color w:val="4F81BD" w:themeColor="accent1"/>
        </w:rPr>
        <w:t>ssessment</w:t>
      </w:r>
      <w:r w:rsidRPr="00E54E8A">
        <w:rPr>
          <w:color w:val="4F81BD" w:themeColor="accent1"/>
        </w:rPr>
        <w:t xml:space="preserve">, as well as results and justifications of the choices made. It shall include the </w:t>
      </w:r>
      <w:r w:rsidR="001C283D">
        <w:rPr>
          <w:color w:val="4F81BD" w:themeColor="accent1"/>
        </w:rPr>
        <w:t>L</w:t>
      </w:r>
      <w:r w:rsidRPr="00E54E8A">
        <w:rPr>
          <w:color w:val="4F81BD" w:themeColor="accent1"/>
        </w:rPr>
        <w:t xml:space="preserve">ife </w:t>
      </w:r>
      <w:r w:rsidR="001C283D">
        <w:rPr>
          <w:color w:val="4F81BD" w:themeColor="accent1"/>
        </w:rPr>
        <w:t>C</w:t>
      </w:r>
      <w:r w:rsidRPr="00E54E8A">
        <w:rPr>
          <w:color w:val="4F81BD" w:themeColor="accent1"/>
        </w:rPr>
        <w:t xml:space="preserve">ycle </w:t>
      </w:r>
      <w:r w:rsidR="001C283D">
        <w:rPr>
          <w:color w:val="4F81BD" w:themeColor="accent1"/>
        </w:rPr>
        <w:t>I</w:t>
      </w:r>
      <w:r w:rsidRPr="00E54E8A">
        <w:rPr>
          <w:color w:val="4F81BD" w:themeColor="accent1"/>
        </w:rPr>
        <w:t>nventory of the reference flow well as additional documents relating to other relevant information, like, for example, laboratory results</w:t>
      </w:r>
      <w:r w:rsidR="00E31C46" w:rsidRPr="00E54E8A">
        <w:rPr>
          <w:color w:val="4F81BD" w:themeColor="accent1"/>
        </w:rPr>
        <w:t>.</w:t>
      </w:r>
    </w:p>
    <w:p w14:paraId="1885E09E" w14:textId="17CEA486" w:rsidR="00E31C46" w:rsidRPr="00E54E8A" w:rsidRDefault="00E31C46" w:rsidP="00E31C46">
      <w:pPr>
        <w:pStyle w:val="Textkrper"/>
        <w:rPr>
          <w:color w:val="4F81BD" w:themeColor="accent1"/>
        </w:rPr>
      </w:pPr>
      <w:r w:rsidRPr="00E54E8A">
        <w:rPr>
          <w:color w:val="4F81BD" w:themeColor="accent1"/>
        </w:rPr>
        <w:t xml:space="preserve">The </w:t>
      </w:r>
      <w:r w:rsidR="00E31948" w:rsidRPr="00E54E8A">
        <w:rPr>
          <w:color w:val="4F81BD" w:themeColor="accent1"/>
        </w:rPr>
        <w:t>LCA</w:t>
      </w:r>
      <w:r w:rsidRPr="00E54E8A">
        <w:rPr>
          <w:color w:val="4F81BD" w:themeColor="accent1"/>
        </w:rPr>
        <w:t xml:space="preserve"> report </w:t>
      </w:r>
      <w:r w:rsidR="005428C0" w:rsidRPr="00E54E8A">
        <w:rPr>
          <w:i/>
          <w:iCs/>
          <w:color w:val="4F81BD" w:themeColor="accent1"/>
        </w:rPr>
        <w:t>[shall/</w:t>
      </w:r>
      <w:r w:rsidRPr="00E54E8A">
        <w:rPr>
          <w:i/>
          <w:color w:val="4F81BD" w:themeColor="accent1"/>
        </w:rPr>
        <w:t>should</w:t>
      </w:r>
      <w:r w:rsidR="005428C0" w:rsidRPr="00E54E8A">
        <w:rPr>
          <w:i/>
          <w:iCs/>
          <w:color w:val="4F81BD" w:themeColor="accent1"/>
        </w:rPr>
        <w:t>]</w:t>
      </w:r>
      <w:r w:rsidRPr="00E54E8A">
        <w:rPr>
          <w:color w:val="4F81BD" w:themeColor="accent1"/>
        </w:rPr>
        <w:t xml:space="preserve"> contain any data and information of importance for the data published in the EPD. Special care is necessary to demonstrate in a transparent way how the data and information declared in the EPD results from the LCA study and how </w:t>
      </w:r>
      <w:r w:rsidR="001171E2">
        <w:rPr>
          <w:color w:val="4F81BD" w:themeColor="accent1"/>
        </w:rPr>
        <w:t xml:space="preserve">the </w:t>
      </w:r>
      <w:r w:rsidR="00DE613E" w:rsidRPr="00E54E8A">
        <w:rPr>
          <w:color w:val="4F81BD" w:themeColor="accent1"/>
        </w:rPr>
        <w:t xml:space="preserve">reference </w:t>
      </w:r>
      <w:r w:rsidRPr="00E54E8A">
        <w:rPr>
          <w:color w:val="4F81BD" w:themeColor="accent1"/>
        </w:rPr>
        <w:t>RSL has been established.</w:t>
      </w:r>
    </w:p>
    <w:p w14:paraId="14E5C5C4" w14:textId="4109B741" w:rsidR="00E31C46" w:rsidRPr="00E54E8A" w:rsidRDefault="00E31C46" w:rsidP="00E31C46">
      <w:pPr>
        <w:pStyle w:val="Textkrper"/>
        <w:rPr>
          <w:color w:val="4F81BD" w:themeColor="accent1"/>
        </w:rPr>
      </w:pPr>
      <w:r w:rsidRPr="00E54E8A">
        <w:rPr>
          <w:color w:val="4F81BD" w:themeColor="accent1"/>
        </w:rPr>
        <w:t xml:space="preserve">The </w:t>
      </w:r>
      <w:r w:rsidR="00E31948" w:rsidRPr="00E54E8A">
        <w:rPr>
          <w:color w:val="4F81BD" w:themeColor="accent1"/>
        </w:rPr>
        <w:t>LCA</w:t>
      </w:r>
      <w:r w:rsidRPr="00E54E8A">
        <w:rPr>
          <w:color w:val="4F81BD" w:themeColor="accent1"/>
        </w:rPr>
        <w:t xml:space="preserve"> report shall include results of all </w:t>
      </w:r>
      <w:r w:rsidR="009D6182" w:rsidRPr="00E54E8A">
        <w:rPr>
          <w:color w:val="4F81BD" w:themeColor="accent1"/>
        </w:rPr>
        <w:t xml:space="preserve">relevant </w:t>
      </w:r>
      <w:r w:rsidRPr="00E54E8A">
        <w:rPr>
          <w:color w:val="4F81BD" w:themeColor="accent1"/>
        </w:rPr>
        <w:t>environmental impact indicators</w:t>
      </w:r>
      <w:r w:rsidR="009D6182" w:rsidRPr="00E54E8A">
        <w:rPr>
          <w:color w:val="4F81BD" w:themeColor="accent1"/>
        </w:rPr>
        <w:t xml:space="preserve"> defined by the underlying PCR</w:t>
      </w:r>
      <w:r w:rsidRPr="00E54E8A">
        <w:rPr>
          <w:color w:val="4F81BD" w:themeColor="accent1"/>
        </w:rPr>
        <w:t>.</w:t>
      </w:r>
    </w:p>
    <w:p w14:paraId="4DE0AD0B" w14:textId="1697AC5F" w:rsidR="00E31C46" w:rsidRPr="00E54E8A" w:rsidRDefault="00141E0A" w:rsidP="00E31C46">
      <w:pPr>
        <w:pStyle w:val="Textkrper"/>
        <w:rPr>
          <w:color w:val="4F81BD" w:themeColor="accent1"/>
        </w:rPr>
      </w:pPr>
      <w:r w:rsidRPr="00E54E8A">
        <w:rPr>
          <w:color w:val="4F81BD" w:themeColor="accent1"/>
        </w:rPr>
        <w:t>The results, data, methods, assumptions and limitations and conclusions of the LCA shall be completely and accurately reported without bias. They shall be transparent and presented in sufficient detail to allow independent verification and to permit an understanding of the complexities and trade-offs inherent in the LCA. The report should also allow the results and interpretation to be used in support of the data and additional information made available in the respective EPD.</w:t>
      </w:r>
      <w:r w:rsidR="006A77EB" w:rsidRPr="00E54E8A">
        <w:rPr>
          <w:color w:val="4F81BD" w:themeColor="accent1"/>
        </w:rPr>
        <w:t>]</w:t>
      </w:r>
    </w:p>
    <w:p w14:paraId="1573152B" w14:textId="1C7377D2" w:rsidR="00E31948" w:rsidRPr="00E54E8A" w:rsidRDefault="003E5A66" w:rsidP="003E5A66">
      <w:pPr>
        <w:pStyle w:val="berschrift2"/>
      </w:pPr>
      <w:bookmarkStart w:id="263" w:name="_Toc224637850"/>
      <w:r w:rsidRPr="00E54E8A">
        <w:t>Content of the report</w:t>
      </w:r>
      <w:bookmarkEnd w:id="263"/>
      <w:r w:rsidRPr="00E54E8A">
        <w:t xml:space="preserve"> </w:t>
      </w:r>
    </w:p>
    <w:p w14:paraId="6B1D70B4" w14:textId="7DBF5E9B" w:rsidR="003E5A66" w:rsidRPr="00E54E8A" w:rsidRDefault="009C040D" w:rsidP="00E31C46">
      <w:pPr>
        <w:pStyle w:val="Textkrper"/>
        <w:rPr>
          <w:color w:val="4F81BD" w:themeColor="accent1"/>
        </w:rPr>
      </w:pPr>
      <w:r w:rsidRPr="00E54E8A">
        <w:rPr>
          <w:color w:val="4F81BD" w:themeColor="accent1"/>
        </w:rPr>
        <w:t>[PCR: the report sh</w:t>
      </w:r>
      <w:r w:rsidR="00D26F19" w:rsidRPr="00E54E8A">
        <w:rPr>
          <w:color w:val="4F81BD" w:themeColor="accent1"/>
        </w:rPr>
        <w:t xml:space="preserve">all include: </w:t>
      </w:r>
    </w:p>
    <w:p w14:paraId="6616CEE8" w14:textId="3C0B240E" w:rsidR="00F6277E" w:rsidRPr="00E54E8A" w:rsidRDefault="00567C7B" w:rsidP="007E44BF">
      <w:pPr>
        <w:pStyle w:val="Textkrper"/>
        <w:numPr>
          <w:ilvl w:val="0"/>
          <w:numId w:val="54"/>
        </w:numPr>
        <w:rPr>
          <w:color w:val="4F81BD" w:themeColor="accent1"/>
        </w:rPr>
      </w:pPr>
      <w:r>
        <w:rPr>
          <w:color w:val="4F81BD" w:themeColor="accent1"/>
        </w:rPr>
        <w:t>d</w:t>
      </w:r>
      <w:r w:rsidR="00F6277E" w:rsidRPr="00E54E8A">
        <w:rPr>
          <w:color w:val="4F81BD" w:themeColor="accent1"/>
        </w:rPr>
        <w:t xml:space="preserve">ate of the report; </w:t>
      </w:r>
    </w:p>
    <w:p w14:paraId="140C96D1" w14:textId="3A1B8E0B" w:rsidR="00F6277E" w:rsidRPr="00E54E8A" w:rsidRDefault="00567C7B" w:rsidP="007E44BF">
      <w:pPr>
        <w:pStyle w:val="Textkrper"/>
        <w:numPr>
          <w:ilvl w:val="0"/>
          <w:numId w:val="54"/>
        </w:numPr>
        <w:rPr>
          <w:color w:val="4F81BD" w:themeColor="accent1"/>
        </w:rPr>
      </w:pPr>
      <w:r>
        <w:rPr>
          <w:color w:val="4F81BD" w:themeColor="accent1"/>
        </w:rPr>
        <w:t>n</w:t>
      </w:r>
      <w:r w:rsidR="00F6277E" w:rsidRPr="00E54E8A">
        <w:rPr>
          <w:color w:val="4F81BD" w:themeColor="accent1"/>
        </w:rPr>
        <w:t xml:space="preserve">ame of the person responsible for the LCA </w:t>
      </w:r>
      <w:r w:rsidR="00692AA8" w:rsidRPr="00E54E8A">
        <w:rPr>
          <w:color w:val="4F81BD" w:themeColor="accent1"/>
        </w:rPr>
        <w:t>analysis</w:t>
      </w:r>
      <w:r w:rsidR="00F6277E" w:rsidRPr="00E54E8A">
        <w:rPr>
          <w:color w:val="4F81BD" w:themeColor="accent1"/>
        </w:rPr>
        <w:t xml:space="preserve"> / LCA report; </w:t>
      </w:r>
    </w:p>
    <w:p w14:paraId="7CAC1D6C" w14:textId="63DF5AB3" w:rsidR="00D26F19" w:rsidRPr="00E54E8A" w:rsidRDefault="00567C7B" w:rsidP="007E44BF">
      <w:pPr>
        <w:pStyle w:val="Textkrper"/>
        <w:numPr>
          <w:ilvl w:val="0"/>
          <w:numId w:val="54"/>
        </w:numPr>
        <w:rPr>
          <w:color w:val="4F81BD" w:themeColor="accent1"/>
        </w:rPr>
      </w:pPr>
      <w:r>
        <w:rPr>
          <w:color w:val="4F81BD" w:themeColor="accent1"/>
        </w:rPr>
        <w:t>y</w:t>
      </w:r>
      <w:r w:rsidR="000363BE" w:rsidRPr="00E54E8A">
        <w:rPr>
          <w:color w:val="4F81BD" w:themeColor="accent1"/>
        </w:rPr>
        <w:t>ear</w:t>
      </w:r>
      <w:r w:rsidR="009001DD">
        <w:rPr>
          <w:color w:val="4F81BD" w:themeColor="accent1"/>
        </w:rPr>
        <w:t xml:space="preserve"> and month</w:t>
      </w:r>
      <w:r w:rsidR="000363BE" w:rsidRPr="00E54E8A">
        <w:rPr>
          <w:color w:val="4F81BD" w:themeColor="accent1"/>
        </w:rPr>
        <w:t xml:space="preserve"> of publication</w:t>
      </w:r>
      <w:commentRangeStart w:id="264"/>
      <w:commentRangeStart w:id="265"/>
      <w:commentRangeStart w:id="266"/>
      <w:commentRangeStart w:id="267"/>
      <w:r w:rsidR="00F6277E" w:rsidRPr="00E54E8A">
        <w:rPr>
          <w:color w:val="4F81BD" w:themeColor="accent1"/>
        </w:rPr>
        <w:t xml:space="preserve"> of this </w:t>
      </w:r>
      <w:r w:rsidR="00932E72">
        <w:rPr>
          <w:color w:val="4F81BD" w:themeColor="accent1"/>
        </w:rPr>
        <w:t>document</w:t>
      </w:r>
      <w:r w:rsidR="00F6277E" w:rsidRPr="00E54E8A">
        <w:rPr>
          <w:color w:val="4F81BD" w:themeColor="accent1"/>
        </w:rPr>
        <w:t xml:space="preserve"> applied to the </w:t>
      </w:r>
      <w:r w:rsidR="00692AA8" w:rsidRPr="00E54E8A">
        <w:rPr>
          <w:color w:val="4F81BD" w:themeColor="accent1"/>
        </w:rPr>
        <w:t>analysis</w:t>
      </w:r>
      <w:r w:rsidR="00F6277E" w:rsidRPr="00E54E8A">
        <w:rPr>
          <w:color w:val="4F81BD" w:themeColor="accent1"/>
        </w:rPr>
        <w:t>;</w:t>
      </w:r>
      <w:commentRangeEnd w:id="264"/>
      <w:r w:rsidR="00BD089A" w:rsidRPr="00E54E8A">
        <w:rPr>
          <w:rStyle w:val="Kommentarzeichen"/>
          <w:color w:val="4F81BD" w:themeColor="accent1"/>
          <w:sz w:val="22"/>
          <w:szCs w:val="20"/>
        </w:rPr>
        <w:commentReference w:id="264"/>
      </w:r>
      <w:commentRangeEnd w:id="265"/>
      <w:r w:rsidRPr="00E54E8A">
        <w:rPr>
          <w:rStyle w:val="Kommentarzeichen"/>
          <w:color w:val="4F81BD" w:themeColor="accent1"/>
          <w:sz w:val="22"/>
          <w:szCs w:val="20"/>
        </w:rPr>
        <w:commentReference w:id="265"/>
      </w:r>
      <w:commentRangeEnd w:id="266"/>
      <w:r w:rsidRPr="00E54E8A">
        <w:rPr>
          <w:rStyle w:val="Kommentarzeichen"/>
          <w:color w:val="4F81BD" w:themeColor="accent1"/>
          <w:sz w:val="22"/>
          <w:szCs w:val="20"/>
        </w:rPr>
        <w:commentReference w:id="266"/>
      </w:r>
      <w:commentRangeEnd w:id="267"/>
      <w:r w:rsidRPr="00E54E8A">
        <w:rPr>
          <w:rStyle w:val="Kommentarzeichen"/>
          <w:color w:val="4F81BD" w:themeColor="accent1"/>
          <w:sz w:val="22"/>
          <w:szCs w:val="20"/>
        </w:rPr>
        <w:commentReference w:id="267"/>
      </w:r>
    </w:p>
    <w:p w14:paraId="24607986" w14:textId="49A672A4" w:rsidR="000033C6" w:rsidRPr="00E54E8A" w:rsidRDefault="00567C7B" w:rsidP="007E44BF">
      <w:pPr>
        <w:pStyle w:val="Textkrper"/>
        <w:numPr>
          <w:ilvl w:val="0"/>
          <w:numId w:val="54"/>
        </w:numPr>
        <w:rPr>
          <w:color w:val="4F81BD" w:themeColor="accent1"/>
        </w:rPr>
      </w:pPr>
      <w:r>
        <w:rPr>
          <w:color w:val="4F81BD" w:themeColor="accent1"/>
        </w:rPr>
        <w:t>s</w:t>
      </w:r>
      <w:r w:rsidR="00692AA8" w:rsidRPr="00E54E8A">
        <w:rPr>
          <w:color w:val="4F81BD" w:themeColor="accent1"/>
        </w:rPr>
        <w:t xml:space="preserve">cope and </w:t>
      </w:r>
      <w:r w:rsidR="008817AB" w:rsidRPr="00D2333C">
        <w:rPr>
          <w:color w:val="4F81BD" w:themeColor="accent1"/>
        </w:rPr>
        <w:t>o</w:t>
      </w:r>
      <w:r w:rsidR="00692AA8" w:rsidRPr="00D2333C">
        <w:rPr>
          <w:color w:val="4F81BD" w:themeColor="accent1"/>
        </w:rPr>
        <w:t>bjective</w:t>
      </w:r>
      <w:r w:rsidR="008F7545" w:rsidRPr="00E54E8A">
        <w:rPr>
          <w:color w:val="4F81BD" w:themeColor="accent1"/>
        </w:rPr>
        <w:t xml:space="preserve"> of the study</w:t>
      </w:r>
      <w:r w:rsidR="0041069A" w:rsidRPr="00E54E8A">
        <w:rPr>
          <w:color w:val="4F81BD" w:themeColor="accent1"/>
        </w:rPr>
        <w:t>;</w:t>
      </w:r>
      <w:r w:rsidR="008F7545" w:rsidRPr="00E54E8A">
        <w:rPr>
          <w:color w:val="4F81BD" w:themeColor="accent1"/>
        </w:rPr>
        <w:t xml:space="preserve"> </w:t>
      </w:r>
    </w:p>
    <w:p w14:paraId="79BE2AF1" w14:textId="644DBA76" w:rsidR="00190B2C" w:rsidRPr="00E54E8A" w:rsidRDefault="001E49C7" w:rsidP="00873C6F">
      <w:pPr>
        <w:pStyle w:val="Textkrper"/>
        <w:numPr>
          <w:ilvl w:val="0"/>
          <w:numId w:val="54"/>
        </w:numPr>
        <w:rPr>
          <w:color w:val="4F81BD" w:themeColor="accent1"/>
        </w:rPr>
      </w:pPr>
      <w:r>
        <w:rPr>
          <w:color w:val="4F81BD" w:themeColor="accent1"/>
        </w:rPr>
        <w:t>f</w:t>
      </w:r>
      <w:r w:rsidR="008F7545" w:rsidRPr="00E54E8A">
        <w:rPr>
          <w:color w:val="4F81BD" w:themeColor="accent1"/>
        </w:rPr>
        <w:t>unctional unit and reference flow</w:t>
      </w:r>
      <w:r w:rsidR="000033C6" w:rsidRPr="00E54E8A">
        <w:rPr>
          <w:color w:val="4F81BD" w:themeColor="accent1"/>
        </w:rPr>
        <w:t>: D</w:t>
      </w:r>
      <w:r w:rsidR="00190B2C" w:rsidRPr="00E54E8A">
        <w:rPr>
          <w:color w:val="4F81BD" w:themeColor="accent1"/>
        </w:rPr>
        <w:t xml:space="preserve">escription and justification of the functional unit (e.g. standards fulfilled by the reference product, test </w:t>
      </w:r>
      <w:r w:rsidR="00592AE3">
        <w:rPr>
          <w:color w:val="4F81BD" w:themeColor="accent1"/>
        </w:rPr>
        <w:t>results</w:t>
      </w:r>
      <w:r w:rsidR="006674AE" w:rsidRPr="00E54E8A">
        <w:rPr>
          <w:color w:val="4F81BD" w:themeColor="accent1"/>
        </w:rPr>
        <w:t>)</w:t>
      </w:r>
      <w:r w:rsidR="000033C6" w:rsidRPr="00E54E8A">
        <w:rPr>
          <w:color w:val="4F81BD" w:themeColor="accent1"/>
        </w:rPr>
        <w:t>;</w:t>
      </w:r>
    </w:p>
    <w:p w14:paraId="5FBA1E46" w14:textId="769A1119" w:rsidR="008F7545" w:rsidRPr="00E54E8A" w:rsidRDefault="001E49C7" w:rsidP="007E44BF">
      <w:pPr>
        <w:pStyle w:val="Textkrper"/>
        <w:numPr>
          <w:ilvl w:val="0"/>
          <w:numId w:val="54"/>
        </w:numPr>
        <w:rPr>
          <w:color w:val="4F81BD" w:themeColor="accent1"/>
        </w:rPr>
      </w:pPr>
      <w:r>
        <w:rPr>
          <w:color w:val="4F81BD" w:themeColor="accent1"/>
        </w:rPr>
        <w:t>r</w:t>
      </w:r>
      <w:r w:rsidR="008F7545" w:rsidRPr="00E54E8A">
        <w:rPr>
          <w:color w:val="4F81BD" w:themeColor="accent1"/>
        </w:rPr>
        <w:t xml:space="preserve">eference product description and commercial reference(s); </w:t>
      </w:r>
    </w:p>
    <w:p w14:paraId="0228521A" w14:textId="670576C1" w:rsidR="008F7545" w:rsidRPr="00E54E8A" w:rsidRDefault="001E49C7" w:rsidP="007E44BF">
      <w:pPr>
        <w:pStyle w:val="Textkrper"/>
        <w:numPr>
          <w:ilvl w:val="0"/>
          <w:numId w:val="54"/>
        </w:numPr>
        <w:rPr>
          <w:color w:val="4F81BD" w:themeColor="accent1"/>
        </w:rPr>
      </w:pPr>
      <w:r>
        <w:rPr>
          <w:color w:val="4F81BD" w:themeColor="accent1"/>
        </w:rPr>
        <w:t>c</w:t>
      </w:r>
      <w:r w:rsidR="008F7545" w:rsidRPr="00E54E8A">
        <w:rPr>
          <w:color w:val="4F81BD" w:themeColor="accent1"/>
        </w:rPr>
        <w:t xml:space="preserve">ategory of product in terms of </w:t>
      </w:r>
      <w:r w:rsidR="00A83B70" w:rsidRPr="00E54E8A">
        <w:rPr>
          <w:color w:val="4F81BD" w:themeColor="accent1"/>
        </w:rPr>
        <w:t>complementary product categories</w:t>
      </w:r>
      <w:r w:rsidR="008F7545" w:rsidRPr="00E54E8A">
        <w:rPr>
          <w:color w:val="4F81BD" w:themeColor="accent1"/>
        </w:rPr>
        <w:t>, where applicable</w:t>
      </w:r>
      <w:r w:rsidR="000033C6" w:rsidRPr="00E54E8A">
        <w:rPr>
          <w:color w:val="4F81BD" w:themeColor="accent1"/>
        </w:rPr>
        <w:t>;</w:t>
      </w:r>
    </w:p>
    <w:p w14:paraId="5FE26DC9" w14:textId="0134DCA3" w:rsidR="008F7545" w:rsidRPr="00E54E8A" w:rsidRDefault="001E49C7" w:rsidP="007E44BF">
      <w:pPr>
        <w:pStyle w:val="Textkrper"/>
        <w:numPr>
          <w:ilvl w:val="0"/>
          <w:numId w:val="54"/>
        </w:numPr>
        <w:rPr>
          <w:color w:val="4F81BD" w:themeColor="accent1"/>
        </w:rPr>
      </w:pPr>
      <w:r>
        <w:rPr>
          <w:color w:val="4F81BD" w:themeColor="accent1"/>
        </w:rPr>
        <w:t>a</w:t>
      </w:r>
      <w:r w:rsidR="008F7545" w:rsidRPr="00E54E8A">
        <w:rPr>
          <w:color w:val="4F81BD" w:themeColor="accent1"/>
        </w:rPr>
        <w:t xml:space="preserve"> description of the system boundary</w:t>
      </w:r>
      <w:r w:rsidR="000033C6" w:rsidRPr="00E54E8A">
        <w:rPr>
          <w:color w:val="4F81BD" w:themeColor="accent1"/>
        </w:rPr>
        <w:t>;</w:t>
      </w:r>
      <w:r w:rsidR="008F7545" w:rsidRPr="00E54E8A">
        <w:rPr>
          <w:color w:val="4F81BD" w:themeColor="accent1"/>
        </w:rPr>
        <w:t xml:space="preserve"> </w:t>
      </w:r>
    </w:p>
    <w:p w14:paraId="70FEFE4E" w14:textId="208CD792" w:rsidR="008F7545" w:rsidRPr="00E54E8A" w:rsidRDefault="001E49C7" w:rsidP="007E44BF">
      <w:pPr>
        <w:pStyle w:val="Textkrper"/>
        <w:numPr>
          <w:ilvl w:val="0"/>
          <w:numId w:val="54"/>
        </w:numPr>
        <w:rPr>
          <w:color w:val="4F81BD" w:themeColor="accent1"/>
        </w:rPr>
      </w:pPr>
      <w:r>
        <w:rPr>
          <w:color w:val="4F81BD" w:themeColor="accent1"/>
        </w:rPr>
        <w:t>d</w:t>
      </w:r>
      <w:r w:rsidR="008F7545" w:rsidRPr="00E54E8A">
        <w:rPr>
          <w:color w:val="4F81BD" w:themeColor="accent1"/>
        </w:rPr>
        <w:t xml:space="preserve">escription and justification of the reference service life (RSL); </w:t>
      </w:r>
    </w:p>
    <w:p w14:paraId="016EED2D" w14:textId="771A7694" w:rsidR="008F7545" w:rsidRPr="00E54E8A" w:rsidRDefault="001E49C7" w:rsidP="007E44BF">
      <w:pPr>
        <w:pStyle w:val="Textkrper"/>
        <w:numPr>
          <w:ilvl w:val="0"/>
          <w:numId w:val="54"/>
        </w:numPr>
        <w:rPr>
          <w:color w:val="4F81BD" w:themeColor="accent1"/>
        </w:rPr>
      </w:pPr>
      <w:r>
        <w:rPr>
          <w:color w:val="4F81BD" w:themeColor="accent1"/>
        </w:rPr>
        <w:t>l</w:t>
      </w:r>
      <w:r w:rsidR="008F7545" w:rsidRPr="00E54E8A">
        <w:rPr>
          <w:color w:val="4F81BD" w:themeColor="accent1"/>
        </w:rPr>
        <w:t xml:space="preserve">ife cycle stages considered; </w:t>
      </w:r>
    </w:p>
    <w:p w14:paraId="5EA5703B" w14:textId="3D6C4B2C" w:rsidR="00D26F19" w:rsidRPr="00E54E8A" w:rsidRDefault="001E49C7" w:rsidP="007E44BF">
      <w:pPr>
        <w:pStyle w:val="Textkrper"/>
        <w:numPr>
          <w:ilvl w:val="0"/>
          <w:numId w:val="54"/>
        </w:numPr>
        <w:rPr>
          <w:color w:val="4F81BD" w:themeColor="accent1"/>
        </w:rPr>
      </w:pPr>
      <w:r>
        <w:rPr>
          <w:color w:val="4F81BD" w:themeColor="accent1"/>
        </w:rPr>
        <w:t>i</w:t>
      </w:r>
      <w:r w:rsidR="008F7545" w:rsidRPr="00E54E8A">
        <w:rPr>
          <w:color w:val="4F81BD" w:themeColor="accent1"/>
        </w:rPr>
        <w:t>f applicable, the products in the same homogenous product family as the reference product.</w:t>
      </w:r>
    </w:p>
    <w:p w14:paraId="375EFA38" w14:textId="4FFB00F6" w:rsidR="009F7961" w:rsidRPr="00E54E8A" w:rsidRDefault="001F437C" w:rsidP="00873C6F">
      <w:pPr>
        <w:pStyle w:val="Textkrper"/>
        <w:ind w:left="360"/>
        <w:rPr>
          <w:color w:val="4F81BD" w:themeColor="accent1"/>
        </w:rPr>
      </w:pPr>
      <w:r w:rsidRPr="00E54E8A">
        <w:rPr>
          <w:color w:val="4F81BD" w:themeColor="accent1"/>
        </w:rPr>
        <w:t xml:space="preserve">The </w:t>
      </w:r>
      <w:r w:rsidR="00E57840" w:rsidRPr="00E54E8A">
        <w:rPr>
          <w:color w:val="4F81BD" w:themeColor="accent1"/>
        </w:rPr>
        <w:t>Life Cycle Inventory</w:t>
      </w:r>
      <w:r w:rsidRPr="00E54E8A">
        <w:rPr>
          <w:color w:val="4F81BD" w:themeColor="accent1"/>
        </w:rPr>
        <w:t xml:space="preserve"> shall include:</w:t>
      </w:r>
      <w:r w:rsidR="00E57840" w:rsidRPr="00E54E8A">
        <w:rPr>
          <w:color w:val="4F81BD" w:themeColor="accent1"/>
        </w:rPr>
        <w:t xml:space="preserve"> </w:t>
      </w:r>
    </w:p>
    <w:p w14:paraId="44EE99EC" w14:textId="008C2D22" w:rsidR="00E57840" w:rsidRPr="00E54E8A" w:rsidRDefault="001E49C7" w:rsidP="00873C6F">
      <w:pPr>
        <w:pStyle w:val="Textkrper"/>
        <w:numPr>
          <w:ilvl w:val="0"/>
          <w:numId w:val="60"/>
        </w:numPr>
        <w:rPr>
          <w:color w:val="4F81BD" w:themeColor="accent1"/>
        </w:rPr>
      </w:pPr>
      <w:r>
        <w:rPr>
          <w:color w:val="4F81BD" w:themeColor="accent1"/>
        </w:rPr>
        <w:t>t</w:t>
      </w:r>
      <w:r w:rsidR="00E57840" w:rsidRPr="00E54E8A">
        <w:rPr>
          <w:color w:val="4F81BD" w:themeColor="accent1"/>
        </w:rPr>
        <w:t>he LCA report</w:t>
      </w:r>
      <w:r w:rsidR="00524D67">
        <w:rPr>
          <w:color w:val="4F81BD" w:themeColor="accent1"/>
        </w:rPr>
        <w:t>,</w:t>
      </w:r>
      <w:r w:rsidR="00E57840" w:rsidRPr="00E54E8A">
        <w:rPr>
          <w:color w:val="4F81BD" w:themeColor="accent1"/>
        </w:rPr>
        <w:t xml:space="preserve"> </w:t>
      </w:r>
      <w:r w:rsidR="00707787">
        <w:rPr>
          <w:color w:val="4F81BD" w:themeColor="accent1"/>
        </w:rPr>
        <w:t xml:space="preserve">which </w:t>
      </w:r>
      <w:r w:rsidR="00E57840" w:rsidRPr="00E54E8A">
        <w:rPr>
          <w:color w:val="4F81BD" w:themeColor="accent1"/>
        </w:rPr>
        <w:t>shall include the systematic and comprehensive summary of assumptions (including allocation method used for recovery operations and co-products), applied cut-off criteria, limitations and scenarios considered and all the data collected accordingly, including the assessment of data quality</w:t>
      </w:r>
      <w:r w:rsidR="001F437C" w:rsidRPr="00E54E8A">
        <w:rPr>
          <w:color w:val="4F81BD" w:themeColor="accent1"/>
        </w:rPr>
        <w:t>;</w:t>
      </w:r>
      <w:r w:rsidR="00E57840" w:rsidRPr="00E54E8A">
        <w:rPr>
          <w:color w:val="4F81BD" w:themeColor="accent1"/>
        </w:rPr>
        <w:t xml:space="preserve"> </w:t>
      </w:r>
    </w:p>
    <w:p w14:paraId="14281285" w14:textId="2B9E5A01" w:rsidR="00625581" w:rsidRPr="00E54E8A" w:rsidRDefault="00E57840" w:rsidP="00873C6F">
      <w:pPr>
        <w:pStyle w:val="Textkrper"/>
        <w:numPr>
          <w:ilvl w:val="0"/>
          <w:numId w:val="60"/>
        </w:numPr>
        <w:rPr>
          <w:color w:val="4F81BD" w:themeColor="accent1"/>
        </w:rPr>
      </w:pPr>
      <w:r w:rsidRPr="00E54E8A">
        <w:rPr>
          <w:color w:val="4F81BD" w:themeColor="accent1"/>
        </w:rPr>
        <w:lastRenderedPageBreak/>
        <w:t>the LCA report</w:t>
      </w:r>
      <w:r w:rsidR="00E67685">
        <w:rPr>
          <w:color w:val="4F81BD" w:themeColor="accent1"/>
        </w:rPr>
        <w:t>, at least,</w:t>
      </w:r>
      <w:r w:rsidRPr="00E54E8A">
        <w:rPr>
          <w:color w:val="4F81BD" w:themeColor="accent1"/>
        </w:rPr>
        <w:t xml:space="preserve"> should document all the information </w:t>
      </w:r>
      <w:r w:rsidR="00625581" w:rsidRPr="00E54E8A">
        <w:rPr>
          <w:color w:val="4F81BD" w:themeColor="accent1"/>
        </w:rPr>
        <w:t xml:space="preserve">related to the </w:t>
      </w:r>
      <w:r w:rsidR="001C283D">
        <w:rPr>
          <w:color w:val="4F81BD" w:themeColor="accent1"/>
        </w:rPr>
        <w:t>L</w:t>
      </w:r>
      <w:r w:rsidR="00625581" w:rsidRPr="00E54E8A">
        <w:rPr>
          <w:color w:val="4F81BD" w:themeColor="accent1"/>
        </w:rPr>
        <w:t xml:space="preserve">ife </w:t>
      </w:r>
      <w:r w:rsidR="001C283D">
        <w:rPr>
          <w:color w:val="4F81BD" w:themeColor="accent1"/>
        </w:rPr>
        <w:t>C</w:t>
      </w:r>
      <w:r w:rsidR="00625581" w:rsidRPr="00E54E8A">
        <w:rPr>
          <w:color w:val="4F81BD" w:themeColor="accent1"/>
        </w:rPr>
        <w:t xml:space="preserve">ycle </w:t>
      </w:r>
      <w:r w:rsidR="001C283D">
        <w:rPr>
          <w:color w:val="4F81BD" w:themeColor="accent1"/>
        </w:rPr>
        <w:t>I</w:t>
      </w:r>
      <w:r w:rsidR="00625581" w:rsidRPr="00E54E8A">
        <w:rPr>
          <w:color w:val="4F81BD" w:themeColor="accent1"/>
        </w:rPr>
        <w:t>nventory</w:t>
      </w:r>
      <w:r w:rsidR="001F437C" w:rsidRPr="00E54E8A">
        <w:rPr>
          <w:color w:val="4F81BD" w:themeColor="accent1"/>
        </w:rPr>
        <w:t>.</w:t>
      </w:r>
    </w:p>
    <w:p w14:paraId="3BDB637B" w14:textId="212EB499" w:rsidR="00E57840" w:rsidRPr="00E54E8A" w:rsidRDefault="001F437C" w:rsidP="00873C6F">
      <w:pPr>
        <w:pStyle w:val="Textkrper"/>
        <w:ind w:left="360"/>
        <w:rPr>
          <w:color w:val="4F81BD" w:themeColor="accent1"/>
        </w:rPr>
      </w:pPr>
      <w:r w:rsidRPr="00E54E8A">
        <w:rPr>
          <w:color w:val="4F81BD" w:themeColor="accent1"/>
        </w:rPr>
        <w:t xml:space="preserve">The </w:t>
      </w:r>
      <w:r w:rsidR="003F5B26" w:rsidRPr="00E54E8A">
        <w:rPr>
          <w:color w:val="4F81BD" w:themeColor="accent1"/>
        </w:rPr>
        <w:t>Environmental Impact Assessment</w:t>
      </w:r>
      <w:r w:rsidRPr="00E54E8A">
        <w:rPr>
          <w:color w:val="4F81BD" w:themeColor="accent1"/>
        </w:rPr>
        <w:t xml:space="preserve"> shall include:</w:t>
      </w:r>
    </w:p>
    <w:p w14:paraId="60764CBA" w14:textId="20FBED49" w:rsidR="00580BE5" w:rsidRPr="00E54E8A" w:rsidRDefault="00E67685" w:rsidP="00873C6F">
      <w:pPr>
        <w:pStyle w:val="Textkrper"/>
        <w:numPr>
          <w:ilvl w:val="0"/>
          <w:numId w:val="61"/>
        </w:numPr>
        <w:rPr>
          <w:color w:val="4F81BD" w:themeColor="accent1"/>
        </w:rPr>
      </w:pPr>
      <w:r>
        <w:rPr>
          <w:color w:val="4F81BD" w:themeColor="accent1"/>
        </w:rPr>
        <w:t xml:space="preserve">a </w:t>
      </w:r>
      <w:r w:rsidR="001E49C7">
        <w:rPr>
          <w:color w:val="4F81BD" w:themeColor="accent1"/>
        </w:rPr>
        <w:t>l</w:t>
      </w:r>
      <w:r w:rsidR="00580BE5" w:rsidRPr="00E54E8A">
        <w:rPr>
          <w:color w:val="4F81BD" w:themeColor="accent1"/>
        </w:rPr>
        <w:t xml:space="preserve">ist of impact categories, category indicators and characterization </w:t>
      </w:r>
      <w:commentRangeStart w:id="268"/>
      <w:commentRangeStart w:id="269"/>
      <w:commentRangeStart w:id="270"/>
      <w:r w:rsidR="00580BE5" w:rsidRPr="00E54E8A">
        <w:rPr>
          <w:color w:val="4F81BD" w:themeColor="accent1"/>
        </w:rPr>
        <w:t>models</w:t>
      </w:r>
      <w:r w:rsidR="005D69E9">
        <w:rPr>
          <w:color w:val="4F81BD" w:themeColor="accent1"/>
        </w:rPr>
        <w:t xml:space="preserve"> </w:t>
      </w:r>
      <w:r w:rsidR="005D69E9" w:rsidRPr="00D2333C">
        <w:rPr>
          <w:color w:val="4F81BD" w:themeColor="accent1"/>
        </w:rPr>
        <w:t>considered</w:t>
      </w:r>
      <w:r w:rsidR="00580BE5" w:rsidRPr="00E54E8A">
        <w:rPr>
          <w:color w:val="4F81BD" w:themeColor="accent1"/>
        </w:rPr>
        <w:t xml:space="preserve">; </w:t>
      </w:r>
      <w:commentRangeEnd w:id="268"/>
      <w:r w:rsidR="00E1758A" w:rsidRPr="00E54E8A">
        <w:rPr>
          <w:rStyle w:val="Kommentarzeichen"/>
          <w:color w:val="4F81BD" w:themeColor="accent1"/>
          <w:sz w:val="22"/>
          <w:szCs w:val="20"/>
        </w:rPr>
        <w:commentReference w:id="268"/>
      </w:r>
      <w:commentRangeEnd w:id="269"/>
      <w:r w:rsidRPr="00E54E8A">
        <w:rPr>
          <w:rStyle w:val="Kommentarzeichen"/>
          <w:color w:val="4F81BD" w:themeColor="accent1"/>
          <w:sz w:val="22"/>
          <w:szCs w:val="20"/>
        </w:rPr>
        <w:commentReference w:id="269"/>
      </w:r>
      <w:commentRangeEnd w:id="270"/>
      <w:r w:rsidRPr="00E54E8A">
        <w:rPr>
          <w:rStyle w:val="Kommentarzeichen"/>
          <w:color w:val="4F81BD" w:themeColor="accent1"/>
          <w:sz w:val="22"/>
          <w:szCs w:val="20"/>
        </w:rPr>
        <w:commentReference w:id="270"/>
      </w:r>
    </w:p>
    <w:p w14:paraId="5C58271D" w14:textId="1EC7B6DD" w:rsidR="00580BE5" w:rsidRPr="00E54E8A" w:rsidRDefault="001E49C7" w:rsidP="00873C6F">
      <w:pPr>
        <w:pStyle w:val="Textkrper"/>
        <w:numPr>
          <w:ilvl w:val="0"/>
          <w:numId w:val="61"/>
        </w:numPr>
        <w:rPr>
          <w:color w:val="4F81BD" w:themeColor="accent1"/>
        </w:rPr>
      </w:pPr>
      <w:r>
        <w:rPr>
          <w:color w:val="4F81BD" w:themeColor="accent1"/>
        </w:rPr>
        <w:t>t</w:t>
      </w:r>
      <w:r w:rsidR="00580BE5" w:rsidRPr="00E54E8A">
        <w:rPr>
          <w:color w:val="4F81BD" w:themeColor="accent1"/>
        </w:rPr>
        <w:t>he environmental impact results calculated, expressed as a numerical value in the corresponding unit with three significant figures (and optional</w:t>
      </w:r>
      <w:r w:rsidR="00294AB5">
        <w:rPr>
          <w:color w:val="4F81BD" w:themeColor="accent1"/>
        </w:rPr>
        <w:t>ly</w:t>
      </w:r>
      <w:r w:rsidR="00580BE5" w:rsidRPr="00E54E8A">
        <w:rPr>
          <w:color w:val="4F81BD" w:themeColor="accent1"/>
        </w:rPr>
        <w:t xml:space="preserve"> as a percentage) for each of the aforementioned life cycle stages and for the whole life cycle; </w:t>
      </w:r>
    </w:p>
    <w:p w14:paraId="3CE16DDC" w14:textId="175CCB18" w:rsidR="00580BE5" w:rsidRPr="00E54E8A" w:rsidRDefault="001E49C7" w:rsidP="00873C6F">
      <w:pPr>
        <w:pStyle w:val="Textkrper"/>
        <w:numPr>
          <w:ilvl w:val="0"/>
          <w:numId w:val="61"/>
        </w:numPr>
        <w:rPr>
          <w:color w:val="4F81BD" w:themeColor="accent1"/>
        </w:rPr>
      </w:pPr>
      <w:r>
        <w:rPr>
          <w:color w:val="4F81BD" w:themeColor="accent1"/>
        </w:rPr>
        <w:t>i</w:t>
      </w:r>
      <w:r w:rsidR="00580BE5" w:rsidRPr="00E54E8A">
        <w:rPr>
          <w:color w:val="4F81BD" w:themeColor="accent1"/>
        </w:rPr>
        <w:t>f applicable, the name of the LCA software used to carry out the analysis and its version</w:t>
      </w:r>
      <w:r w:rsidR="001F437C" w:rsidRPr="00E54E8A">
        <w:rPr>
          <w:color w:val="4F81BD" w:themeColor="accent1"/>
        </w:rPr>
        <w:t>;</w:t>
      </w:r>
      <w:r w:rsidR="00580BE5" w:rsidRPr="00E54E8A">
        <w:rPr>
          <w:color w:val="4F81BD" w:themeColor="accent1"/>
        </w:rPr>
        <w:t xml:space="preserve"> </w:t>
      </w:r>
    </w:p>
    <w:p w14:paraId="3DB1D3AB" w14:textId="2A96ED29" w:rsidR="00BC64EC" w:rsidRPr="00E54E8A" w:rsidRDefault="001E49C7" w:rsidP="00873C6F">
      <w:pPr>
        <w:pStyle w:val="Textkrper"/>
        <w:numPr>
          <w:ilvl w:val="0"/>
          <w:numId w:val="61"/>
        </w:numPr>
        <w:rPr>
          <w:color w:val="4F81BD" w:themeColor="accent1"/>
        </w:rPr>
      </w:pPr>
      <w:r>
        <w:rPr>
          <w:color w:val="4F81BD" w:themeColor="accent1"/>
        </w:rPr>
        <w:t>f</w:t>
      </w:r>
      <w:r w:rsidR="00580BE5" w:rsidRPr="00E54E8A">
        <w:rPr>
          <w:color w:val="4F81BD" w:themeColor="accent1"/>
        </w:rPr>
        <w:t>or</w:t>
      </w:r>
      <w:r w:rsidR="00EC30D1">
        <w:rPr>
          <w:color w:val="4F81BD" w:themeColor="accent1"/>
        </w:rPr>
        <w:t xml:space="preserve"> the</w:t>
      </w:r>
      <w:r w:rsidR="00580BE5" w:rsidRPr="00E54E8A">
        <w:rPr>
          <w:color w:val="4F81BD" w:themeColor="accent1"/>
        </w:rPr>
        <w:t xml:space="preserve"> homogenous product family: </w:t>
      </w:r>
    </w:p>
    <w:p w14:paraId="54E90AA4" w14:textId="122A56F2" w:rsidR="00BC64EC" w:rsidRPr="00E54E8A" w:rsidRDefault="007515F0" w:rsidP="00873C6F">
      <w:pPr>
        <w:pStyle w:val="Textkrper"/>
        <w:numPr>
          <w:ilvl w:val="2"/>
          <w:numId w:val="62"/>
        </w:numPr>
        <w:rPr>
          <w:color w:val="4F81BD" w:themeColor="accent1"/>
        </w:rPr>
      </w:pPr>
      <w:r>
        <w:rPr>
          <w:color w:val="4F81BD" w:themeColor="accent1"/>
        </w:rPr>
        <w:t xml:space="preserve">a </w:t>
      </w:r>
      <w:r w:rsidR="001E49C7">
        <w:rPr>
          <w:color w:val="4F81BD" w:themeColor="accent1"/>
        </w:rPr>
        <w:t>d</w:t>
      </w:r>
      <w:r w:rsidR="00580BE5" w:rsidRPr="00E54E8A">
        <w:rPr>
          <w:color w:val="4F81BD" w:themeColor="accent1"/>
        </w:rPr>
        <w:t xml:space="preserve">escription of the extrapolation rules; </w:t>
      </w:r>
    </w:p>
    <w:p w14:paraId="37CBF169" w14:textId="33C732B9" w:rsidR="003F5B26" w:rsidRPr="00E54E8A" w:rsidRDefault="001E49C7" w:rsidP="00873C6F">
      <w:pPr>
        <w:pStyle w:val="Textkrper"/>
        <w:numPr>
          <w:ilvl w:val="2"/>
          <w:numId w:val="62"/>
        </w:numPr>
        <w:rPr>
          <w:color w:val="4F81BD" w:themeColor="accent1"/>
        </w:rPr>
      </w:pPr>
      <w:r>
        <w:rPr>
          <w:color w:val="4F81BD" w:themeColor="accent1"/>
        </w:rPr>
        <w:t>j</w:t>
      </w:r>
      <w:r w:rsidR="00580BE5" w:rsidRPr="00E54E8A">
        <w:rPr>
          <w:color w:val="4F81BD" w:themeColor="accent1"/>
        </w:rPr>
        <w:t>ustification of the extrapolation rules.</w:t>
      </w:r>
    </w:p>
    <w:p w14:paraId="148D65C5" w14:textId="6322208D" w:rsidR="00392CF7" w:rsidRPr="00E54E8A" w:rsidRDefault="00392CF7" w:rsidP="00873C6F">
      <w:pPr>
        <w:pStyle w:val="Textkrper"/>
        <w:rPr>
          <w:color w:val="4F81BD" w:themeColor="accent1"/>
        </w:rPr>
      </w:pPr>
      <w:r w:rsidRPr="00E54E8A">
        <w:rPr>
          <w:color w:val="4F81BD" w:themeColor="accent1"/>
        </w:rPr>
        <w:t>Additional environmental information</w:t>
      </w:r>
      <w:r w:rsidR="001F437C" w:rsidRPr="00E54E8A">
        <w:rPr>
          <w:color w:val="4F81BD" w:themeColor="accent1"/>
        </w:rPr>
        <w:t>:</w:t>
      </w:r>
    </w:p>
    <w:p w14:paraId="769D9DB2" w14:textId="2A2619A6" w:rsidR="001F058E" w:rsidRPr="00E54E8A" w:rsidRDefault="001E49C7" w:rsidP="00873C6F">
      <w:pPr>
        <w:pStyle w:val="Textkrper"/>
        <w:numPr>
          <w:ilvl w:val="0"/>
          <w:numId w:val="63"/>
        </w:numPr>
        <w:rPr>
          <w:color w:val="4F81BD" w:themeColor="accent1"/>
        </w:rPr>
      </w:pPr>
      <w:r>
        <w:rPr>
          <w:color w:val="4F81BD" w:themeColor="accent1"/>
        </w:rPr>
        <w:t>s</w:t>
      </w:r>
      <w:r w:rsidR="001F058E" w:rsidRPr="00E54E8A">
        <w:rPr>
          <w:color w:val="4F81BD" w:themeColor="accent1"/>
        </w:rPr>
        <w:t xml:space="preserve">pecific information about the use and end-of-life; </w:t>
      </w:r>
    </w:p>
    <w:p w14:paraId="4E20A382" w14:textId="020052B1" w:rsidR="001F058E" w:rsidRPr="00E54E8A" w:rsidRDefault="001E49C7" w:rsidP="00873C6F">
      <w:pPr>
        <w:pStyle w:val="Textkrper"/>
        <w:numPr>
          <w:ilvl w:val="0"/>
          <w:numId w:val="63"/>
        </w:numPr>
        <w:rPr>
          <w:color w:val="4F81BD" w:themeColor="accent1"/>
        </w:rPr>
      </w:pPr>
      <w:r>
        <w:rPr>
          <w:color w:val="4F81BD" w:themeColor="accent1"/>
        </w:rPr>
        <w:t>i</w:t>
      </w:r>
      <w:r w:rsidR="001F058E" w:rsidRPr="00E54E8A">
        <w:rPr>
          <w:color w:val="4F81BD" w:themeColor="accent1"/>
        </w:rPr>
        <w:t xml:space="preserve">nstructions for </w:t>
      </w:r>
      <w:r w:rsidR="00950F95" w:rsidRPr="00D2333C">
        <w:rPr>
          <w:color w:val="4F81BD" w:themeColor="accent1"/>
        </w:rPr>
        <w:t>the</w:t>
      </w:r>
      <w:r w:rsidR="001F058E" w:rsidRPr="00D2333C">
        <w:rPr>
          <w:color w:val="4F81BD" w:themeColor="accent1"/>
        </w:rPr>
        <w:t xml:space="preserve"> </w:t>
      </w:r>
      <w:r w:rsidR="001F058E" w:rsidRPr="00E54E8A">
        <w:rPr>
          <w:color w:val="4F81BD" w:themeColor="accent1"/>
        </w:rPr>
        <w:t xml:space="preserve">proper maintenance and </w:t>
      </w:r>
      <w:r w:rsidR="001F058E" w:rsidRPr="00D2333C">
        <w:rPr>
          <w:color w:val="4F81BD" w:themeColor="accent1"/>
        </w:rPr>
        <w:t>servic</w:t>
      </w:r>
      <w:r w:rsidR="00950F95" w:rsidRPr="00D2333C">
        <w:rPr>
          <w:color w:val="4F81BD" w:themeColor="accent1"/>
        </w:rPr>
        <w:t>ing</w:t>
      </w:r>
      <w:r w:rsidR="001F058E" w:rsidRPr="00E54E8A">
        <w:rPr>
          <w:color w:val="4F81BD" w:themeColor="accent1"/>
        </w:rPr>
        <w:t xml:space="preserve"> of the product</w:t>
      </w:r>
      <w:r w:rsidR="001F437C" w:rsidRPr="00E54E8A">
        <w:rPr>
          <w:color w:val="4F81BD" w:themeColor="accent1"/>
        </w:rPr>
        <w:t>;</w:t>
      </w:r>
      <w:r w:rsidR="001F058E" w:rsidRPr="00E54E8A">
        <w:rPr>
          <w:color w:val="4F81BD" w:themeColor="accent1"/>
        </w:rPr>
        <w:t xml:space="preserve"> </w:t>
      </w:r>
    </w:p>
    <w:p w14:paraId="552D914F" w14:textId="6BA93C01" w:rsidR="001F058E" w:rsidRPr="00E54E8A" w:rsidRDefault="001E49C7" w:rsidP="00873C6F">
      <w:pPr>
        <w:pStyle w:val="Textkrper"/>
        <w:numPr>
          <w:ilvl w:val="0"/>
          <w:numId w:val="63"/>
        </w:numPr>
        <w:rPr>
          <w:color w:val="4F81BD" w:themeColor="accent1"/>
        </w:rPr>
      </w:pPr>
      <w:r>
        <w:rPr>
          <w:color w:val="4F81BD" w:themeColor="accent1"/>
        </w:rPr>
        <w:t>i</w:t>
      </w:r>
      <w:r w:rsidR="001F058E" w:rsidRPr="00E54E8A">
        <w:rPr>
          <w:color w:val="4F81BD" w:themeColor="accent1"/>
        </w:rPr>
        <w:t>nformation on key parts of the product determining its durability (batteries, accumulators, lamps</w:t>
      </w:r>
      <w:r w:rsidR="00A012B7" w:rsidRPr="00E54E8A">
        <w:rPr>
          <w:color w:val="4F81BD" w:themeColor="accent1"/>
        </w:rPr>
        <w:t xml:space="preserve">, etc.); </w:t>
      </w:r>
    </w:p>
    <w:p w14:paraId="53F00791" w14:textId="2FE3E8D9" w:rsidR="001F058E" w:rsidRPr="00E54E8A" w:rsidRDefault="001E49C7" w:rsidP="00873C6F">
      <w:pPr>
        <w:pStyle w:val="Textkrper"/>
        <w:numPr>
          <w:ilvl w:val="0"/>
          <w:numId w:val="63"/>
        </w:numPr>
        <w:rPr>
          <w:color w:val="4F81BD" w:themeColor="accent1"/>
        </w:rPr>
      </w:pPr>
      <w:r>
        <w:rPr>
          <w:color w:val="4F81BD" w:themeColor="accent1"/>
        </w:rPr>
        <w:t>i</w:t>
      </w:r>
      <w:r w:rsidR="001F058E" w:rsidRPr="00E54E8A">
        <w:rPr>
          <w:color w:val="4F81BD" w:themeColor="accent1"/>
        </w:rPr>
        <w:t>nformation on recycling and recyclability including suitable procedures for recycling the entire product or selected parts</w:t>
      </w:r>
      <w:r w:rsidR="00D53836">
        <w:rPr>
          <w:color w:val="4F81BD" w:themeColor="accent1"/>
        </w:rPr>
        <w:t>,</w:t>
      </w:r>
      <w:r w:rsidR="001F058E" w:rsidRPr="00E54E8A">
        <w:rPr>
          <w:color w:val="4F81BD" w:themeColor="accent1"/>
        </w:rPr>
        <w:t xml:space="preserve"> and the potential environmental benefits gained</w:t>
      </w:r>
      <w:r w:rsidR="001F437C" w:rsidRPr="00E54E8A">
        <w:rPr>
          <w:color w:val="4F81BD" w:themeColor="accent1"/>
        </w:rPr>
        <w:t>;</w:t>
      </w:r>
      <w:r w:rsidR="001F058E" w:rsidRPr="00E54E8A">
        <w:rPr>
          <w:color w:val="4F81BD" w:themeColor="accent1"/>
        </w:rPr>
        <w:t xml:space="preserve"> </w:t>
      </w:r>
    </w:p>
    <w:p w14:paraId="3A5F2E20" w14:textId="6250C9FC" w:rsidR="001F058E" w:rsidRPr="00E54E8A" w:rsidRDefault="001E49C7" w:rsidP="00873C6F">
      <w:pPr>
        <w:pStyle w:val="Textkrper"/>
        <w:numPr>
          <w:ilvl w:val="0"/>
          <w:numId w:val="63"/>
        </w:numPr>
        <w:rPr>
          <w:color w:val="4F81BD" w:themeColor="accent1"/>
        </w:rPr>
      </w:pPr>
      <w:r>
        <w:rPr>
          <w:color w:val="4F81BD" w:themeColor="accent1"/>
        </w:rPr>
        <w:t>i</w:t>
      </w:r>
      <w:r w:rsidR="001F058E" w:rsidRPr="00E54E8A">
        <w:rPr>
          <w:color w:val="4F81BD" w:themeColor="accent1"/>
        </w:rPr>
        <w:t>nformation on procedures for disposal of the product as waste at the end of its life cycle</w:t>
      </w:r>
      <w:r w:rsidR="001F437C" w:rsidRPr="00E54E8A">
        <w:rPr>
          <w:color w:val="4F81BD" w:themeColor="accent1"/>
        </w:rPr>
        <w:t>;</w:t>
      </w:r>
    </w:p>
    <w:p w14:paraId="7BE76831" w14:textId="4EB33804" w:rsidR="001F058E" w:rsidRPr="00E54E8A" w:rsidRDefault="001E49C7" w:rsidP="00873C6F">
      <w:pPr>
        <w:pStyle w:val="Textkrper"/>
        <w:numPr>
          <w:ilvl w:val="0"/>
          <w:numId w:val="63"/>
        </w:numPr>
        <w:rPr>
          <w:color w:val="4F81BD" w:themeColor="accent1"/>
        </w:rPr>
      </w:pPr>
      <w:r>
        <w:rPr>
          <w:color w:val="4F81BD" w:themeColor="accent1"/>
        </w:rPr>
        <w:t>t</w:t>
      </w:r>
      <w:r w:rsidR="001F058E" w:rsidRPr="00E54E8A">
        <w:rPr>
          <w:color w:val="4F81BD" w:themeColor="accent1"/>
        </w:rPr>
        <w:t>he existence of a quality or environmental management system or any type of organized environmental activity</w:t>
      </w:r>
      <w:r w:rsidR="001F437C" w:rsidRPr="00E54E8A">
        <w:rPr>
          <w:color w:val="4F81BD" w:themeColor="accent1"/>
        </w:rPr>
        <w:t>;</w:t>
      </w:r>
      <w:r w:rsidR="001F058E" w:rsidRPr="00E54E8A">
        <w:rPr>
          <w:color w:val="4F81BD" w:themeColor="accent1"/>
        </w:rPr>
        <w:t xml:space="preserve"> </w:t>
      </w:r>
    </w:p>
    <w:p w14:paraId="779510B7" w14:textId="70916CA7" w:rsidR="001F058E" w:rsidRPr="00E54E8A" w:rsidRDefault="001E49C7" w:rsidP="00873C6F">
      <w:pPr>
        <w:pStyle w:val="Textkrper"/>
        <w:numPr>
          <w:ilvl w:val="0"/>
          <w:numId w:val="63"/>
        </w:numPr>
        <w:rPr>
          <w:color w:val="4F81BD" w:themeColor="accent1"/>
        </w:rPr>
      </w:pPr>
      <w:r>
        <w:rPr>
          <w:color w:val="4F81BD" w:themeColor="accent1"/>
        </w:rPr>
        <w:t>i</w:t>
      </w:r>
      <w:r w:rsidR="001F058E" w:rsidRPr="00E54E8A">
        <w:rPr>
          <w:color w:val="4F81BD" w:themeColor="accent1"/>
        </w:rPr>
        <w:t xml:space="preserve">nformation on where interested parties may find more details about the organization’s environmental work. </w:t>
      </w:r>
    </w:p>
    <w:p w14:paraId="16A01E39" w14:textId="5754D5DD" w:rsidR="00392CF7" w:rsidRPr="00E54E8A" w:rsidRDefault="001F058E" w:rsidP="00873C6F">
      <w:pPr>
        <w:pStyle w:val="Textkrper"/>
        <w:rPr>
          <w:color w:val="4F81BD" w:themeColor="accent1"/>
        </w:rPr>
      </w:pPr>
      <w:r w:rsidRPr="00E54E8A">
        <w:rPr>
          <w:color w:val="4F81BD" w:themeColor="accent1"/>
        </w:rPr>
        <w:t>In any case, additional information should be justified and documented in the LCA report</w:t>
      </w:r>
      <w:r w:rsidR="002A75FB" w:rsidRPr="00E54E8A">
        <w:rPr>
          <w:color w:val="4F81BD" w:themeColor="accent1"/>
        </w:rPr>
        <w:t>.</w:t>
      </w:r>
    </w:p>
    <w:p w14:paraId="389C3BCE" w14:textId="79E4262F" w:rsidR="009F7961" w:rsidRPr="00E54E8A" w:rsidRDefault="007E11D5" w:rsidP="00873C6F">
      <w:pPr>
        <w:pStyle w:val="Textkrper"/>
        <w:rPr>
          <w:color w:val="4F81BD" w:themeColor="accent1"/>
        </w:rPr>
      </w:pPr>
      <w:r w:rsidRPr="00E54E8A">
        <w:rPr>
          <w:color w:val="4F81BD" w:themeColor="accent1"/>
        </w:rPr>
        <w:t xml:space="preserve">Requirements for the development of </w:t>
      </w:r>
      <w:r w:rsidR="00361740" w:rsidRPr="00E54E8A">
        <w:rPr>
          <w:color w:val="4F81BD" w:themeColor="accent1"/>
        </w:rPr>
        <w:t>specific PCR</w:t>
      </w:r>
      <w:r w:rsidRPr="00E54E8A">
        <w:rPr>
          <w:color w:val="4F81BD" w:themeColor="accent1"/>
        </w:rPr>
        <w:t>s</w:t>
      </w:r>
      <w:r w:rsidR="002A75FB" w:rsidRPr="00E54E8A">
        <w:rPr>
          <w:color w:val="4F81BD" w:themeColor="accent1"/>
        </w:rPr>
        <w:t>:</w:t>
      </w:r>
    </w:p>
    <w:p w14:paraId="64FAE51C" w14:textId="1AEA3B8C" w:rsidR="00214D4B" w:rsidRPr="00E54E8A" w:rsidRDefault="00712768" w:rsidP="00873C6F">
      <w:pPr>
        <w:pStyle w:val="Textkrper"/>
        <w:numPr>
          <w:ilvl w:val="0"/>
          <w:numId w:val="64"/>
        </w:numPr>
        <w:rPr>
          <w:color w:val="4F81BD" w:themeColor="accent1"/>
        </w:rPr>
      </w:pPr>
      <w:r>
        <w:rPr>
          <w:color w:val="4F81BD" w:themeColor="accent1"/>
        </w:rPr>
        <w:t>t</w:t>
      </w:r>
      <w:r w:rsidR="00214D4B" w:rsidRPr="00E54E8A">
        <w:rPr>
          <w:color w:val="4F81BD" w:themeColor="accent1"/>
        </w:rPr>
        <w:t xml:space="preserve">o ensure consistency with the PCR and avoid overlapping between </w:t>
      </w:r>
      <w:r w:rsidR="00361740" w:rsidRPr="00E54E8A">
        <w:rPr>
          <w:color w:val="4F81BD" w:themeColor="accent1"/>
        </w:rPr>
        <w:t>specific PCR</w:t>
      </w:r>
      <w:r w:rsidR="004E66C2" w:rsidRPr="00E54E8A">
        <w:rPr>
          <w:color w:val="4F81BD" w:themeColor="accent1"/>
        </w:rPr>
        <w:t>s</w:t>
      </w:r>
      <w:r w:rsidR="00214D4B" w:rsidRPr="00E54E8A">
        <w:rPr>
          <w:color w:val="4F81BD" w:themeColor="accent1"/>
        </w:rPr>
        <w:t xml:space="preserve">, each </w:t>
      </w:r>
      <w:r w:rsidR="00F926A0" w:rsidRPr="00E54E8A">
        <w:rPr>
          <w:color w:val="4F81BD" w:themeColor="accent1"/>
        </w:rPr>
        <w:t>specific</w:t>
      </w:r>
      <w:r w:rsidR="00361740" w:rsidRPr="00E54E8A">
        <w:rPr>
          <w:color w:val="4F81BD" w:themeColor="accent1"/>
        </w:rPr>
        <w:t xml:space="preserve"> PCR</w:t>
      </w:r>
      <w:r w:rsidR="00214D4B" w:rsidRPr="00E54E8A">
        <w:rPr>
          <w:color w:val="4F81BD" w:themeColor="accent1"/>
        </w:rPr>
        <w:t xml:space="preserve"> shall: </w:t>
      </w:r>
    </w:p>
    <w:p w14:paraId="5AAA6481" w14:textId="1ABE7A95" w:rsidR="00214D4B" w:rsidRPr="00E54E8A" w:rsidRDefault="00712768" w:rsidP="00214D4B">
      <w:pPr>
        <w:pStyle w:val="Textkrper"/>
        <w:numPr>
          <w:ilvl w:val="1"/>
          <w:numId w:val="23"/>
        </w:numPr>
        <w:rPr>
          <w:color w:val="4F81BD" w:themeColor="accent1"/>
        </w:rPr>
      </w:pPr>
      <w:r>
        <w:rPr>
          <w:color w:val="4F81BD" w:themeColor="accent1"/>
        </w:rPr>
        <w:t>c</w:t>
      </w:r>
      <w:r w:rsidR="00214D4B" w:rsidRPr="00E54E8A">
        <w:rPr>
          <w:color w:val="4F81BD" w:themeColor="accent1"/>
        </w:rPr>
        <w:t xml:space="preserve">learly define the product family or product families covered by the </w:t>
      </w:r>
      <w:r w:rsidR="00361740" w:rsidRPr="00E54E8A">
        <w:rPr>
          <w:color w:val="4F81BD" w:themeColor="accent1"/>
        </w:rPr>
        <w:t>specific PCR</w:t>
      </w:r>
      <w:r w:rsidR="00214D4B" w:rsidRPr="00E54E8A">
        <w:rPr>
          <w:color w:val="4F81BD" w:themeColor="accent1"/>
        </w:rPr>
        <w:t xml:space="preserve">, based on the international standards specific to these products; </w:t>
      </w:r>
    </w:p>
    <w:p w14:paraId="228CD299" w14:textId="0E1B8A82" w:rsidR="001F38C5" w:rsidRDefault="00712768" w:rsidP="00214D4B">
      <w:pPr>
        <w:pStyle w:val="Textkrper"/>
        <w:numPr>
          <w:ilvl w:val="1"/>
          <w:numId w:val="23"/>
        </w:numPr>
        <w:rPr>
          <w:color w:val="4F81BD" w:themeColor="accent1"/>
        </w:rPr>
      </w:pPr>
      <w:r>
        <w:rPr>
          <w:color w:val="4F81BD" w:themeColor="accent1"/>
        </w:rPr>
        <w:t>i</w:t>
      </w:r>
      <w:r w:rsidR="00214D4B" w:rsidRPr="00E54E8A">
        <w:rPr>
          <w:color w:val="4F81BD" w:themeColor="accent1"/>
        </w:rPr>
        <w:t xml:space="preserve">ndicate the </w:t>
      </w:r>
      <w:r w:rsidR="00DF2F23">
        <w:rPr>
          <w:color w:val="4F81BD" w:themeColor="accent1"/>
        </w:rPr>
        <w:t>clause</w:t>
      </w:r>
      <w:commentRangeStart w:id="271"/>
      <w:commentRangeStart w:id="272"/>
      <w:r w:rsidR="00214D4B" w:rsidRPr="00E54E8A">
        <w:rPr>
          <w:color w:val="4F81BD" w:themeColor="accent1"/>
        </w:rPr>
        <w:t xml:space="preserve"> </w:t>
      </w:r>
      <w:commentRangeEnd w:id="271"/>
      <w:r w:rsidR="00F44CB0" w:rsidRPr="00E54E8A">
        <w:rPr>
          <w:rStyle w:val="Kommentarzeichen"/>
          <w:color w:val="4F81BD" w:themeColor="accent1"/>
          <w:sz w:val="22"/>
          <w:szCs w:val="20"/>
        </w:rPr>
        <w:commentReference w:id="271"/>
      </w:r>
      <w:commentRangeEnd w:id="272"/>
      <w:r w:rsidRPr="00E54E8A">
        <w:rPr>
          <w:rStyle w:val="Kommentarzeichen"/>
          <w:color w:val="4F81BD" w:themeColor="accent1"/>
          <w:sz w:val="22"/>
          <w:szCs w:val="20"/>
        </w:rPr>
        <w:commentReference w:id="272"/>
      </w:r>
      <w:r w:rsidR="00214D4B" w:rsidRPr="00E54E8A">
        <w:rPr>
          <w:color w:val="4F81BD" w:themeColor="accent1"/>
        </w:rPr>
        <w:t>of the PCR to which the additional requirements refer, taking its structure into account and using the same terminology;</w:t>
      </w:r>
    </w:p>
    <w:p w14:paraId="085EBE39" w14:textId="60C10118" w:rsidR="00214D4B" w:rsidRPr="00E54E8A" w:rsidRDefault="001F38C5" w:rsidP="00214D4B">
      <w:pPr>
        <w:pStyle w:val="Textkrper"/>
        <w:numPr>
          <w:ilvl w:val="1"/>
          <w:numId w:val="23"/>
        </w:numPr>
        <w:rPr>
          <w:color w:val="4F81BD" w:themeColor="accent1"/>
        </w:rPr>
      </w:pPr>
      <w:r w:rsidRPr="00D2333C">
        <w:rPr>
          <w:color w:val="4F81BD" w:themeColor="accent1"/>
        </w:rPr>
        <w:t>f</w:t>
      </w:r>
      <w:r w:rsidR="00214D4B" w:rsidRPr="00D2333C">
        <w:rPr>
          <w:color w:val="4F81BD" w:themeColor="accent1"/>
        </w:rPr>
        <w:t>or</w:t>
      </w:r>
      <w:r w:rsidR="00214D4B" w:rsidRPr="00E54E8A">
        <w:rPr>
          <w:color w:val="4F81BD" w:themeColor="accent1"/>
        </w:rPr>
        <w:t xml:space="preserve"> each of the product families covered, indicate at least the additional requirements for:</w:t>
      </w:r>
    </w:p>
    <w:p w14:paraId="589610FC" w14:textId="1661B3C4"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 xml:space="preserve">he functional unit; </w:t>
      </w:r>
    </w:p>
    <w:p w14:paraId="10167362" w14:textId="05486BF7"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 xml:space="preserve">he reference service life; </w:t>
      </w:r>
    </w:p>
    <w:p w14:paraId="4855364A" w14:textId="58BF3BBC"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 xml:space="preserve">he use scenario; </w:t>
      </w:r>
    </w:p>
    <w:p w14:paraId="08109DDC" w14:textId="030A30E9"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 xml:space="preserve">he reference flow elements to consider in the LCA or that can be ignored; </w:t>
      </w:r>
    </w:p>
    <w:p w14:paraId="0084C6C2" w14:textId="5D030B50"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he list of impact categories and category indicators to consider in the LCA or that can be ignored</w:t>
      </w:r>
      <w:r w:rsidR="004F6ECB" w:rsidRPr="00E54E8A">
        <w:rPr>
          <w:color w:val="4F81BD" w:themeColor="accent1"/>
        </w:rPr>
        <w:t>;</w:t>
      </w:r>
      <w:r w:rsidR="00BE4225" w:rsidRPr="00E54E8A">
        <w:rPr>
          <w:color w:val="4F81BD" w:themeColor="accent1"/>
        </w:rPr>
        <w:t xml:space="preserve"> </w:t>
      </w:r>
    </w:p>
    <w:p w14:paraId="2195DCCA" w14:textId="0C208149" w:rsidR="00BE4225" w:rsidRPr="00E54E8A" w:rsidRDefault="00712768" w:rsidP="00BE4225">
      <w:pPr>
        <w:pStyle w:val="Textkrper"/>
        <w:numPr>
          <w:ilvl w:val="2"/>
          <w:numId w:val="23"/>
        </w:numPr>
        <w:rPr>
          <w:color w:val="4F81BD" w:themeColor="accent1"/>
        </w:rPr>
      </w:pPr>
      <w:r>
        <w:rPr>
          <w:color w:val="4F81BD" w:themeColor="accent1"/>
        </w:rPr>
        <w:t>t</w:t>
      </w:r>
      <w:r w:rsidR="00BE4225" w:rsidRPr="00E54E8A">
        <w:rPr>
          <w:color w:val="4F81BD" w:themeColor="accent1"/>
        </w:rPr>
        <w:t>he allocation method for recovery operations</w:t>
      </w:r>
      <w:r w:rsidR="004F6ECB" w:rsidRPr="00E54E8A">
        <w:rPr>
          <w:color w:val="4F81BD" w:themeColor="accent1"/>
        </w:rPr>
        <w:t>.</w:t>
      </w:r>
    </w:p>
    <w:p w14:paraId="52DA4405" w14:textId="77777777" w:rsidR="00CF22A4" w:rsidRPr="00E54E8A" w:rsidRDefault="00CF22A4" w:rsidP="00E31C46">
      <w:pPr>
        <w:pStyle w:val="Textkrper"/>
        <w:sectPr w:rsidR="00CF22A4" w:rsidRPr="00E54E8A" w:rsidSect="00457093">
          <w:headerReference w:type="even" r:id="rId24"/>
          <w:headerReference w:type="default" r:id="rId25"/>
          <w:footerReference w:type="even" r:id="rId26"/>
          <w:footerReference w:type="default" r:id="rId27"/>
          <w:footerReference w:type="first" r:id="rId28"/>
          <w:pgSz w:w="11906" w:h="16838"/>
          <w:pgMar w:top="1644" w:right="737" w:bottom="1418" w:left="851" w:header="709" w:footer="284" w:gutter="567"/>
          <w:cols w:space="708"/>
          <w:docGrid w:linePitch="360"/>
        </w:sectPr>
      </w:pPr>
    </w:p>
    <w:p w14:paraId="647713B4" w14:textId="77777777" w:rsidR="009F7961" w:rsidRPr="00E54E8A" w:rsidRDefault="009F7961" w:rsidP="00E31C46">
      <w:pPr>
        <w:pStyle w:val="Textkrper"/>
      </w:pPr>
    </w:p>
    <w:p w14:paraId="2BDBC4A1" w14:textId="7A4D746F" w:rsidR="008F13CC" w:rsidRPr="00E54E8A" w:rsidRDefault="008F13CC" w:rsidP="008F13CC">
      <w:pPr>
        <w:pStyle w:val="berschrift2"/>
      </w:pPr>
      <w:bookmarkStart w:id="274" w:name="_Toc224637851"/>
      <w:r w:rsidRPr="00E54E8A">
        <w:t xml:space="preserve">Benchmark values </w:t>
      </w:r>
      <w:r w:rsidR="00C67C3E" w:rsidRPr="00E54E8A">
        <w:t>for impact categories</w:t>
      </w:r>
      <w:bookmarkEnd w:id="274"/>
    </w:p>
    <w:p w14:paraId="204A01D3" w14:textId="77D20C27" w:rsidR="00C74266" w:rsidRPr="00E54E8A" w:rsidRDefault="00414287" w:rsidP="00414287">
      <w:pPr>
        <w:pStyle w:val="Textkrper"/>
        <w:jc w:val="left"/>
        <w:rPr>
          <w:color w:val="4F81BD" w:themeColor="accent1"/>
        </w:rPr>
      </w:pPr>
      <w:r w:rsidRPr="00E54E8A">
        <w:rPr>
          <w:color w:val="4F81BD" w:themeColor="accent1"/>
        </w:rPr>
        <w:t>[</w:t>
      </w:r>
      <w:r w:rsidR="009C79E9" w:rsidRPr="00E54E8A">
        <w:rPr>
          <w:color w:val="4F81BD" w:themeColor="accent1"/>
        </w:rPr>
        <w:t>PCR: T</w:t>
      </w:r>
      <w:r w:rsidRPr="00E54E8A">
        <w:rPr>
          <w:color w:val="4F81BD" w:themeColor="accent1"/>
        </w:rPr>
        <w:t xml:space="preserve">he benchmark </w:t>
      </w:r>
      <w:r w:rsidR="003248CC">
        <w:rPr>
          <w:color w:val="4F81BD" w:themeColor="accent1"/>
        </w:rPr>
        <w:t xml:space="preserve">results </w:t>
      </w:r>
      <w:r w:rsidRPr="00E54E8A">
        <w:rPr>
          <w:color w:val="4F81BD" w:themeColor="accent1"/>
        </w:rPr>
        <w:t>for each representative product</w:t>
      </w:r>
      <w:r w:rsidR="009C79E9" w:rsidRPr="00E54E8A">
        <w:rPr>
          <w:color w:val="4F81BD" w:themeColor="accent1"/>
        </w:rPr>
        <w:t xml:space="preserve"> should be stated in a table</w:t>
      </w:r>
      <w:r w:rsidRPr="00E54E8A">
        <w:rPr>
          <w:color w:val="4F81BD" w:themeColor="accent1"/>
        </w:rPr>
        <w:t xml:space="preserve">. The results shall be provided </w:t>
      </w:r>
      <w:r w:rsidR="003910D3">
        <w:rPr>
          <w:color w:val="4F81BD" w:themeColor="accent1"/>
        </w:rPr>
        <w:t xml:space="preserve">as </w:t>
      </w:r>
      <w:r w:rsidRPr="00E54E8A">
        <w:rPr>
          <w:color w:val="4F81BD" w:themeColor="accent1"/>
        </w:rPr>
        <w:t>characteri</w:t>
      </w:r>
      <w:r w:rsidR="00E25ABF">
        <w:rPr>
          <w:color w:val="4F81BD" w:themeColor="accent1"/>
        </w:rPr>
        <w:t>z</w:t>
      </w:r>
      <w:r w:rsidRPr="00E54E8A">
        <w:rPr>
          <w:color w:val="4F81BD" w:themeColor="accent1"/>
        </w:rPr>
        <w:t>ed, normali</w:t>
      </w:r>
      <w:r w:rsidR="00E25ABF">
        <w:rPr>
          <w:color w:val="4F81BD" w:themeColor="accent1"/>
        </w:rPr>
        <w:t>z</w:t>
      </w:r>
      <w:r w:rsidRPr="00E54E8A">
        <w:rPr>
          <w:color w:val="4F81BD" w:themeColor="accent1"/>
        </w:rPr>
        <w:t xml:space="preserve">ed, and weighted </w:t>
      </w:r>
      <w:r w:rsidR="003910D3">
        <w:rPr>
          <w:color w:val="4F81BD" w:themeColor="accent1"/>
        </w:rPr>
        <w:t xml:space="preserve">values </w:t>
      </w:r>
      <w:r w:rsidRPr="00E54E8A">
        <w:rPr>
          <w:color w:val="4F81BD" w:themeColor="accent1"/>
        </w:rPr>
        <w:t>(as absolute values), each in a different table, according to the template provided below</w:t>
      </w:r>
      <w:r w:rsidR="00FB0FE4" w:rsidRPr="00E54E8A">
        <w:rPr>
          <w:color w:val="4F81BD" w:themeColor="accent1"/>
        </w:rPr>
        <w:t xml:space="preserve"> in </w:t>
      </w:r>
      <w:r w:rsidR="007409FB" w:rsidRPr="00D2333C">
        <w:rPr>
          <w:color w:val="4F81BD" w:themeColor="accent1"/>
        </w:rPr>
        <w:t>T</w:t>
      </w:r>
      <w:r w:rsidR="00FB0FE4" w:rsidRPr="00D2333C">
        <w:rPr>
          <w:color w:val="4F81BD" w:themeColor="accent1"/>
        </w:rPr>
        <w:t>able</w:t>
      </w:r>
      <w:r w:rsidR="00FB0FE4" w:rsidRPr="00E54E8A">
        <w:rPr>
          <w:color w:val="4F81BD" w:themeColor="accent1"/>
        </w:rPr>
        <w:t xml:space="preserve"> 7</w:t>
      </w:r>
      <w:r w:rsidRPr="00E54E8A">
        <w:rPr>
          <w:color w:val="4F81BD" w:themeColor="accent1"/>
        </w:rPr>
        <w:t xml:space="preserve">. </w:t>
      </w:r>
    </w:p>
    <w:p w14:paraId="1582B748" w14:textId="7C5D1439" w:rsidR="00414287" w:rsidRPr="00E54E8A" w:rsidRDefault="00C74266" w:rsidP="00414287">
      <w:pPr>
        <w:pStyle w:val="Textkrper"/>
        <w:jc w:val="left"/>
        <w:rPr>
          <w:color w:val="4F81BD" w:themeColor="accent1"/>
        </w:rPr>
      </w:pPr>
      <w:r w:rsidRPr="00E54E8A">
        <w:rPr>
          <w:color w:val="4F81BD" w:themeColor="accent1"/>
        </w:rPr>
        <w:t xml:space="preserve">If </w:t>
      </w:r>
      <w:r w:rsidR="00C67224" w:rsidRPr="00E54E8A">
        <w:rPr>
          <w:color w:val="4F81BD" w:themeColor="accent1"/>
        </w:rPr>
        <w:t>impact categories are weighted against each other, the r</w:t>
      </w:r>
      <w:r w:rsidR="00414287" w:rsidRPr="00E54E8A">
        <w:rPr>
          <w:color w:val="4F81BD" w:themeColor="accent1"/>
        </w:rPr>
        <w:t>esults shall also be provided as a single overall score, based on the weighting factors</w:t>
      </w:r>
      <w:r w:rsidR="00C67224" w:rsidRPr="00E54E8A">
        <w:rPr>
          <w:color w:val="4F81BD" w:themeColor="accent1"/>
        </w:rPr>
        <w:t>.</w:t>
      </w:r>
      <w:r w:rsidR="004F6ECB" w:rsidRPr="00E54E8A">
        <w:rPr>
          <w:color w:val="4F81BD" w:themeColor="accent1"/>
        </w:rPr>
        <w:t>]</w:t>
      </w:r>
      <w:r w:rsidR="00C67224" w:rsidRPr="00E54E8A">
        <w:rPr>
          <w:color w:val="4F81BD" w:themeColor="accent1"/>
        </w:rPr>
        <w:t xml:space="preserve"> </w:t>
      </w:r>
    </w:p>
    <w:p w14:paraId="24BF825A" w14:textId="77777777" w:rsidR="00E04C22" w:rsidRPr="00E54E8A" w:rsidRDefault="00E04C22" w:rsidP="00873C6F">
      <w:pPr>
        <w:pStyle w:val="Tableheader"/>
        <w:jc w:val="center"/>
      </w:pPr>
    </w:p>
    <w:p w14:paraId="08C0F3B1" w14:textId="207D863F" w:rsidR="00DE0718" w:rsidRPr="00E54E8A" w:rsidRDefault="004F6ECB" w:rsidP="00873C6F">
      <w:pPr>
        <w:pStyle w:val="Tableheader"/>
        <w:jc w:val="center"/>
      </w:pPr>
      <w:commentRangeStart w:id="275"/>
      <w:r w:rsidRPr="00E54E8A">
        <w:rPr>
          <w:bCs/>
        </w:rPr>
        <w:t xml:space="preserve">Table 7: </w:t>
      </w:r>
      <w:r w:rsidR="00E04C22" w:rsidRPr="00E54E8A">
        <w:rPr>
          <w:bCs/>
        </w:rPr>
        <w:t>B</w:t>
      </w:r>
      <w:r w:rsidR="00DE0718" w:rsidRPr="00E54E8A">
        <w:rPr>
          <w:bCs/>
        </w:rPr>
        <w:t>enchmark</w:t>
      </w:r>
      <w:r w:rsidR="00DE0718" w:rsidRPr="00E54E8A">
        <w:t xml:space="preserve"> values for </w:t>
      </w:r>
      <w:r w:rsidR="00737041" w:rsidRPr="00E54E8A">
        <w:rPr>
          <w:color w:val="C0504D" w:themeColor="accent2"/>
        </w:rPr>
        <w:t>[introduce name of the representative product</w:t>
      </w:r>
      <w:r w:rsidR="00E96021" w:rsidRPr="00E54E8A">
        <w:rPr>
          <w:color w:val="C0504D" w:themeColor="accent2"/>
        </w:rPr>
        <w:t>]</w:t>
      </w:r>
      <w:commentRangeEnd w:id="275"/>
      <w:r w:rsidR="00E3411E" w:rsidRPr="00E54E8A">
        <w:rPr>
          <w:rStyle w:val="Kommentarzeichen"/>
          <w:sz w:val="22"/>
          <w:szCs w:val="20"/>
        </w:rPr>
        <w:commentReference w:id="275"/>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475"/>
        <w:gridCol w:w="1542"/>
        <w:gridCol w:w="1596"/>
        <w:gridCol w:w="1635"/>
        <w:gridCol w:w="1632"/>
        <w:gridCol w:w="1632"/>
        <w:gridCol w:w="1636"/>
        <w:gridCol w:w="1628"/>
      </w:tblGrid>
      <w:tr w:rsidR="008B0A8A" w:rsidRPr="00E54E8A" w14:paraId="05AF1CAC" w14:textId="77777777" w:rsidTr="00360E83">
        <w:tc>
          <w:tcPr>
            <w:tcW w:w="825" w:type="pct"/>
          </w:tcPr>
          <w:p w14:paraId="3773F71D" w14:textId="77777777" w:rsidR="00044B8D" w:rsidRPr="00E54E8A" w:rsidRDefault="00044B8D">
            <w:pPr>
              <w:pStyle w:val="AdmittedTerm"/>
              <w:jc w:val="center"/>
              <w:rPr>
                <w:rFonts w:asciiTheme="majorHAnsi" w:hAnsiTheme="majorHAnsi"/>
                <w:szCs w:val="22"/>
              </w:rPr>
            </w:pPr>
          </w:p>
        </w:tc>
        <w:tc>
          <w:tcPr>
            <w:tcW w:w="560" w:type="pct"/>
            <w:tcBorders>
              <w:bottom w:val="single" w:sz="6" w:space="0" w:color="1F497D" w:themeColor="text2"/>
            </w:tcBorders>
          </w:tcPr>
          <w:p w14:paraId="76DBECC6" w14:textId="77777777" w:rsidR="00044B8D" w:rsidRPr="00E54E8A" w:rsidRDefault="00044B8D">
            <w:pPr>
              <w:pStyle w:val="AdmittedTerm"/>
              <w:jc w:val="center"/>
              <w:rPr>
                <w:rFonts w:asciiTheme="majorHAnsi" w:hAnsiTheme="majorHAnsi"/>
                <w:szCs w:val="22"/>
              </w:rPr>
            </w:pPr>
          </w:p>
        </w:tc>
        <w:tc>
          <w:tcPr>
            <w:tcW w:w="1204" w:type="pct"/>
            <w:gridSpan w:val="2"/>
          </w:tcPr>
          <w:p w14:paraId="67115090" w14:textId="4590E8B7" w:rsidR="00044B8D" w:rsidRPr="00E54E8A" w:rsidRDefault="00360E83">
            <w:pPr>
              <w:pStyle w:val="AdmittedTerm"/>
              <w:jc w:val="center"/>
              <w:rPr>
                <w:rFonts w:asciiTheme="majorHAnsi" w:hAnsiTheme="majorHAnsi"/>
                <w:szCs w:val="22"/>
              </w:rPr>
            </w:pPr>
            <w:r w:rsidRPr="00E54E8A">
              <w:rPr>
                <w:rFonts w:asciiTheme="majorHAnsi" w:hAnsiTheme="majorHAnsi"/>
                <w:szCs w:val="22"/>
              </w:rPr>
              <w:t>Characteri</w:t>
            </w:r>
            <w:r w:rsidR="00E25ABF">
              <w:rPr>
                <w:rFonts w:asciiTheme="majorHAnsi" w:hAnsiTheme="majorHAnsi"/>
                <w:szCs w:val="22"/>
              </w:rPr>
              <w:t>z</w:t>
            </w:r>
            <w:r w:rsidRPr="00E54E8A">
              <w:rPr>
                <w:rFonts w:asciiTheme="majorHAnsi" w:hAnsiTheme="majorHAnsi"/>
                <w:szCs w:val="22"/>
              </w:rPr>
              <w:t xml:space="preserve">ed </w:t>
            </w:r>
            <w:r w:rsidR="009A2A64" w:rsidRPr="00E54E8A">
              <w:rPr>
                <w:rFonts w:asciiTheme="majorHAnsi" w:hAnsiTheme="majorHAnsi"/>
                <w:szCs w:val="22"/>
              </w:rPr>
              <w:t>benchmark values</w:t>
            </w:r>
          </w:p>
        </w:tc>
        <w:tc>
          <w:tcPr>
            <w:tcW w:w="1206" w:type="pct"/>
            <w:gridSpan w:val="2"/>
          </w:tcPr>
          <w:p w14:paraId="4ADB910B" w14:textId="26C64B9A" w:rsidR="00360E83" w:rsidRPr="00E54E8A" w:rsidRDefault="009A2A64">
            <w:pPr>
              <w:pStyle w:val="AdmittedTerm"/>
              <w:jc w:val="center"/>
              <w:rPr>
                <w:rFonts w:asciiTheme="majorHAnsi" w:hAnsiTheme="majorHAnsi"/>
                <w:szCs w:val="22"/>
              </w:rPr>
            </w:pPr>
            <w:r w:rsidRPr="00E54E8A">
              <w:rPr>
                <w:rFonts w:asciiTheme="majorHAnsi" w:hAnsiTheme="majorHAnsi"/>
                <w:szCs w:val="22"/>
              </w:rPr>
              <w:t>Normali</w:t>
            </w:r>
            <w:r w:rsidR="00E25ABF">
              <w:rPr>
                <w:rFonts w:asciiTheme="majorHAnsi" w:hAnsiTheme="majorHAnsi"/>
                <w:szCs w:val="22"/>
              </w:rPr>
              <w:t>z</w:t>
            </w:r>
            <w:r w:rsidRPr="00E54E8A">
              <w:rPr>
                <w:rFonts w:asciiTheme="majorHAnsi" w:hAnsiTheme="majorHAnsi"/>
                <w:szCs w:val="22"/>
              </w:rPr>
              <w:t>ed benchmark values</w:t>
            </w:r>
          </w:p>
        </w:tc>
        <w:tc>
          <w:tcPr>
            <w:tcW w:w="1205" w:type="pct"/>
            <w:gridSpan w:val="2"/>
          </w:tcPr>
          <w:p w14:paraId="0F2E7E47" w14:textId="52630705" w:rsidR="00044B8D" w:rsidRPr="00E54E8A" w:rsidRDefault="00E04C22">
            <w:pPr>
              <w:pStyle w:val="AdmittedTerm"/>
              <w:jc w:val="center"/>
              <w:rPr>
                <w:rFonts w:asciiTheme="majorHAnsi" w:hAnsiTheme="majorHAnsi"/>
                <w:szCs w:val="22"/>
              </w:rPr>
            </w:pPr>
            <w:r w:rsidRPr="00E54E8A">
              <w:rPr>
                <w:rFonts w:asciiTheme="majorHAnsi" w:hAnsiTheme="majorHAnsi"/>
                <w:szCs w:val="22"/>
              </w:rPr>
              <w:t>W</w:t>
            </w:r>
            <w:r w:rsidR="009A2A64" w:rsidRPr="00E54E8A">
              <w:rPr>
                <w:rFonts w:asciiTheme="majorHAnsi" w:hAnsiTheme="majorHAnsi"/>
                <w:szCs w:val="22"/>
              </w:rPr>
              <w:t>eighted benchmark values</w:t>
            </w:r>
          </w:p>
        </w:tc>
      </w:tr>
      <w:tr w:rsidR="008B0A8A" w:rsidRPr="00E54E8A" w14:paraId="313E9483" w14:textId="77777777" w:rsidTr="009A2A64">
        <w:tc>
          <w:tcPr>
            <w:tcW w:w="825" w:type="pct"/>
          </w:tcPr>
          <w:p w14:paraId="5135CBBF"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Impact category</w:t>
            </w:r>
          </w:p>
        </w:tc>
        <w:tc>
          <w:tcPr>
            <w:tcW w:w="560" w:type="pct"/>
            <w:tcBorders>
              <w:bottom w:val="single" w:sz="6" w:space="0" w:color="1F497D" w:themeColor="text2"/>
            </w:tcBorders>
          </w:tcPr>
          <w:p w14:paraId="17D6323C"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Unit</w:t>
            </w:r>
          </w:p>
        </w:tc>
        <w:tc>
          <w:tcPr>
            <w:tcW w:w="600" w:type="pct"/>
          </w:tcPr>
          <w:p w14:paraId="0F51E517"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Life cycle excl. use stage</w:t>
            </w:r>
          </w:p>
        </w:tc>
        <w:tc>
          <w:tcPr>
            <w:tcW w:w="604" w:type="pct"/>
          </w:tcPr>
          <w:p w14:paraId="53BB1FA0" w14:textId="30792772" w:rsidR="00044B8D" w:rsidRPr="00E54E8A" w:rsidRDefault="00360E83">
            <w:pPr>
              <w:pStyle w:val="AdmittedTerm"/>
              <w:jc w:val="center"/>
              <w:rPr>
                <w:rFonts w:asciiTheme="majorHAnsi" w:hAnsiTheme="majorHAnsi"/>
                <w:szCs w:val="22"/>
              </w:rPr>
            </w:pPr>
            <w:r w:rsidRPr="00E54E8A">
              <w:rPr>
                <w:rFonts w:asciiTheme="majorHAnsi" w:hAnsiTheme="majorHAnsi"/>
                <w:szCs w:val="22"/>
              </w:rPr>
              <w:t>Total life cycle</w:t>
            </w:r>
          </w:p>
        </w:tc>
        <w:tc>
          <w:tcPr>
            <w:tcW w:w="603" w:type="pct"/>
          </w:tcPr>
          <w:p w14:paraId="7854CEE3" w14:textId="4A27D16A" w:rsidR="00CF22A4" w:rsidRPr="00E54E8A" w:rsidRDefault="00360E83">
            <w:pPr>
              <w:pStyle w:val="AdmittedTerm"/>
              <w:jc w:val="center"/>
              <w:rPr>
                <w:rFonts w:asciiTheme="majorHAnsi" w:hAnsiTheme="majorHAnsi"/>
                <w:szCs w:val="22"/>
              </w:rPr>
            </w:pPr>
            <w:r w:rsidRPr="00E54E8A">
              <w:rPr>
                <w:rFonts w:asciiTheme="majorHAnsi" w:hAnsiTheme="majorHAnsi"/>
                <w:szCs w:val="22"/>
              </w:rPr>
              <w:t>Life cycle excl. use stage</w:t>
            </w:r>
          </w:p>
        </w:tc>
        <w:tc>
          <w:tcPr>
            <w:tcW w:w="603" w:type="pct"/>
          </w:tcPr>
          <w:p w14:paraId="40599CD0" w14:textId="32EB0679" w:rsidR="00360E83" w:rsidRPr="00E54E8A" w:rsidRDefault="00360E83">
            <w:pPr>
              <w:pStyle w:val="AdmittedTerm"/>
              <w:jc w:val="center"/>
              <w:rPr>
                <w:rFonts w:asciiTheme="majorHAnsi" w:hAnsiTheme="majorHAnsi"/>
                <w:szCs w:val="22"/>
              </w:rPr>
            </w:pPr>
            <w:r w:rsidRPr="00E54E8A">
              <w:rPr>
                <w:rFonts w:asciiTheme="majorHAnsi" w:hAnsiTheme="majorHAnsi"/>
                <w:szCs w:val="22"/>
              </w:rPr>
              <w:t>Total life cycle</w:t>
            </w:r>
          </w:p>
        </w:tc>
        <w:tc>
          <w:tcPr>
            <w:tcW w:w="604" w:type="pct"/>
          </w:tcPr>
          <w:p w14:paraId="74FE1A92" w14:textId="7499AB38" w:rsidR="00044B8D" w:rsidRPr="00E54E8A" w:rsidRDefault="00360E83">
            <w:pPr>
              <w:pStyle w:val="AdmittedTerm"/>
              <w:jc w:val="center"/>
              <w:rPr>
                <w:rFonts w:asciiTheme="majorHAnsi" w:hAnsiTheme="majorHAnsi"/>
                <w:szCs w:val="22"/>
              </w:rPr>
            </w:pPr>
            <w:r w:rsidRPr="00E54E8A">
              <w:rPr>
                <w:rFonts w:asciiTheme="majorHAnsi" w:hAnsiTheme="majorHAnsi"/>
                <w:szCs w:val="22"/>
              </w:rPr>
              <w:t>Life cycle excl. use stage</w:t>
            </w:r>
          </w:p>
        </w:tc>
        <w:tc>
          <w:tcPr>
            <w:tcW w:w="601" w:type="pct"/>
          </w:tcPr>
          <w:p w14:paraId="53CE6D29" w14:textId="172802BF" w:rsidR="00C0192F" w:rsidRPr="00E54E8A" w:rsidRDefault="00C0192F">
            <w:pPr>
              <w:pStyle w:val="AdmittedTerm"/>
              <w:jc w:val="center"/>
              <w:rPr>
                <w:rFonts w:asciiTheme="majorHAnsi" w:hAnsiTheme="majorHAnsi"/>
                <w:szCs w:val="22"/>
              </w:rPr>
            </w:pPr>
            <w:r w:rsidRPr="00E54E8A">
              <w:rPr>
                <w:rFonts w:asciiTheme="majorHAnsi" w:hAnsiTheme="majorHAnsi"/>
                <w:szCs w:val="22"/>
              </w:rPr>
              <w:t>Total life cycle</w:t>
            </w:r>
          </w:p>
        </w:tc>
      </w:tr>
      <w:tr w:rsidR="008B0A8A" w:rsidRPr="00E54E8A" w14:paraId="2330385B" w14:textId="77777777" w:rsidTr="009A2A64">
        <w:tc>
          <w:tcPr>
            <w:tcW w:w="825" w:type="pct"/>
          </w:tcPr>
          <w:p w14:paraId="48D43E88"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t>Climate change, total</w:t>
            </w:r>
          </w:p>
        </w:tc>
        <w:tc>
          <w:tcPr>
            <w:tcW w:w="560" w:type="pct"/>
            <w:vMerge w:val="restart"/>
            <w:tcBorders>
              <w:top w:val="single" w:sz="6" w:space="0" w:color="1F497D" w:themeColor="text2"/>
            </w:tcBorders>
          </w:tcPr>
          <w:p w14:paraId="116FB230" w14:textId="77777777" w:rsidR="00C0192F" w:rsidRPr="00E54E8A" w:rsidRDefault="00C0192F">
            <w:pPr>
              <w:pStyle w:val="AdmittedTerm"/>
              <w:jc w:val="center"/>
              <w:rPr>
                <w:rFonts w:asciiTheme="majorHAnsi" w:hAnsiTheme="majorHAnsi"/>
                <w:szCs w:val="22"/>
              </w:rPr>
            </w:pPr>
          </w:p>
          <w:p w14:paraId="0513998F" w14:textId="77777777" w:rsidR="00C0192F" w:rsidRPr="00E54E8A" w:rsidRDefault="00C0192F">
            <w:pPr>
              <w:pStyle w:val="AdmittedTerm"/>
              <w:jc w:val="center"/>
              <w:rPr>
                <w:rFonts w:asciiTheme="majorHAnsi" w:hAnsiTheme="majorHAnsi"/>
                <w:szCs w:val="22"/>
              </w:rPr>
            </w:pPr>
          </w:p>
          <w:p w14:paraId="5BF6A650" w14:textId="77777777" w:rsidR="00C0192F" w:rsidRPr="00E54E8A" w:rsidRDefault="00C0192F">
            <w:pPr>
              <w:pStyle w:val="AdmittedTerm"/>
              <w:jc w:val="center"/>
              <w:rPr>
                <w:rFonts w:asciiTheme="majorHAnsi" w:hAnsiTheme="majorHAnsi"/>
                <w:szCs w:val="22"/>
              </w:rPr>
            </w:pPr>
          </w:p>
          <w:p w14:paraId="20574114"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kg CO</w:t>
            </w:r>
            <w:r w:rsidRPr="00E54E8A">
              <w:rPr>
                <w:rFonts w:asciiTheme="majorHAnsi" w:hAnsiTheme="majorHAnsi"/>
                <w:szCs w:val="22"/>
                <w:vertAlign w:val="subscript"/>
              </w:rPr>
              <w:t>2 eq</w:t>
            </w:r>
          </w:p>
        </w:tc>
        <w:tc>
          <w:tcPr>
            <w:tcW w:w="600" w:type="pct"/>
          </w:tcPr>
          <w:p w14:paraId="4E6852F6" w14:textId="77777777" w:rsidR="00C0192F" w:rsidRPr="00E54E8A" w:rsidRDefault="00C0192F">
            <w:pPr>
              <w:pStyle w:val="AdmittedTerm"/>
              <w:jc w:val="center"/>
              <w:rPr>
                <w:rFonts w:asciiTheme="majorHAnsi" w:hAnsiTheme="majorHAnsi"/>
                <w:szCs w:val="22"/>
                <w:vertAlign w:val="subscript"/>
              </w:rPr>
            </w:pPr>
          </w:p>
        </w:tc>
        <w:tc>
          <w:tcPr>
            <w:tcW w:w="604" w:type="pct"/>
          </w:tcPr>
          <w:p w14:paraId="53769C16" w14:textId="77777777" w:rsidR="00044B8D" w:rsidRPr="00E54E8A" w:rsidRDefault="00044B8D">
            <w:pPr>
              <w:pStyle w:val="AdmittedTerm"/>
              <w:jc w:val="center"/>
              <w:rPr>
                <w:rFonts w:asciiTheme="majorHAnsi" w:hAnsiTheme="majorHAnsi"/>
                <w:szCs w:val="22"/>
              </w:rPr>
            </w:pPr>
          </w:p>
        </w:tc>
        <w:tc>
          <w:tcPr>
            <w:tcW w:w="603" w:type="pct"/>
          </w:tcPr>
          <w:p w14:paraId="16744531" w14:textId="77777777" w:rsidR="00CF22A4" w:rsidRPr="00E54E8A" w:rsidRDefault="00CF22A4">
            <w:pPr>
              <w:pStyle w:val="AdmittedTerm"/>
              <w:jc w:val="center"/>
              <w:rPr>
                <w:rFonts w:asciiTheme="majorHAnsi" w:hAnsiTheme="majorHAnsi"/>
                <w:szCs w:val="22"/>
              </w:rPr>
            </w:pPr>
          </w:p>
        </w:tc>
        <w:tc>
          <w:tcPr>
            <w:tcW w:w="603" w:type="pct"/>
          </w:tcPr>
          <w:p w14:paraId="1D26A281" w14:textId="77777777" w:rsidR="00360E83" w:rsidRPr="00E54E8A" w:rsidRDefault="00360E83">
            <w:pPr>
              <w:pStyle w:val="AdmittedTerm"/>
              <w:jc w:val="center"/>
              <w:rPr>
                <w:rFonts w:asciiTheme="majorHAnsi" w:hAnsiTheme="majorHAnsi"/>
                <w:szCs w:val="22"/>
              </w:rPr>
            </w:pPr>
          </w:p>
        </w:tc>
        <w:tc>
          <w:tcPr>
            <w:tcW w:w="604" w:type="pct"/>
          </w:tcPr>
          <w:p w14:paraId="484A188A" w14:textId="27C39D3F" w:rsidR="00044B8D" w:rsidRPr="00E54E8A" w:rsidRDefault="00044B8D">
            <w:pPr>
              <w:pStyle w:val="AdmittedTerm"/>
              <w:jc w:val="center"/>
              <w:rPr>
                <w:rFonts w:asciiTheme="majorHAnsi" w:hAnsiTheme="majorHAnsi"/>
                <w:szCs w:val="22"/>
              </w:rPr>
            </w:pPr>
          </w:p>
        </w:tc>
        <w:tc>
          <w:tcPr>
            <w:tcW w:w="601" w:type="pct"/>
          </w:tcPr>
          <w:p w14:paraId="13439823" w14:textId="6AE758E4" w:rsidR="00C0192F" w:rsidRPr="00E54E8A" w:rsidRDefault="00C0192F">
            <w:pPr>
              <w:pStyle w:val="AdmittedTerm"/>
              <w:jc w:val="center"/>
              <w:rPr>
                <w:rFonts w:asciiTheme="majorHAnsi" w:hAnsiTheme="majorHAnsi"/>
                <w:szCs w:val="22"/>
              </w:rPr>
            </w:pPr>
          </w:p>
        </w:tc>
      </w:tr>
      <w:tr w:rsidR="008B0A8A" w:rsidRPr="00E54E8A" w14:paraId="61BC65AF" w14:textId="77777777" w:rsidTr="009A2A64">
        <w:tc>
          <w:tcPr>
            <w:tcW w:w="825" w:type="pct"/>
          </w:tcPr>
          <w:p w14:paraId="0BEEB309" w14:textId="77777777" w:rsidR="00C0192F" w:rsidRPr="00E54E8A" w:rsidRDefault="00C0192F">
            <w:pPr>
              <w:pStyle w:val="AdmittedTerm"/>
              <w:jc w:val="right"/>
              <w:rPr>
                <w:rFonts w:asciiTheme="majorHAnsi" w:hAnsiTheme="majorHAnsi"/>
                <w:szCs w:val="22"/>
              </w:rPr>
            </w:pPr>
            <w:r w:rsidRPr="00E54E8A">
              <w:rPr>
                <w:rFonts w:asciiTheme="majorHAnsi" w:hAnsiTheme="majorHAnsi"/>
                <w:szCs w:val="22"/>
              </w:rPr>
              <w:t>Climate change – fossil</w:t>
            </w:r>
          </w:p>
        </w:tc>
        <w:tc>
          <w:tcPr>
            <w:tcW w:w="560" w:type="pct"/>
            <w:vMerge/>
          </w:tcPr>
          <w:p w14:paraId="5F5707AE" w14:textId="77777777" w:rsidR="00C0192F" w:rsidRPr="00E54E8A" w:rsidRDefault="00C0192F">
            <w:pPr>
              <w:pStyle w:val="AdmittedTerm"/>
              <w:jc w:val="center"/>
              <w:rPr>
                <w:rFonts w:asciiTheme="majorHAnsi" w:hAnsiTheme="majorHAnsi"/>
                <w:szCs w:val="22"/>
              </w:rPr>
            </w:pPr>
          </w:p>
        </w:tc>
        <w:tc>
          <w:tcPr>
            <w:tcW w:w="600" w:type="pct"/>
          </w:tcPr>
          <w:p w14:paraId="28CE8CE2" w14:textId="77777777" w:rsidR="00C0192F" w:rsidRPr="00E54E8A" w:rsidRDefault="00C0192F">
            <w:pPr>
              <w:pStyle w:val="AdmittedTerm"/>
              <w:jc w:val="center"/>
              <w:rPr>
                <w:rFonts w:asciiTheme="majorHAnsi" w:hAnsiTheme="majorHAnsi"/>
                <w:szCs w:val="22"/>
                <w:vertAlign w:val="subscript"/>
              </w:rPr>
            </w:pPr>
          </w:p>
        </w:tc>
        <w:tc>
          <w:tcPr>
            <w:tcW w:w="604" w:type="pct"/>
          </w:tcPr>
          <w:p w14:paraId="194AEE2F" w14:textId="77777777" w:rsidR="00044B8D" w:rsidRPr="00E54E8A" w:rsidRDefault="00044B8D">
            <w:pPr>
              <w:pStyle w:val="AdmittedTerm"/>
              <w:jc w:val="center"/>
              <w:rPr>
                <w:rFonts w:asciiTheme="majorHAnsi" w:hAnsiTheme="majorHAnsi"/>
                <w:szCs w:val="22"/>
              </w:rPr>
            </w:pPr>
          </w:p>
        </w:tc>
        <w:tc>
          <w:tcPr>
            <w:tcW w:w="603" w:type="pct"/>
          </w:tcPr>
          <w:p w14:paraId="015949F8" w14:textId="77777777" w:rsidR="00CF22A4" w:rsidRPr="00E54E8A" w:rsidRDefault="00CF22A4">
            <w:pPr>
              <w:pStyle w:val="AdmittedTerm"/>
              <w:jc w:val="center"/>
              <w:rPr>
                <w:rFonts w:asciiTheme="majorHAnsi" w:hAnsiTheme="majorHAnsi"/>
                <w:szCs w:val="22"/>
              </w:rPr>
            </w:pPr>
          </w:p>
        </w:tc>
        <w:tc>
          <w:tcPr>
            <w:tcW w:w="603" w:type="pct"/>
          </w:tcPr>
          <w:p w14:paraId="72453EBF" w14:textId="77777777" w:rsidR="00360E83" w:rsidRPr="00E54E8A" w:rsidRDefault="00360E83">
            <w:pPr>
              <w:pStyle w:val="AdmittedTerm"/>
              <w:jc w:val="center"/>
              <w:rPr>
                <w:rFonts w:asciiTheme="majorHAnsi" w:hAnsiTheme="majorHAnsi"/>
                <w:szCs w:val="22"/>
              </w:rPr>
            </w:pPr>
          </w:p>
        </w:tc>
        <w:tc>
          <w:tcPr>
            <w:tcW w:w="604" w:type="pct"/>
          </w:tcPr>
          <w:p w14:paraId="0149A8C7" w14:textId="625566E5" w:rsidR="00044B8D" w:rsidRPr="00E54E8A" w:rsidRDefault="00044B8D">
            <w:pPr>
              <w:pStyle w:val="AdmittedTerm"/>
              <w:jc w:val="center"/>
              <w:rPr>
                <w:rFonts w:asciiTheme="majorHAnsi" w:hAnsiTheme="majorHAnsi"/>
                <w:szCs w:val="22"/>
              </w:rPr>
            </w:pPr>
          </w:p>
        </w:tc>
        <w:tc>
          <w:tcPr>
            <w:tcW w:w="601" w:type="pct"/>
          </w:tcPr>
          <w:p w14:paraId="16FF7872" w14:textId="0B20B843" w:rsidR="00C0192F" w:rsidRPr="00E54E8A" w:rsidRDefault="00C0192F">
            <w:pPr>
              <w:pStyle w:val="AdmittedTerm"/>
              <w:jc w:val="center"/>
              <w:rPr>
                <w:rFonts w:asciiTheme="majorHAnsi" w:hAnsiTheme="majorHAnsi"/>
                <w:szCs w:val="22"/>
              </w:rPr>
            </w:pPr>
          </w:p>
        </w:tc>
      </w:tr>
      <w:tr w:rsidR="008B0A8A" w:rsidRPr="00E54E8A" w14:paraId="0871D219" w14:textId="77777777" w:rsidTr="009A2A64">
        <w:tc>
          <w:tcPr>
            <w:tcW w:w="825" w:type="pct"/>
          </w:tcPr>
          <w:p w14:paraId="1395D43A" w14:textId="77777777" w:rsidR="00C0192F" w:rsidRPr="00E54E8A" w:rsidRDefault="00C0192F">
            <w:pPr>
              <w:pStyle w:val="AdmittedTerm"/>
              <w:jc w:val="right"/>
              <w:rPr>
                <w:rFonts w:asciiTheme="majorHAnsi" w:hAnsiTheme="majorHAnsi"/>
                <w:b/>
                <w:bCs/>
                <w:szCs w:val="22"/>
              </w:rPr>
            </w:pPr>
            <w:r w:rsidRPr="00E54E8A">
              <w:rPr>
                <w:rFonts w:asciiTheme="majorHAnsi" w:hAnsiTheme="majorHAnsi"/>
                <w:szCs w:val="22"/>
              </w:rPr>
              <w:t>Climate change – biogenic</w:t>
            </w:r>
          </w:p>
        </w:tc>
        <w:tc>
          <w:tcPr>
            <w:tcW w:w="560" w:type="pct"/>
            <w:vMerge/>
          </w:tcPr>
          <w:p w14:paraId="75FB6CE4" w14:textId="77777777" w:rsidR="00C0192F" w:rsidRPr="00E54E8A" w:rsidRDefault="00C0192F">
            <w:pPr>
              <w:pStyle w:val="AdmittedTerm"/>
              <w:jc w:val="center"/>
              <w:rPr>
                <w:rFonts w:asciiTheme="majorHAnsi" w:hAnsiTheme="majorHAnsi"/>
                <w:szCs w:val="22"/>
              </w:rPr>
            </w:pPr>
          </w:p>
        </w:tc>
        <w:tc>
          <w:tcPr>
            <w:tcW w:w="600" w:type="pct"/>
          </w:tcPr>
          <w:p w14:paraId="498D4D08" w14:textId="77777777" w:rsidR="00C0192F" w:rsidRPr="00E54E8A" w:rsidRDefault="00C0192F">
            <w:pPr>
              <w:pStyle w:val="AdmittedTerm"/>
              <w:jc w:val="center"/>
              <w:rPr>
                <w:rFonts w:asciiTheme="majorHAnsi" w:hAnsiTheme="majorHAnsi"/>
                <w:szCs w:val="22"/>
                <w:vertAlign w:val="subscript"/>
              </w:rPr>
            </w:pPr>
          </w:p>
        </w:tc>
        <w:tc>
          <w:tcPr>
            <w:tcW w:w="604" w:type="pct"/>
          </w:tcPr>
          <w:p w14:paraId="7015D956" w14:textId="77777777" w:rsidR="00044B8D" w:rsidRPr="00E54E8A" w:rsidRDefault="00044B8D">
            <w:pPr>
              <w:pStyle w:val="AdmittedTerm"/>
              <w:jc w:val="center"/>
              <w:rPr>
                <w:rFonts w:asciiTheme="majorHAnsi" w:hAnsiTheme="majorHAnsi"/>
                <w:szCs w:val="22"/>
              </w:rPr>
            </w:pPr>
          </w:p>
        </w:tc>
        <w:tc>
          <w:tcPr>
            <w:tcW w:w="603" w:type="pct"/>
          </w:tcPr>
          <w:p w14:paraId="60D403D5" w14:textId="77777777" w:rsidR="00CF22A4" w:rsidRPr="00E54E8A" w:rsidRDefault="00CF22A4">
            <w:pPr>
              <w:pStyle w:val="AdmittedTerm"/>
              <w:jc w:val="center"/>
              <w:rPr>
                <w:rFonts w:asciiTheme="majorHAnsi" w:hAnsiTheme="majorHAnsi"/>
                <w:szCs w:val="22"/>
              </w:rPr>
            </w:pPr>
          </w:p>
        </w:tc>
        <w:tc>
          <w:tcPr>
            <w:tcW w:w="603" w:type="pct"/>
          </w:tcPr>
          <w:p w14:paraId="02272884" w14:textId="77777777" w:rsidR="00360E83" w:rsidRPr="00E54E8A" w:rsidRDefault="00360E83">
            <w:pPr>
              <w:pStyle w:val="AdmittedTerm"/>
              <w:jc w:val="center"/>
              <w:rPr>
                <w:rFonts w:asciiTheme="majorHAnsi" w:hAnsiTheme="majorHAnsi"/>
                <w:szCs w:val="22"/>
              </w:rPr>
            </w:pPr>
          </w:p>
        </w:tc>
        <w:tc>
          <w:tcPr>
            <w:tcW w:w="604" w:type="pct"/>
          </w:tcPr>
          <w:p w14:paraId="11FCB2D7" w14:textId="5C70720B" w:rsidR="00044B8D" w:rsidRPr="00E54E8A" w:rsidRDefault="00044B8D">
            <w:pPr>
              <w:pStyle w:val="AdmittedTerm"/>
              <w:jc w:val="center"/>
              <w:rPr>
                <w:rFonts w:asciiTheme="majorHAnsi" w:hAnsiTheme="majorHAnsi"/>
                <w:szCs w:val="22"/>
              </w:rPr>
            </w:pPr>
          </w:p>
        </w:tc>
        <w:tc>
          <w:tcPr>
            <w:tcW w:w="601" w:type="pct"/>
          </w:tcPr>
          <w:p w14:paraId="4CD0FC74" w14:textId="6356BF7B" w:rsidR="00C0192F" w:rsidRPr="00E54E8A" w:rsidRDefault="00C0192F">
            <w:pPr>
              <w:pStyle w:val="AdmittedTerm"/>
              <w:jc w:val="center"/>
              <w:rPr>
                <w:rFonts w:asciiTheme="majorHAnsi" w:hAnsiTheme="majorHAnsi"/>
                <w:szCs w:val="22"/>
              </w:rPr>
            </w:pPr>
          </w:p>
        </w:tc>
      </w:tr>
      <w:tr w:rsidR="008B0A8A" w:rsidRPr="00E54E8A" w14:paraId="1315B4C0" w14:textId="77777777" w:rsidTr="009A2A64">
        <w:tc>
          <w:tcPr>
            <w:tcW w:w="825" w:type="pct"/>
          </w:tcPr>
          <w:p w14:paraId="1195C866" w14:textId="77777777" w:rsidR="00C0192F" w:rsidRPr="00E54E8A" w:rsidRDefault="00C0192F">
            <w:pPr>
              <w:pStyle w:val="AdmittedTerm"/>
              <w:jc w:val="right"/>
              <w:rPr>
                <w:rFonts w:asciiTheme="majorHAnsi" w:hAnsiTheme="majorHAnsi"/>
                <w:b/>
                <w:bCs/>
                <w:szCs w:val="22"/>
              </w:rPr>
            </w:pPr>
            <w:r w:rsidRPr="00E54E8A">
              <w:rPr>
                <w:rFonts w:asciiTheme="majorHAnsi" w:hAnsiTheme="majorHAnsi"/>
                <w:szCs w:val="22"/>
              </w:rPr>
              <w:t>Climate change – land use and land use change</w:t>
            </w:r>
          </w:p>
        </w:tc>
        <w:tc>
          <w:tcPr>
            <w:tcW w:w="560" w:type="pct"/>
            <w:vMerge/>
            <w:tcBorders>
              <w:bottom w:val="single" w:sz="6" w:space="0" w:color="1F497D" w:themeColor="text2"/>
            </w:tcBorders>
          </w:tcPr>
          <w:p w14:paraId="3A35B730" w14:textId="77777777" w:rsidR="00C0192F" w:rsidRPr="00E54E8A" w:rsidRDefault="00C0192F">
            <w:pPr>
              <w:pStyle w:val="AdmittedTerm"/>
              <w:jc w:val="center"/>
              <w:rPr>
                <w:rFonts w:asciiTheme="majorHAnsi" w:hAnsiTheme="majorHAnsi"/>
                <w:szCs w:val="22"/>
              </w:rPr>
            </w:pPr>
          </w:p>
        </w:tc>
        <w:tc>
          <w:tcPr>
            <w:tcW w:w="600" w:type="pct"/>
          </w:tcPr>
          <w:p w14:paraId="39C186E0"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0A7323" w14:textId="77777777" w:rsidR="00044B8D" w:rsidRPr="00E54E8A" w:rsidRDefault="00044B8D">
            <w:pPr>
              <w:pStyle w:val="AdmittedTerm"/>
              <w:jc w:val="center"/>
              <w:rPr>
                <w:rFonts w:asciiTheme="majorHAnsi" w:hAnsiTheme="majorHAnsi"/>
                <w:szCs w:val="22"/>
              </w:rPr>
            </w:pPr>
          </w:p>
        </w:tc>
        <w:tc>
          <w:tcPr>
            <w:tcW w:w="603" w:type="pct"/>
          </w:tcPr>
          <w:p w14:paraId="222F3D87" w14:textId="77777777" w:rsidR="00CF22A4" w:rsidRPr="00E54E8A" w:rsidRDefault="00CF22A4">
            <w:pPr>
              <w:pStyle w:val="AdmittedTerm"/>
              <w:jc w:val="center"/>
              <w:rPr>
                <w:rFonts w:asciiTheme="majorHAnsi" w:hAnsiTheme="majorHAnsi"/>
                <w:szCs w:val="22"/>
              </w:rPr>
            </w:pPr>
          </w:p>
        </w:tc>
        <w:tc>
          <w:tcPr>
            <w:tcW w:w="603" w:type="pct"/>
          </w:tcPr>
          <w:p w14:paraId="06F993C7" w14:textId="77777777" w:rsidR="00360E83" w:rsidRPr="00E54E8A" w:rsidRDefault="00360E83">
            <w:pPr>
              <w:pStyle w:val="AdmittedTerm"/>
              <w:jc w:val="center"/>
              <w:rPr>
                <w:rFonts w:asciiTheme="majorHAnsi" w:hAnsiTheme="majorHAnsi"/>
                <w:szCs w:val="22"/>
              </w:rPr>
            </w:pPr>
          </w:p>
        </w:tc>
        <w:tc>
          <w:tcPr>
            <w:tcW w:w="604" w:type="pct"/>
          </w:tcPr>
          <w:p w14:paraId="530BD878" w14:textId="04D2B325" w:rsidR="00044B8D" w:rsidRPr="00E54E8A" w:rsidRDefault="00044B8D">
            <w:pPr>
              <w:pStyle w:val="AdmittedTerm"/>
              <w:jc w:val="center"/>
              <w:rPr>
                <w:rFonts w:asciiTheme="majorHAnsi" w:hAnsiTheme="majorHAnsi"/>
                <w:szCs w:val="22"/>
              </w:rPr>
            </w:pPr>
          </w:p>
        </w:tc>
        <w:tc>
          <w:tcPr>
            <w:tcW w:w="601" w:type="pct"/>
          </w:tcPr>
          <w:p w14:paraId="5060226E" w14:textId="01C08DC8" w:rsidR="00C0192F" w:rsidRPr="00E54E8A" w:rsidRDefault="00C0192F">
            <w:pPr>
              <w:pStyle w:val="AdmittedTerm"/>
              <w:jc w:val="center"/>
              <w:rPr>
                <w:rFonts w:asciiTheme="majorHAnsi" w:hAnsiTheme="majorHAnsi"/>
                <w:szCs w:val="22"/>
              </w:rPr>
            </w:pPr>
          </w:p>
        </w:tc>
      </w:tr>
      <w:tr w:rsidR="008B0A8A" w:rsidRPr="00E54E8A" w14:paraId="2A43415C" w14:textId="77777777" w:rsidTr="009A2A64">
        <w:tc>
          <w:tcPr>
            <w:tcW w:w="825" w:type="pct"/>
          </w:tcPr>
          <w:p w14:paraId="42C3D49C"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t>Ozone depletion</w:t>
            </w:r>
          </w:p>
        </w:tc>
        <w:tc>
          <w:tcPr>
            <w:tcW w:w="560" w:type="pct"/>
            <w:tcBorders>
              <w:top w:val="single" w:sz="6" w:space="0" w:color="1F497D" w:themeColor="text2"/>
            </w:tcBorders>
          </w:tcPr>
          <w:p w14:paraId="6DC03A9D"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 xml:space="preserve">kg CFC-11 </w:t>
            </w:r>
            <w:r w:rsidRPr="00E54E8A">
              <w:rPr>
                <w:rFonts w:asciiTheme="majorHAnsi" w:hAnsiTheme="majorHAnsi"/>
                <w:szCs w:val="22"/>
                <w:vertAlign w:val="subscript"/>
              </w:rPr>
              <w:t>eq</w:t>
            </w:r>
          </w:p>
        </w:tc>
        <w:tc>
          <w:tcPr>
            <w:tcW w:w="600" w:type="pct"/>
          </w:tcPr>
          <w:p w14:paraId="02957FFE" w14:textId="77777777" w:rsidR="00C0192F" w:rsidRPr="00E54E8A" w:rsidRDefault="00C0192F">
            <w:pPr>
              <w:pStyle w:val="AdmittedTerm"/>
              <w:jc w:val="center"/>
              <w:rPr>
                <w:rFonts w:asciiTheme="majorHAnsi" w:hAnsiTheme="majorHAnsi"/>
                <w:szCs w:val="22"/>
              </w:rPr>
            </w:pPr>
          </w:p>
        </w:tc>
        <w:tc>
          <w:tcPr>
            <w:tcW w:w="604" w:type="pct"/>
          </w:tcPr>
          <w:p w14:paraId="01AC29CC" w14:textId="77777777" w:rsidR="00044B8D" w:rsidRPr="00E54E8A" w:rsidRDefault="00044B8D">
            <w:pPr>
              <w:pStyle w:val="AdmittedTerm"/>
              <w:jc w:val="center"/>
              <w:rPr>
                <w:rFonts w:asciiTheme="majorHAnsi" w:hAnsiTheme="majorHAnsi"/>
                <w:szCs w:val="22"/>
              </w:rPr>
            </w:pPr>
          </w:p>
        </w:tc>
        <w:tc>
          <w:tcPr>
            <w:tcW w:w="603" w:type="pct"/>
          </w:tcPr>
          <w:p w14:paraId="628FB739" w14:textId="77777777" w:rsidR="00CF22A4" w:rsidRPr="00E54E8A" w:rsidRDefault="00CF22A4">
            <w:pPr>
              <w:pStyle w:val="AdmittedTerm"/>
              <w:jc w:val="center"/>
              <w:rPr>
                <w:rFonts w:asciiTheme="majorHAnsi" w:hAnsiTheme="majorHAnsi"/>
                <w:szCs w:val="22"/>
              </w:rPr>
            </w:pPr>
          </w:p>
        </w:tc>
        <w:tc>
          <w:tcPr>
            <w:tcW w:w="603" w:type="pct"/>
          </w:tcPr>
          <w:p w14:paraId="4DD27F64" w14:textId="77777777" w:rsidR="00360E83" w:rsidRPr="00E54E8A" w:rsidRDefault="00360E83">
            <w:pPr>
              <w:pStyle w:val="AdmittedTerm"/>
              <w:jc w:val="center"/>
              <w:rPr>
                <w:rFonts w:asciiTheme="majorHAnsi" w:hAnsiTheme="majorHAnsi"/>
                <w:szCs w:val="22"/>
              </w:rPr>
            </w:pPr>
          </w:p>
        </w:tc>
        <w:tc>
          <w:tcPr>
            <w:tcW w:w="604" w:type="pct"/>
          </w:tcPr>
          <w:p w14:paraId="79BDDC87" w14:textId="23071A7B" w:rsidR="00044B8D" w:rsidRPr="00E54E8A" w:rsidRDefault="00044B8D">
            <w:pPr>
              <w:pStyle w:val="AdmittedTerm"/>
              <w:jc w:val="center"/>
              <w:rPr>
                <w:rFonts w:asciiTheme="majorHAnsi" w:hAnsiTheme="majorHAnsi"/>
                <w:szCs w:val="22"/>
              </w:rPr>
            </w:pPr>
          </w:p>
        </w:tc>
        <w:tc>
          <w:tcPr>
            <w:tcW w:w="601" w:type="pct"/>
          </w:tcPr>
          <w:p w14:paraId="3C5BD691" w14:textId="0982CB4C" w:rsidR="00C0192F" w:rsidRPr="00E54E8A" w:rsidRDefault="00C0192F">
            <w:pPr>
              <w:pStyle w:val="AdmittedTerm"/>
              <w:jc w:val="center"/>
              <w:rPr>
                <w:rFonts w:asciiTheme="majorHAnsi" w:hAnsiTheme="majorHAnsi"/>
                <w:szCs w:val="22"/>
              </w:rPr>
            </w:pPr>
          </w:p>
        </w:tc>
      </w:tr>
      <w:tr w:rsidR="008B0A8A" w:rsidRPr="00E54E8A" w14:paraId="25AF1FCF" w14:textId="77777777" w:rsidTr="009A2A64">
        <w:tc>
          <w:tcPr>
            <w:tcW w:w="825" w:type="pct"/>
          </w:tcPr>
          <w:p w14:paraId="712F383E"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t>Particulate matter</w:t>
            </w:r>
          </w:p>
        </w:tc>
        <w:tc>
          <w:tcPr>
            <w:tcW w:w="560" w:type="pct"/>
          </w:tcPr>
          <w:p w14:paraId="3B8D89DA"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disease incidence</w:t>
            </w:r>
          </w:p>
        </w:tc>
        <w:tc>
          <w:tcPr>
            <w:tcW w:w="600" w:type="pct"/>
          </w:tcPr>
          <w:p w14:paraId="3FEE3641" w14:textId="77777777" w:rsidR="00C0192F" w:rsidRPr="00E54E8A" w:rsidRDefault="00C0192F">
            <w:pPr>
              <w:pStyle w:val="AdmittedTerm"/>
              <w:jc w:val="center"/>
              <w:rPr>
                <w:rFonts w:asciiTheme="majorHAnsi" w:hAnsiTheme="majorHAnsi"/>
                <w:szCs w:val="22"/>
              </w:rPr>
            </w:pPr>
          </w:p>
        </w:tc>
        <w:tc>
          <w:tcPr>
            <w:tcW w:w="604" w:type="pct"/>
          </w:tcPr>
          <w:p w14:paraId="2CC4BDBB" w14:textId="77777777" w:rsidR="00044B8D" w:rsidRPr="0051137C" w:rsidRDefault="00044B8D">
            <w:pPr>
              <w:pStyle w:val="AdmittedTerm"/>
              <w:jc w:val="center"/>
              <w:rPr>
                <w:rFonts w:asciiTheme="majorHAnsi" w:hAnsiTheme="majorHAnsi"/>
                <w:szCs w:val="22"/>
              </w:rPr>
            </w:pPr>
          </w:p>
        </w:tc>
        <w:tc>
          <w:tcPr>
            <w:tcW w:w="603" w:type="pct"/>
          </w:tcPr>
          <w:p w14:paraId="6BD27BDC" w14:textId="77777777" w:rsidR="00CF22A4" w:rsidRPr="0051137C" w:rsidRDefault="00CF22A4">
            <w:pPr>
              <w:pStyle w:val="AdmittedTerm"/>
              <w:jc w:val="center"/>
              <w:rPr>
                <w:rFonts w:asciiTheme="majorHAnsi" w:hAnsiTheme="majorHAnsi"/>
                <w:szCs w:val="22"/>
              </w:rPr>
            </w:pPr>
          </w:p>
        </w:tc>
        <w:tc>
          <w:tcPr>
            <w:tcW w:w="603" w:type="pct"/>
          </w:tcPr>
          <w:p w14:paraId="57F8E21A" w14:textId="77777777" w:rsidR="00360E83" w:rsidRPr="0051137C" w:rsidRDefault="00360E83">
            <w:pPr>
              <w:pStyle w:val="AdmittedTerm"/>
              <w:jc w:val="center"/>
              <w:rPr>
                <w:rFonts w:asciiTheme="majorHAnsi" w:hAnsiTheme="majorHAnsi"/>
                <w:szCs w:val="22"/>
              </w:rPr>
            </w:pPr>
          </w:p>
        </w:tc>
        <w:tc>
          <w:tcPr>
            <w:tcW w:w="604" w:type="pct"/>
          </w:tcPr>
          <w:p w14:paraId="7D3B4A64" w14:textId="0008C74D" w:rsidR="00044B8D" w:rsidRPr="0051137C" w:rsidRDefault="00044B8D">
            <w:pPr>
              <w:pStyle w:val="AdmittedTerm"/>
              <w:jc w:val="center"/>
              <w:rPr>
                <w:rFonts w:asciiTheme="majorHAnsi" w:hAnsiTheme="majorHAnsi"/>
                <w:szCs w:val="22"/>
              </w:rPr>
            </w:pPr>
          </w:p>
        </w:tc>
        <w:tc>
          <w:tcPr>
            <w:tcW w:w="601" w:type="pct"/>
          </w:tcPr>
          <w:p w14:paraId="30A42F16" w14:textId="1DE88B78" w:rsidR="00C0192F" w:rsidRPr="0051137C" w:rsidRDefault="00C0192F">
            <w:pPr>
              <w:pStyle w:val="AdmittedTerm"/>
              <w:jc w:val="center"/>
              <w:rPr>
                <w:rFonts w:asciiTheme="majorHAnsi" w:hAnsiTheme="majorHAnsi"/>
                <w:szCs w:val="22"/>
              </w:rPr>
            </w:pPr>
          </w:p>
        </w:tc>
      </w:tr>
      <w:tr w:rsidR="008B0A8A" w:rsidRPr="00E54E8A" w14:paraId="2EB07343" w14:textId="77777777" w:rsidTr="009A2A64">
        <w:tc>
          <w:tcPr>
            <w:tcW w:w="825" w:type="pct"/>
          </w:tcPr>
          <w:p w14:paraId="4A64003F" w14:textId="1DB387B6" w:rsidR="00C0192F" w:rsidRPr="00E54E8A" w:rsidRDefault="00C0192F">
            <w:pPr>
              <w:pStyle w:val="AdmittedTerm"/>
              <w:rPr>
                <w:rFonts w:asciiTheme="majorHAnsi" w:hAnsiTheme="majorHAnsi"/>
                <w:b/>
                <w:bCs/>
                <w:szCs w:val="22"/>
              </w:rPr>
            </w:pPr>
            <w:commentRangeStart w:id="276"/>
            <w:commentRangeStart w:id="277"/>
            <w:r w:rsidRPr="00E54E8A">
              <w:rPr>
                <w:rFonts w:asciiTheme="majorHAnsi" w:hAnsiTheme="majorHAnsi"/>
                <w:b/>
                <w:bCs/>
                <w:szCs w:val="22"/>
              </w:rPr>
              <w:t>Ioni</w:t>
            </w:r>
            <w:r w:rsidR="00E1036F">
              <w:rPr>
                <w:rFonts w:asciiTheme="majorHAnsi" w:hAnsiTheme="majorHAnsi"/>
                <w:b/>
                <w:bCs/>
                <w:szCs w:val="22"/>
              </w:rPr>
              <w:t>z</w:t>
            </w:r>
            <w:r w:rsidRPr="00E54E8A">
              <w:rPr>
                <w:rFonts w:asciiTheme="majorHAnsi" w:hAnsiTheme="majorHAnsi"/>
                <w:b/>
                <w:bCs/>
                <w:szCs w:val="22"/>
              </w:rPr>
              <w:t>ing radiation, human health</w:t>
            </w:r>
            <w:commentRangeEnd w:id="276"/>
            <w:r w:rsidR="00385710" w:rsidRPr="00E54E8A">
              <w:rPr>
                <w:rStyle w:val="Kommentarzeichen"/>
                <w:rFonts w:asciiTheme="majorHAnsi" w:hAnsiTheme="majorHAnsi"/>
                <w:b/>
                <w:bCs/>
                <w:sz w:val="22"/>
                <w:szCs w:val="22"/>
              </w:rPr>
              <w:commentReference w:id="276"/>
            </w:r>
            <w:commentRangeEnd w:id="277"/>
            <w:r w:rsidRPr="00E54E8A">
              <w:rPr>
                <w:rStyle w:val="Kommentarzeichen"/>
                <w:rFonts w:asciiTheme="majorHAnsi" w:hAnsiTheme="majorHAnsi"/>
                <w:b/>
                <w:bCs/>
                <w:sz w:val="22"/>
                <w:szCs w:val="22"/>
              </w:rPr>
              <w:commentReference w:id="277"/>
            </w:r>
          </w:p>
        </w:tc>
        <w:tc>
          <w:tcPr>
            <w:tcW w:w="560" w:type="pct"/>
          </w:tcPr>
          <w:p w14:paraId="796A45A1"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kBq U</w:t>
            </w:r>
            <w:r w:rsidRPr="00E54E8A">
              <w:rPr>
                <w:rFonts w:asciiTheme="majorHAnsi" w:hAnsiTheme="majorHAnsi"/>
                <w:szCs w:val="22"/>
                <w:vertAlign w:val="superscript"/>
              </w:rPr>
              <w:t xml:space="preserve">235 </w:t>
            </w:r>
            <w:r w:rsidRPr="00E54E8A">
              <w:rPr>
                <w:rFonts w:asciiTheme="majorHAnsi" w:hAnsiTheme="majorHAnsi"/>
                <w:szCs w:val="22"/>
                <w:vertAlign w:val="subscript"/>
              </w:rPr>
              <w:t>eq</w:t>
            </w:r>
          </w:p>
        </w:tc>
        <w:tc>
          <w:tcPr>
            <w:tcW w:w="600" w:type="pct"/>
          </w:tcPr>
          <w:p w14:paraId="7CFE1C08" w14:textId="77777777" w:rsidR="00C0192F" w:rsidRPr="00E54E8A" w:rsidRDefault="00C0192F">
            <w:pPr>
              <w:pStyle w:val="AdmittedTerm"/>
              <w:jc w:val="center"/>
              <w:rPr>
                <w:rFonts w:asciiTheme="majorHAnsi" w:hAnsiTheme="majorHAnsi"/>
                <w:szCs w:val="22"/>
              </w:rPr>
            </w:pPr>
          </w:p>
        </w:tc>
        <w:tc>
          <w:tcPr>
            <w:tcW w:w="604" w:type="pct"/>
          </w:tcPr>
          <w:p w14:paraId="009B2226" w14:textId="77777777" w:rsidR="00044B8D" w:rsidRPr="00E54E8A" w:rsidRDefault="00044B8D">
            <w:pPr>
              <w:pStyle w:val="AdmittedTerm"/>
              <w:jc w:val="center"/>
              <w:rPr>
                <w:rFonts w:asciiTheme="majorHAnsi" w:hAnsiTheme="majorHAnsi"/>
                <w:szCs w:val="22"/>
              </w:rPr>
            </w:pPr>
          </w:p>
        </w:tc>
        <w:tc>
          <w:tcPr>
            <w:tcW w:w="603" w:type="pct"/>
          </w:tcPr>
          <w:p w14:paraId="550ABF79" w14:textId="77777777" w:rsidR="00CF22A4" w:rsidRPr="00E54E8A" w:rsidRDefault="00CF22A4">
            <w:pPr>
              <w:pStyle w:val="AdmittedTerm"/>
              <w:jc w:val="center"/>
              <w:rPr>
                <w:rFonts w:asciiTheme="majorHAnsi" w:hAnsiTheme="majorHAnsi"/>
                <w:szCs w:val="22"/>
              </w:rPr>
            </w:pPr>
          </w:p>
        </w:tc>
        <w:tc>
          <w:tcPr>
            <w:tcW w:w="603" w:type="pct"/>
          </w:tcPr>
          <w:p w14:paraId="350C177B" w14:textId="77777777" w:rsidR="00360E83" w:rsidRPr="00E54E8A" w:rsidRDefault="00360E83">
            <w:pPr>
              <w:pStyle w:val="AdmittedTerm"/>
              <w:jc w:val="center"/>
              <w:rPr>
                <w:rFonts w:asciiTheme="majorHAnsi" w:hAnsiTheme="majorHAnsi"/>
                <w:szCs w:val="22"/>
              </w:rPr>
            </w:pPr>
          </w:p>
        </w:tc>
        <w:tc>
          <w:tcPr>
            <w:tcW w:w="604" w:type="pct"/>
          </w:tcPr>
          <w:p w14:paraId="71EC2ADF" w14:textId="1EA903FD" w:rsidR="00044B8D" w:rsidRPr="00E54E8A" w:rsidRDefault="00044B8D">
            <w:pPr>
              <w:pStyle w:val="AdmittedTerm"/>
              <w:jc w:val="center"/>
              <w:rPr>
                <w:rFonts w:asciiTheme="majorHAnsi" w:hAnsiTheme="majorHAnsi"/>
                <w:szCs w:val="22"/>
              </w:rPr>
            </w:pPr>
          </w:p>
        </w:tc>
        <w:tc>
          <w:tcPr>
            <w:tcW w:w="601" w:type="pct"/>
          </w:tcPr>
          <w:p w14:paraId="3B866A80" w14:textId="33D79E99" w:rsidR="00C0192F" w:rsidRPr="00E54E8A" w:rsidRDefault="00C0192F">
            <w:pPr>
              <w:pStyle w:val="AdmittedTerm"/>
              <w:jc w:val="center"/>
              <w:rPr>
                <w:rFonts w:asciiTheme="majorHAnsi" w:hAnsiTheme="majorHAnsi"/>
                <w:szCs w:val="22"/>
              </w:rPr>
            </w:pPr>
          </w:p>
        </w:tc>
      </w:tr>
      <w:tr w:rsidR="008B0A8A" w:rsidRPr="00E54E8A" w14:paraId="3F7D6C5D" w14:textId="77777777" w:rsidTr="009A2A64">
        <w:tc>
          <w:tcPr>
            <w:tcW w:w="825" w:type="pct"/>
          </w:tcPr>
          <w:p w14:paraId="4242A51C"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lastRenderedPageBreak/>
              <w:t>Photochemical ozone formation, human health</w:t>
            </w:r>
          </w:p>
        </w:tc>
        <w:tc>
          <w:tcPr>
            <w:tcW w:w="560" w:type="pct"/>
          </w:tcPr>
          <w:p w14:paraId="11C4FFDC"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 xml:space="preserve">kg NMVOC </w:t>
            </w:r>
            <w:r w:rsidRPr="00E54E8A">
              <w:rPr>
                <w:rFonts w:asciiTheme="majorHAnsi" w:hAnsiTheme="majorHAnsi"/>
                <w:szCs w:val="22"/>
                <w:vertAlign w:val="subscript"/>
              </w:rPr>
              <w:t>eq</w:t>
            </w:r>
          </w:p>
        </w:tc>
        <w:tc>
          <w:tcPr>
            <w:tcW w:w="600" w:type="pct"/>
          </w:tcPr>
          <w:p w14:paraId="4D9868D9"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DDBDAD" w14:textId="77777777" w:rsidR="00044B8D" w:rsidRPr="0051137C" w:rsidRDefault="00044B8D">
            <w:pPr>
              <w:pStyle w:val="AdmittedTerm"/>
              <w:jc w:val="center"/>
              <w:rPr>
                <w:rFonts w:asciiTheme="majorHAnsi" w:hAnsiTheme="majorHAnsi"/>
                <w:szCs w:val="22"/>
              </w:rPr>
            </w:pPr>
          </w:p>
        </w:tc>
        <w:tc>
          <w:tcPr>
            <w:tcW w:w="603" w:type="pct"/>
          </w:tcPr>
          <w:p w14:paraId="3781EB22" w14:textId="77777777" w:rsidR="00CF22A4" w:rsidRPr="0051137C" w:rsidRDefault="00CF22A4">
            <w:pPr>
              <w:pStyle w:val="AdmittedTerm"/>
              <w:jc w:val="center"/>
              <w:rPr>
                <w:rFonts w:asciiTheme="majorHAnsi" w:hAnsiTheme="majorHAnsi"/>
                <w:szCs w:val="22"/>
              </w:rPr>
            </w:pPr>
          </w:p>
        </w:tc>
        <w:tc>
          <w:tcPr>
            <w:tcW w:w="603" w:type="pct"/>
          </w:tcPr>
          <w:p w14:paraId="38CBD9FE" w14:textId="77777777" w:rsidR="00360E83" w:rsidRPr="0051137C" w:rsidRDefault="00360E83">
            <w:pPr>
              <w:pStyle w:val="AdmittedTerm"/>
              <w:jc w:val="center"/>
              <w:rPr>
                <w:rFonts w:asciiTheme="majorHAnsi" w:hAnsiTheme="majorHAnsi"/>
                <w:szCs w:val="22"/>
              </w:rPr>
            </w:pPr>
          </w:p>
        </w:tc>
        <w:tc>
          <w:tcPr>
            <w:tcW w:w="604" w:type="pct"/>
          </w:tcPr>
          <w:p w14:paraId="4A8F3D53" w14:textId="1607778C" w:rsidR="00044B8D" w:rsidRPr="0051137C" w:rsidRDefault="00044B8D">
            <w:pPr>
              <w:pStyle w:val="AdmittedTerm"/>
              <w:jc w:val="center"/>
              <w:rPr>
                <w:rFonts w:asciiTheme="majorHAnsi" w:hAnsiTheme="majorHAnsi"/>
                <w:szCs w:val="22"/>
              </w:rPr>
            </w:pPr>
          </w:p>
        </w:tc>
        <w:tc>
          <w:tcPr>
            <w:tcW w:w="601" w:type="pct"/>
          </w:tcPr>
          <w:p w14:paraId="6AFB2312" w14:textId="2327D7D1" w:rsidR="00C0192F" w:rsidRPr="0051137C" w:rsidRDefault="00C0192F">
            <w:pPr>
              <w:pStyle w:val="AdmittedTerm"/>
              <w:jc w:val="center"/>
              <w:rPr>
                <w:rFonts w:asciiTheme="majorHAnsi" w:hAnsiTheme="majorHAnsi"/>
                <w:szCs w:val="22"/>
              </w:rPr>
            </w:pPr>
          </w:p>
        </w:tc>
      </w:tr>
      <w:tr w:rsidR="008B0A8A" w:rsidRPr="00E54E8A" w14:paraId="4E821650" w14:textId="77777777" w:rsidTr="009A2A64">
        <w:tc>
          <w:tcPr>
            <w:tcW w:w="825" w:type="pct"/>
          </w:tcPr>
          <w:p w14:paraId="49B30B52"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t>Acidification</w:t>
            </w:r>
          </w:p>
        </w:tc>
        <w:tc>
          <w:tcPr>
            <w:tcW w:w="560" w:type="pct"/>
          </w:tcPr>
          <w:p w14:paraId="74C612F7" w14:textId="77777777" w:rsidR="00C0192F" w:rsidRPr="00E54E8A" w:rsidRDefault="00C0192F">
            <w:pPr>
              <w:pStyle w:val="AdmittedTerm"/>
              <w:jc w:val="center"/>
              <w:rPr>
                <w:rFonts w:asciiTheme="majorHAnsi" w:hAnsiTheme="majorHAnsi"/>
                <w:szCs w:val="22"/>
                <w:vertAlign w:val="subscript"/>
              </w:rPr>
            </w:pPr>
            <w:r w:rsidRPr="00E54E8A">
              <w:rPr>
                <w:rFonts w:asciiTheme="majorHAnsi" w:hAnsiTheme="majorHAnsi"/>
                <w:szCs w:val="22"/>
              </w:rPr>
              <w:t xml:space="preserve">mol H+ </w:t>
            </w:r>
            <w:r w:rsidRPr="00E54E8A">
              <w:rPr>
                <w:rFonts w:asciiTheme="majorHAnsi" w:hAnsiTheme="majorHAnsi"/>
                <w:szCs w:val="22"/>
                <w:vertAlign w:val="subscript"/>
              </w:rPr>
              <w:t>eq</w:t>
            </w:r>
          </w:p>
        </w:tc>
        <w:tc>
          <w:tcPr>
            <w:tcW w:w="600" w:type="pct"/>
          </w:tcPr>
          <w:p w14:paraId="6DD28730" w14:textId="77777777" w:rsidR="00C0192F" w:rsidRPr="00E54E8A" w:rsidRDefault="00C0192F">
            <w:pPr>
              <w:pStyle w:val="AdmittedTerm"/>
              <w:jc w:val="center"/>
              <w:rPr>
                <w:rFonts w:asciiTheme="majorHAnsi" w:hAnsiTheme="majorHAnsi"/>
                <w:szCs w:val="22"/>
                <w:vertAlign w:val="subscript"/>
              </w:rPr>
            </w:pPr>
          </w:p>
        </w:tc>
        <w:tc>
          <w:tcPr>
            <w:tcW w:w="604" w:type="pct"/>
          </w:tcPr>
          <w:p w14:paraId="1E68C9B1" w14:textId="77777777" w:rsidR="00044B8D" w:rsidRPr="0051137C" w:rsidRDefault="00044B8D">
            <w:pPr>
              <w:pStyle w:val="AdmittedTerm"/>
              <w:jc w:val="center"/>
              <w:rPr>
                <w:rFonts w:asciiTheme="majorHAnsi" w:hAnsiTheme="majorHAnsi"/>
                <w:szCs w:val="22"/>
              </w:rPr>
            </w:pPr>
          </w:p>
        </w:tc>
        <w:tc>
          <w:tcPr>
            <w:tcW w:w="603" w:type="pct"/>
          </w:tcPr>
          <w:p w14:paraId="3B1998C4" w14:textId="77777777" w:rsidR="00CF22A4" w:rsidRPr="0051137C" w:rsidRDefault="00CF22A4">
            <w:pPr>
              <w:pStyle w:val="AdmittedTerm"/>
              <w:jc w:val="center"/>
              <w:rPr>
                <w:rFonts w:asciiTheme="majorHAnsi" w:hAnsiTheme="majorHAnsi"/>
                <w:szCs w:val="22"/>
              </w:rPr>
            </w:pPr>
          </w:p>
        </w:tc>
        <w:tc>
          <w:tcPr>
            <w:tcW w:w="603" w:type="pct"/>
          </w:tcPr>
          <w:p w14:paraId="7BC35F6C" w14:textId="77777777" w:rsidR="00360E83" w:rsidRPr="0051137C" w:rsidRDefault="00360E83">
            <w:pPr>
              <w:pStyle w:val="AdmittedTerm"/>
              <w:jc w:val="center"/>
              <w:rPr>
                <w:rFonts w:asciiTheme="majorHAnsi" w:hAnsiTheme="majorHAnsi"/>
                <w:szCs w:val="22"/>
              </w:rPr>
            </w:pPr>
          </w:p>
        </w:tc>
        <w:tc>
          <w:tcPr>
            <w:tcW w:w="604" w:type="pct"/>
          </w:tcPr>
          <w:p w14:paraId="545FD4FF" w14:textId="130B7F26" w:rsidR="00044B8D" w:rsidRPr="0051137C" w:rsidRDefault="00044B8D">
            <w:pPr>
              <w:pStyle w:val="AdmittedTerm"/>
              <w:jc w:val="center"/>
              <w:rPr>
                <w:rFonts w:asciiTheme="majorHAnsi" w:hAnsiTheme="majorHAnsi"/>
                <w:szCs w:val="22"/>
              </w:rPr>
            </w:pPr>
          </w:p>
        </w:tc>
        <w:tc>
          <w:tcPr>
            <w:tcW w:w="601" w:type="pct"/>
          </w:tcPr>
          <w:p w14:paraId="40992736" w14:textId="044E8C0F" w:rsidR="00C0192F" w:rsidRPr="0051137C" w:rsidRDefault="00C0192F">
            <w:pPr>
              <w:pStyle w:val="AdmittedTerm"/>
              <w:jc w:val="center"/>
              <w:rPr>
                <w:rFonts w:asciiTheme="majorHAnsi" w:hAnsiTheme="majorHAnsi"/>
                <w:szCs w:val="22"/>
              </w:rPr>
            </w:pPr>
          </w:p>
        </w:tc>
      </w:tr>
      <w:tr w:rsidR="008B0A8A" w:rsidRPr="00E54E8A" w14:paraId="62C134E2" w14:textId="77777777" w:rsidTr="009A2A64">
        <w:tc>
          <w:tcPr>
            <w:tcW w:w="825" w:type="pct"/>
          </w:tcPr>
          <w:p w14:paraId="6F9ED0C7" w14:textId="77777777" w:rsidR="00C0192F" w:rsidRPr="00E54E8A" w:rsidRDefault="00C0192F">
            <w:pPr>
              <w:pStyle w:val="AdmittedTerm"/>
              <w:rPr>
                <w:rFonts w:asciiTheme="majorHAnsi" w:hAnsiTheme="majorHAnsi"/>
                <w:b/>
                <w:bCs/>
                <w:szCs w:val="22"/>
              </w:rPr>
            </w:pPr>
            <w:r w:rsidRPr="00E54E8A">
              <w:rPr>
                <w:rFonts w:asciiTheme="majorHAnsi" w:hAnsiTheme="majorHAnsi"/>
                <w:b/>
                <w:bCs/>
                <w:szCs w:val="22"/>
              </w:rPr>
              <w:t>Eutrophication, terrestrial</w:t>
            </w:r>
          </w:p>
        </w:tc>
        <w:tc>
          <w:tcPr>
            <w:tcW w:w="560" w:type="pct"/>
          </w:tcPr>
          <w:p w14:paraId="3ABC5AB4" w14:textId="77777777" w:rsidR="00C0192F" w:rsidRPr="00E54E8A" w:rsidRDefault="00C0192F">
            <w:pPr>
              <w:pStyle w:val="AdmittedTerm"/>
              <w:jc w:val="center"/>
              <w:rPr>
                <w:rFonts w:asciiTheme="majorHAnsi" w:hAnsiTheme="majorHAnsi"/>
                <w:szCs w:val="22"/>
              </w:rPr>
            </w:pPr>
            <w:r w:rsidRPr="00E54E8A">
              <w:rPr>
                <w:rFonts w:asciiTheme="majorHAnsi" w:hAnsiTheme="majorHAnsi"/>
                <w:szCs w:val="22"/>
              </w:rPr>
              <w:t xml:space="preserve">mol N </w:t>
            </w:r>
            <w:r w:rsidRPr="00E54E8A">
              <w:rPr>
                <w:rFonts w:asciiTheme="majorHAnsi" w:hAnsiTheme="majorHAnsi"/>
                <w:szCs w:val="22"/>
                <w:vertAlign w:val="subscript"/>
              </w:rPr>
              <w:t>eq</w:t>
            </w:r>
          </w:p>
        </w:tc>
        <w:tc>
          <w:tcPr>
            <w:tcW w:w="600" w:type="pct"/>
          </w:tcPr>
          <w:p w14:paraId="66F08155" w14:textId="77777777" w:rsidR="00C0192F" w:rsidRPr="00E54E8A" w:rsidRDefault="00C0192F">
            <w:pPr>
              <w:pStyle w:val="AdmittedTerm"/>
              <w:jc w:val="center"/>
              <w:rPr>
                <w:rFonts w:asciiTheme="majorHAnsi" w:hAnsiTheme="majorHAnsi"/>
                <w:szCs w:val="22"/>
                <w:vertAlign w:val="subscript"/>
              </w:rPr>
            </w:pPr>
          </w:p>
        </w:tc>
        <w:tc>
          <w:tcPr>
            <w:tcW w:w="604" w:type="pct"/>
          </w:tcPr>
          <w:p w14:paraId="597CF0CE" w14:textId="77777777" w:rsidR="00044B8D" w:rsidRPr="0051137C" w:rsidRDefault="00044B8D">
            <w:pPr>
              <w:pStyle w:val="AdmittedTerm"/>
              <w:jc w:val="center"/>
              <w:rPr>
                <w:rFonts w:asciiTheme="majorHAnsi" w:hAnsiTheme="majorHAnsi"/>
                <w:szCs w:val="22"/>
              </w:rPr>
            </w:pPr>
          </w:p>
        </w:tc>
        <w:tc>
          <w:tcPr>
            <w:tcW w:w="603" w:type="pct"/>
          </w:tcPr>
          <w:p w14:paraId="453A9EA8" w14:textId="77777777" w:rsidR="00CF22A4" w:rsidRPr="0051137C" w:rsidRDefault="00CF22A4">
            <w:pPr>
              <w:pStyle w:val="AdmittedTerm"/>
              <w:jc w:val="center"/>
              <w:rPr>
                <w:rFonts w:asciiTheme="majorHAnsi" w:hAnsiTheme="majorHAnsi"/>
                <w:szCs w:val="22"/>
              </w:rPr>
            </w:pPr>
          </w:p>
        </w:tc>
        <w:tc>
          <w:tcPr>
            <w:tcW w:w="603" w:type="pct"/>
          </w:tcPr>
          <w:p w14:paraId="4A1D7781" w14:textId="77777777" w:rsidR="00360E83" w:rsidRPr="0051137C" w:rsidRDefault="00360E83">
            <w:pPr>
              <w:pStyle w:val="AdmittedTerm"/>
              <w:jc w:val="center"/>
              <w:rPr>
                <w:rFonts w:asciiTheme="majorHAnsi" w:hAnsiTheme="majorHAnsi"/>
                <w:szCs w:val="22"/>
              </w:rPr>
            </w:pPr>
          </w:p>
        </w:tc>
        <w:tc>
          <w:tcPr>
            <w:tcW w:w="604" w:type="pct"/>
          </w:tcPr>
          <w:p w14:paraId="2E94DA76" w14:textId="7912119D" w:rsidR="00044B8D" w:rsidRPr="0051137C" w:rsidRDefault="00044B8D">
            <w:pPr>
              <w:pStyle w:val="AdmittedTerm"/>
              <w:jc w:val="center"/>
              <w:rPr>
                <w:rFonts w:asciiTheme="majorHAnsi" w:hAnsiTheme="majorHAnsi"/>
                <w:szCs w:val="22"/>
              </w:rPr>
            </w:pPr>
          </w:p>
        </w:tc>
        <w:tc>
          <w:tcPr>
            <w:tcW w:w="601" w:type="pct"/>
          </w:tcPr>
          <w:p w14:paraId="339E80D5" w14:textId="3AD8E9F9" w:rsidR="00C0192F" w:rsidRPr="0051137C" w:rsidRDefault="00C0192F">
            <w:pPr>
              <w:pStyle w:val="AdmittedTerm"/>
              <w:jc w:val="center"/>
              <w:rPr>
                <w:rFonts w:asciiTheme="majorHAnsi" w:hAnsiTheme="majorHAnsi"/>
                <w:szCs w:val="22"/>
              </w:rPr>
            </w:pPr>
          </w:p>
        </w:tc>
      </w:tr>
      <w:tr w:rsidR="008B0A8A" w:rsidRPr="00E54E8A" w14:paraId="50EF1B77" w14:textId="77777777" w:rsidTr="009A2A64">
        <w:tc>
          <w:tcPr>
            <w:tcW w:w="825" w:type="pct"/>
          </w:tcPr>
          <w:p w14:paraId="371C813B" w14:textId="7FFD7F44" w:rsidR="00FB0E95" w:rsidRPr="00E54E8A" w:rsidRDefault="00FB0E95" w:rsidP="00FB0E95">
            <w:pPr>
              <w:pStyle w:val="AdmittedTerm"/>
              <w:rPr>
                <w:rFonts w:asciiTheme="majorHAnsi" w:hAnsiTheme="majorHAnsi"/>
                <w:b/>
                <w:bCs/>
                <w:szCs w:val="22"/>
              </w:rPr>
            </w:pPr>
            <w:r w:rsidRPr="00E54E8A">
              <w:rPr>
                <w:rFonts w:asciiTheme="majorHAnsi" w:hAnsiTheme="majorHAnsi"/>
                <w:b/>
                <w:bCs/>
                <w:szCs w:val="22"/>
              </w:rPr>
              <w:t>Eutrophication, freshwater</w:t>
            </w:r>
          </w:p>
        </w:tc>
        <w:tc>
          <w:tcPr>
            <w:tcW w:w="560" w:type="pct"/>
          </w:tcPr>
          <w:p w14:paraId="5B968B80" w14:textId="0C71B3A5" w:rsidR="00FB0E95" w:rsidRPr="00E54E8A" w:rsidRDefault="00FB0E95" w:rsidP="00FB0E95">
            <w:pPr>
              <w:pStyle w:val="AdmittedTerm"/>
              <w:jc w:val="center"/>
              <w:rPr>
                <w:rFonts w:asciiTheme="majorHAnsi" w:hAnsiTheme="majorHAnsi"/>
                <w:szCs w:val="22"/>
              </w:rPr>
            </w:pPr>
            <w:r w:rsidRPr="00E54E8A">
              <w:rPr>
                <w:rFonts w:asciiTheme="majorHAnsi" w:hAnsiTheme="majorHAnsi"/>
                <w:szCs w:val="22"/>
              </w:rPr>
              <w:t>kg P</w:t>
            </w:r>
            <w:r w:rsidRPr="00E54E8A">
              <w:rPr>
                <w:rFonts w:asciiTheme="majorHAnsi" w:hAnsiTheme="majorHAnsi"/>
                <w:szCs w:val="22"/>
                <w:vertAlign w:val="subscript"/>
              </w:rPr>
              <w:t xml:space="preserve"> eq</w:t>
            </w:r>
          </w:p>
        </w:tc>
        <w:tc>
          <w:tcPr>
            <w:tcW w:w="600" w:type="pct"/>
          </w:tcPr>
          <w:p w14:paraId="397289E3"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28D32D74" w14:textId="77777777" w:rsidR="00044B8D" w:rsidRPr="0051137C" w:rsidRDefault="00044B8D" w:rsidP="00FB0E95">
            <w:pPr>
              <w:pStyle w:val="AdmittedTerm"/>
              <w:jc w:val="center"/>
              <w:rPr>
                <w:rFonts w:asciiTheme="majorHAnsi" w:hAnsiTheme="majorHAnsi"/>
                <w:szCs w:val="22"/>
              </w:rPr>
            </w:pPr>
          </w:p>
        </w:tc>
        <w:tc>
          <w:tcPr>
            <w:tcW w:w="603" w:type="pct"/>
          </w:tcPr>
          <w:p w14:paraId="3045C52C" w14:textId="77777777" w:rsidR="00CF22A4" w:rsidRPr="0051137C" w:rsidRDefault="00CF22A4" w:rsidP="00FB0E95">
            <w:pPr>
              <w:pStyle w:val="AdmittedTerm"/>
              <w:jc w:val="center"/>
              <w:rPr>
                <w:rFonts w:asciiTheme="majorHAnsi" w:hAnsiTheme="majorHAnsi"/>
                <w:szCs w:val="22"/>
              </w:rPr>
            </w:pPr>
          </w:p>
        </w:tc>
        <w:tc>
          <w:tcPr>
            <w:tcW w:w="603" w:type="pct"/>
          </w:tcPr>
          <w:p w14:paraId="586CEA16" w14:textId="77777777" w:rsidR="00360E83" w:rsidRPr="0051137C" w:rsidRDefault="00360E83" w:rsidP="00FB0E95">
            <w:pPr>
              <w:pStyle w:val="AdmittedTerm"/>
              <w:jc w:val="center"/>
              <w:rPr>
                <w:rFonts w:asciiTheme="majorHAnsi" w:hAnsiTheme="majorHAnsi"/>
                <w:szCs w:val="22"/>
              </w:rPr>
            </w:pPr>
          </w:p>
        </w:tc>
        <w:tc>
          <w:tcPr>
            <w:tcW w:w="604" w:type="pct"/>
          </w:tcPr>
          <w:p w14:paraId="125679BA" w14:textId="2FD59870" w:rsidR="00044B8D" w:rsidRPr="0051137C" w:rsidRDefault="00044B8D" w:rsidP="00FB0E95">
            <w:pPr>
              <w:pStyle w:val="AdmittedTerm"/>
              <w:jc w:val="center"/>
              <w:rPr>
                <w:rFonts w:asciiTheme="majorHAnsi" w:hAnsiTheme="majorHAnsi"/>
                <w:szCs w:val="22"/>
              </w:rPr>
            </w:pPr>
          </w:p>
        </w:tc>
        <w:tc>
          <w:tcPr>
            <w:tcW w:w="601" w:type="pct"/>
          </w:tcPr>
          <w:p w14:paraId="7A20A1E1" w14:textId="5817564C" w:rsidR="00FB0E95" w:rsidRPr="0051137C" w:rsidRDefault="00FB0E95" w:rsidP="00FB0E95">
            <w:pPr>
              <w:pStyle w:val="AdmittedTerm"/>
              <w:jc w:val="center"/>
              <w:rPr>
                <w:rFonts w:asciiTheme="majorHAnsi" w:hAnsiTheme="majorHAnsi"/>
                <w:szCs w:val="22"/>
              </w:rPr>
            </w:pPr>
          </w:p>
        </w:tc>
      </w:tr>
      <w:tr w:rsidR="008B0A8A" w:rsidRPr="00E54E8A" w14:paraId="7DE1B4EA" w14:textId="77777777" w:rsidTr="009A2A64">
        <w:tc>
          <w:tcPr>
            <w:tcW w:w="825" w:type="pct"/>
          </w:tcPr>
          <w:p w14:paraId="52D7B294" w14:textId="56E671EA" w:rsidR="00FB0E95" w:rsidRPr="00E54E8A" w:rsidRDefault="00FB0E95" w:rsidP="00FB0E95">
            <w:pPr>
              <w:pStyle w:val="AdmittedTerm"/>
              <w:rPr>
                <w:rFonts w:asciiTheme="majorHAnsi" w:hAnsiTheme="majorHAnsi"/>
                <w:b/>
                <w:bCs/>
                <w:szCs w:val="22"/>
              </w:rPr>
            </w:pPr>
            <w:r w:rsidRPr="00E54E8A">
              <w:rPr>
                <w:rFonts w:asciiTheme="majorHAnsi" w:hAnsiTheme="majorHAnsi"/>
                <w:b/>
                <w:bCs/>
                <w:szCs w:val="22"/>
              </w:rPr>
              <w:t>Eutrophication, marine</w:t>
            </w:r>
          </w:p>
        </w:tc>
        <w:tc>
          <w:tcPr>
            <w:tcW w:w="560" w:type="pct"/>
          </w:tcPr>
          <w:p w14:paraId="37EAA937" w14:textId="0105764B" w:rsidR="00FB0E95" w:rsidRPr="00E54E8A" w:rsidRDefault="00FB0E95" w:rsidP="00FB0E95">
            <w:pPr>
              <w:pStyle w:val="AdmittedTerm"/>
              <w:jc w:val="center"/>
              <w:rPr>
                <w:rFonts w:asciiTheme="majorHAnsi" w:hAnsiTheme="majorHAnsi"/>
                <w:szCs w:val="22"/>
              </w:rPr>
            </w:pPr>
            <w:r w:rsidRPr="00E54E8A">
              <w:rPr>
                <w:rFonts w:asciiTheme="majorHAnsi" w:hAnsiTheme="majorHAnsi"/>
                <w:szCs w:val="22"/>
              </w:rPr>
              <w:t>kg N</w:t>
            </w:r>
            <w:r w:rsidRPr="00E54E8A">
              <w:rPr>
                <w:rFonts w:asciiTheme="majorHAnsi" w:hAnsiTheme="majorHAnsi"/>
                <w:szCs w:val="22"/>
                <w:vertAlign w:val="subscript"/>
              </w:rPr>
              <w:t xml:space="preserve"> eq</w:t>
            </w:r>
          </w:p>
        </w:tc>
        <w:tc>
          <w:tcPr>
            <w:tcW w:w="600" w:type="pct"/>
          </w:tcPr>
          <w:p w14:paraId="406A6777"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3C15601E" w14:textId="77777777" w:rsidR="00044B8D" w:rsidRPr="0051137C" w:rsidRDefault="00044B8D" w:rsidP="00FB0E95">
            <w:pPr>
              <w:pStyle w:val="AdmittedTerm"/>
              <w:jc w:val="center"/>
              <w:rPr>
                <w:rFonts w:asciiTheme="majorHAnsi" w:hAnsiTheme="majorHAnsi"/>
                <w:szCs w:val="22"/>
              </w:rPr>
            </w:pPr>
          </w:p>
        </w:tc>
        <w:tc>
          <w:tcPr>
            <w:tcW w:w="603" w:type="pct"/>
          </w:tcPr>
          <w:p w14:paraId="7F9843BF" w14:textId="77777777" w:rsidR="00CF22A4" w:rsidRPr="0051137C" w:rsidRDefault="00CF22A4" w:rsidP="00FB0E95">
            <w:pPr>
              <w:pStyle w:val="AdmittedTerm"/>
              <w:jc w:val="center"/>
              <w:rPr>
                <w:rFonts w:asciiTheme="majorHAnsi" w:hAnsiTheme="majorHAnsi"/>
                <w:szCs w:val="22"/>
              </w:rPr>
            </w:pPr>
          </w:p>
        </w:tc>
        <w:tc>
          <w:tcPr>
            <w:tcW w:w="603" w:type="pct"/>
          </w:tcPr>
          <w:p w14:paraId="08B0E38F" w14:textId="77777777" w:rsidR="00360E83" w:rsidRPr="0051137C" w:rsidRDefault="00360E83" w:rsidP="00FB0E95">
            <w:pPr>
              <w:pStyle w:val="AdmittedTerm"/>
              <w:jc w:val="center"/>
              <w:rPr>
                <w:rFonts w:asciiTheme="majorHAnsi" w:hAnsiTheme="majorHAnsi"/>
                <w:szCs w:val="22"/>
              </w:rPr>
            </w:pPr>
          </w:p>
        </w:tc>
        <w:tc>
          <w:tcPr>
            <w:tcW w:w="604" w:type="pct"/>
          </w:tcPr>
          <w:p w14:paraId="3C070319" w14:textId="1F93AE73" w:rsidR="00044B8D" w:rsidRPr="0051137C" w:rsidRDefault="00044B8D" w:rsidP="00FB0E95">
            <w:pPr>
              <w:pStyle w:val="AdmittedTerm"/>
              <w:jc w:val="center"/>
              <w:rPr>
                <w:rFonts w:asciiTheme="majorHAnsi" w:hAnsiTheme="majorHAnsi"/>
                <w:szCs w:val="22"/>
              </w:rPr>
            </w:pPr>
          </w:p>
        </w:tc>
        <w:tc>
          <w:tcPr>
            <w:tcW w:w="601" w:type="pct"/>
          </w:tcPr>
          <w:p w14:paraId="4D101AD1" w14:textId="1A3D482F" w:rsidR="00FB0E95" w:rsidRPr="0051137C" w:rsidRDefault="00FB0E95" w:rsidP="00FB0E95">
            <w:pPr>
              <w:pStyle w:val="AdmittedTerm"/>
              <w:jc w:val="center"/>
              <w:rPr>
                <w:rFonts w:asciiTheme="majorHAnsi" w:hAnsiTheme="majorHAnsi"/>
                <w:szCs w:val="22"/>
              </w:rPr>
            </w:pPr>
          </w:p>
        </w:tc>
      </w:tr>
      <w:tr w:rsidR="008B0A8A" w:rsidRPr="00E54E8A" w14:paraId="5BF770F1" w14:textId="77777777" w:rsidTr="009A2A64">
        <w:tc>
          <w:tcPr>
            <w:tcW w:w="825" w:type="pct"/>
          </w:tcPr>
          <w:p w14:paraId="048B777D" w14:textId="3EB4AB36" w:rsidR="00FB0E95" w:rsidRPr="00E54E8A" w:rsidRDefault="00FB0E95" w:rsidP="00FB0E95">
            <w:pPr>
              <w:pStyle w:val="AdmittedTerm"/>
              <w:rPr>
                <w:rFonts w:asciiTheme="majorHAnsi" w:hAnsiTheme="majorHAnsi"/>
                <w:b/>
                <w:bCs/>
                <w:szCs w:val="22"/>
              </w:rPr>
            </w:pPr>
            <w:r w:rsidRPr="00E54E8A">
              <w:rPr>
                <w:rFonts w:asciiTheme="majorHAnsi" w:hAnsiTheme="majorHAnsi"/>
                <w:b/>
                <w:bCs/>
                <w:szCs w:val="22"/>
              </w:rPr>
              <w:t>Ecotoxicity, freshwater</w:t>
            </w:r>
          </w:p>
        </w:tc>
        <w:tc>
          <w:tcPr>
            <w:tcW w:w="560" w:type="pct"/>
          </w:tcPr>
          <w:p w14:paraId="757396B4" w14:textId="4997DB4F" w:rsidR="00FB0E95" w:rsidRPr="00E54E8A" w:rsidRDefault="00FB0E95" w:rsidP="00FB0E95">
            <w:pPr>
              <w:pStyle w:val="AdmittedTerm"/>
              <w:jc w:val="center"/>
              <w:rPr>
                <w:rFonts w:asciiTheme="majorHAnsi" w:hAnsiTheme="majorHAnsi"/>
                <w:szCs w:val="22"/>
              </w:rPr>
            </w:pPr>
            <w:r w:rsidRPr="00E54E8A">
              <w:rPr>
                <w:rFonts w:asciiTheme="majorHAnsi" w:hAnsiTheme="majorHAnsi"/>
                <w:szCs w:val="22"/>
              </w:rPr>
              <w:t>CTU</w:t>
            </w:r>
            <w:r w:rsidRPr="00704A56">
              <w:rPr>
                <w:rFonts w:asciiTheme="majorHAnsi" w:hAnsiTheme="majorHAnsi"/>
                <w:szCs w:val="22"/>
                <w:vertAlign w:val="subscript"/>
              </w:rPr>
              <w:t>e</w:t>
            </w:r>
          </w:p>
        </w:tc>
        <w:tc>
          <w:tcPr>
            <w:tcW w:w="600" w:type="pct"/>
          </w:tcPr>
          <w:p w14:paraId="6E695C3E"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6AE9AD6D" w14:textId="77777777" w:rsidR="00044B8D" w:rsidRPr="0051137C" w:rsidRDefault="00044B8D" w:rsidP="00FB0E95">
            <w:pPr>
              <w:pStyle w:val="AdmittedTerm"/>
              <w:jc w:val="center"/>
              <w:rPr>
                <w:rFonts w:asciiTheme="majorHAnsi" w:hAnsiTheme="majorHAnsi"/>
                <w:szCs w:val="22"/>
              </w:rPr>
            </w:pPr>
          </w:p>
        </w:tc>
        <w:tc>
          <w:tcPr>
            <w:tcW w:w="603" w:type="pct"/>
          </w:tcPr>
          <w:p w14:paraId="5B24B0D6" w14:textId="77777777" w:rsidR="00CF22A4" w:rsidRPr="0051137C" w:rsidRDefault="00CF22A4" w:rsidP="00FB0E95">
            <w:pPr>
              <w:pStyle w:val="AdmittedTerm"/>
              <w:jc w:val="center"/>
              <w:rPr>
                <w:rFonts w:asciiTheme="majorHAnsi" w:hAnsiTheme="majorHAnsi"/>
                <w:szCs w:val="22"/>
              </w:rPr>
            </w:pPr>
          </w:p>
        </w:tc>
        <w:tc>
          <w:tcPr>
            <w:tcW w:w="603" w:type="pct"/>
          </w:tcPr>
          <w:p w14:paraId="345AAC46" w14:textId="77777777" w:rsidR="00360E83" w:rsidRPr="0051137C" w:rsidRDefault="00360E83" w:rsidP="00FB0E95">
            <w:pPr>
              <w:pStyle w:val="AdmittedTerm"/>
              <w:jc w:val="center"/>
              <w:rPr>
                <w:rFonts w:asciiTheme="majorHAnsi" w:hAnsiTheme="majorHAnsi"/>
                <w:szCs w:val="22"/>
              </w:rPr>
            </w:pPr>
          </w:p>
        </w:tc>
        <w:tc>
          <w:tcPr>
            <w:tcW w:w="604" w:type="pct"/>
          </w:tcPr>
          <w:p w14:paraId="163F8A38" w14:textId="302A2044" w:rsidR="00044B8D" w:rsidRPr="0051137C" w:rsidRDefault="00044B8D" w:rsidP="00FB0E95">
            <w:pPr>
              <w:pStyle w:val="AdmittedTerm"/>
              <w:jc w:val="center"/>
              <w:rPr>
                <w:rFonts w:asciiTheme="majorHAnsi" w:hAnsiTheme="majorHAnsi"/>
                <w:szCs w:val="22"/>
              </w:rPr>
            </w:pPr>
          </w:p>
        </w:tc>
        <w:tc>
          <w:tcPr>
            <w:tcW w:w="601" w:type="pct"/>
          </w:tcPr>
          <w:p w14:paraId="5B04A33E" w14:textId="713841C1" w:rsidR="00FB0E95" w:rsidRPr="0051137C" w:rsidRDefault="00FB0E95" w:rsidP="00FB0E95">
            <w:pPr>
              <w:pStyle w:val="AdmittedTerm"/>
              <w:jc w:val="center"/>
              <w:rPr>
                <w:rFonts w:asciiTheme="majorHAnsi" w:hAnsiTheme="majorHAnsi"/>
                <w:szCs w:val="22"/>
              </w:rPr>
            </w:pPr>
          </w:p>
        </w:tc>
      </w:tr>
      <w:tr w:rsidR="008B0A8A" w:rsidRPr="00E54E8A" w14:paraId="29515B13" w14:textId="77777777" w:rsidTr="009A2A64">
        <w:tc>
          <w:tcPr>
            <w:tcW w:w="825" w:type="pct"/>
          </w:tcPr>
          <w:p w14:paraId="2BDFB0D1" w14:textId="311FC052" w:rsidR="00FB0E95" w:rsidRPr="00E54E8A" w:rsidRDefault="00FB0E95" w:rsidP="00FB0E95">
            <w:pPr>
              <w:pStyle w:val="AdmittedTerm"/>
              <w:rPr>
                <w:rFonts w:asciiTheme="majorHAnsi" w:hAnsiTheme="majorHAnsi"/>
                <w:b/>
                <w:bCs/>
                <w:szCs w:val="22"/>
              </w:rPr>
            </w:pPr>
            <w:r w:rsidRPr="00E54E8A">
              <w:rPr>
                <w:rFonts w:asciiTheme="majorHAnsi" w:hAnsiTheme="majorHAnsi"/>
                <w:b/>
                <w:bCs/>
                <w:szCs w:val="22"/>
              </w:rPr>
              <w:t>Land use</w:t>
            </w:r>
          </w:p>
        </w:tc>
        <w:tc>
          <w:tcPr>
            <w:tcW w:w="560" w:type="pct"/>
          </w:tcPr>
          <w:p w14:paraId="3F8EFFE4" w14:textId="61C54B27" w:rsidR="00FB0E95" w:rsidRPr="00E54E8A" w:rsidRDefault="00FB0E95" w:rsidP="00FB0E95">
            <w:pPr>
              <w:pStyle w:val="AdmittedTerm"/>
              <w:jc w:val="center"/>
              <w:rPr>
                <w:rFonts w:asciiTheme="majorHAnsi" w:hAnsiTheme="majorHAnsi"/>
                <w:szCs w:val="22"/>
              </w:rPr>
            </w:pPr>
            <w:r w:rsidRPr="00E54E8A">
              <w:rPr>
                <w:rFonts w:asciiTheme="majorHAnsi" w:hAnsiTheme="majorHAnsi"/>
                <w:szCs w:val="22"/>
              </w:rPr>
              <w:t>Dimensionless (pt)</w:t>
            </w:r>
          </w:p>
        </w:tc>
        <w:tc>
          <w:tcPr>
            <w:tcW w:w="600" w:type="pct"/>
          </w:tcPr>
          <w:p w14:paraId="6BFBAFFB"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4B7659C0" w14:textId="77777777" w:rsidR="00044B8D" w:rsidRPr="0051137C" w:rsidRDefault="00044B8D" w:rsidP="00FB0E95">
            <w:pPr>
              <w:pStyle w:val="AdmittedTerm"/>
              <w:jc w:val="center"/>
              <w:rPr>
                <w:rFonts w:asciiTheme="majorHAnsi" w:hAnsiTheme="majorHAnsi"/>
                <w:szCs w:val="22"/>
              </w:rPr>
            </w:pPr>
          </w:p>
        </w:tc>
        <w:tc>
          <w:tcPr>
            <w:tcW w:w="603" w:type="pct"/>
          </w:tcPr>
          <w:p w14:paraId="1588222D" w14:textId="77777777" w:rsidR="00CF22A4" w:rsidRPr="0051137C" w:rsidRDefault="00CF22A4" w:rsidP="00FB0E95">
            <w:pPr>
              <w:pStyle w:val="AdmittedTerm"/>
              <w:jc w:val="center"/>
              <w:rPr>
                <w:rFonts w:asciiTheme="majorHAnsi" w:hAnsiTheme="majorHAnsi"/>
                <w:szCs w:val="22"/>
              </w:rPr>
            </w:pPr>
          </w:p>
        </w:tc>
        <w:tc>
          <w:tcPr>
            <w:tcW w:w="603" w:type="pct"/>
          </w:tcPr>
          <w:p w14:paraId="0839DD0A" w14:textId="77777777" w:rsidR="00360E83" w:rsidRPr="0051137C" w:rsidRDefault="00360E83" w:rsidP="00FB0E95">
            <w:pPr>
              <w:pStyle w:val="AdmittedTerm"/>
              <w:jc w:val="center"/>
              <w:rPr>
                <w:rFonts w:asciiTheme="majorHAnsi" w:hAnsiTheme="majorHAnsi"/>
                <w:szCs w:val="22"/>
              </w:rPr>
            </w:pPr>
          </w:p>
        </w:tc>
        <w:tc>
          <w:tcPr>
            <w:tcW w:w="604" w:type="pct"/>
          </w:tcPr>
          <w:p w14:paraId="17E96976" w14:textId="6CBC7958" w:rsidR="00044B8D" w:rsidRPr="0051137C" w:rsidRDefault="00044B8D" w:rsidP="00FB0E95">
            <w:pPr>
              <w:pStyle w:val="AdmittedTerm"/>
              <w:jc w:val="center"/>
              <w:rPr>
                <w:rFonts w:asciiTheme="majorHAnsi" w:hAnsiTheme="majorHAnsi"/>
                <w:szCs w:val="22"/>
              </w:rPr>
            </w:pPr>
          </w:p>
        </w:tc>
        <w:tc>
          <w:tcPr>
            <w:tcW w:w="601" w:type="pct"/>
          </w:tcPr>
          <w:p w14:paraId="319B2E70" w14:textId="784F5E81" w:rsidR="00FB0E95" w:rsidRPr="0051137C" w:rsidRDefault="00FB0E95" w:rsidP="00FB0E95">
            <w:pPr>
              <w:pStyle w:val="AdmittedTerm"/>
              <w:jc w:val="center"/>
              <w:rPr>
                <w:rFonts w:asciiTheme="majorHAnsi" w:hAnsiTheme="majorHAnsi"/>
                <w:szCs w:val="22"/>
              </w:rPr>
            </w:pPr>
          </w:p>
        </w:tc>
      </w:tr>
    </w:tbl>
    <w:p w14:paraId="1A7053E1" w14:textId="77777777" w:rsidR="00CF22A4" w:rsidRPr="00E54E8A" w:rsidRDefault="00CF22A4" w:rsidP="00E96021">
      <w:pPr>
        <w:pStyle w:val="Textkrper"/>
        <w:jc w:val="left"/>
        <w:sectPr w:rsidR="00CF22A4" w:rsidRPr="00E54E8A" w:rsidSect="00CF22A4">
          <w:pgSz w:w="16838" w:h="11906" w:orient="landscape"/>
          <w:pgMar w:top="851" w:right="1644" w:bottom="737" w:left="1418" w:header="709" w:footer="284" w:gutter="567"/>
          <w:cols w:space="708"/>
          <w:docGrid w:linePitch="360"/>
        </w:sectPr>
      </w:pPr>
    </w:p>
    <w:p w14:paraId="37AA1BB0" w14:textId="77777777" w:rsidR="00E96021" w:rsidRPr="00E54E8A" w:rsidRDefault="00E96021" w:rsidP="00E96021">
      <w:pPr>
        <w:pStyle w:val="Textkrper"/>
        <w:jc w:val="left"/>
      </w:pPr>
    </w:p>
    <w:p w14:paraId="78B3A7E4" w14:textId="21CA4780" w:rsidR="00347A0C" w:rsidRPr="00E54E8A" w:rsidRDefault="00783819" w:rsidP="00347A0C">
      <w:pPr>
        <w:pStyle w:val="berschrift2"/>
        <w:rPr>
          <w:i/>
        </w:rPr>
      </w:pPr>
      <w:bookmarkStart w:id="278" w:name="_Toc224637852"/>
      <w:r w:rsidRPr="00E54E8A">
        <w:rPr>
          <w:i/>
          <w:iCs/>
        </w:rPr>
        <w:t>[</w:t>
      </w:r>
      <w:r w:rsidR="00347A0C" w:rsidRPr="00E54E8A">
        <w:rPr>
          <w:i/>
        </w:rPr>
        <w:t xml:space="preserve">Interpretation of </w:t>
      </w:r>
      <w:r w:rsidR="009F4E5F" w:rsidRPr="00D2333C">
        <w:rPr>
          <w:i/>
        </w:rPr>
        <w:t>r</w:t>
      </w:r>
      <w:r w:rsidR="00347A0C" w:rsidRPr="00D2333C">
        <w:rPr>
          <w:i/>
        </w:rPr>
        <w:t>esults</w:t>
      </w:r>
      <w:r w:rsidR="00347A0C" w:rsidRPr="00E54E8A">
        <w:rPr>
          <w:i/>
        </w:rPr>
        <w:t xml:space="preserve"> and </w:t>
      </w:r>
      <w:r w:rsidR="009F4E5F" w:rsidRPr="00D2333C">
        <w:rPr>
          <w:i/>
        </w:rPr>
        <w:t>r</w:t>
      </w:r>
      <w:r w:rsidR="002C75B9" w:rsidRPr="00D2333C">
        <w:rPr>
          <w:i/>
        </w:rPr>
        <w:t>elevance</w:t>
      </w:r>
      <w:r w:rsidR="00347A0C" w:rsidRPr="00E54E8A">
        <w:rPr>
          <w:i/>
        </w:rPr>
        <w:t xml:space="preserve"> </w:t>
      </w:r>
      <w:r w:rsidR="00337A59" w:rsidRPr="00E54E8A">
        <w:rPr>
          <w:i/>
        </w:rPr>
        <w:t>(if applicable)</w:t>
      </w:r>
      <w:r w:rsidRPr="00E54E8A">
        <w:rPr>
          <w:i/>
          <w:iCs/>
        </w:rPr>
        <w:t>]</w:t>
      </w:r>
      <w:bookmarkEnd w:id="278"/>
    </w:p>
    <w:p w14:paraId="0DCBC917" w14:textId="4C4D99AF" w:rsidR="008C1F65" w:rsidRPr="00E54E8A" w:rsidRDefault="008C1F65" w:rsidP="008C1F65">
      <w:pPr>
        <w:pStyle w:val="AdmittedTerm"/>
      </w:pPr>
      <w:r w:rsidRPr="00E54E8A">
        <w:t>The interpretation of the results of the analysis identifies hot spots</w:t>
      </w:r>
      <w:r w:rsidR="000A400D" w:rsidRPr="00E54E8A">
        <w:t xml:space="preserve">. These </w:t>
      </w:r>
      <w:r w:rsidR="006E6F6B" w:rsidRPr="00E54E8A">
        <w:t xml:space="preserve">encompass the </w:t>
      </w:r>
      <w:r w:rsidR="00C82406" w:rsidRPr="00E54E8A">
        <w:t>impact categories, life cycle stages, elementary flows and processes w</w:t>
      </w:r>
      <w:r w:rsidR="006E6F6B" w:rsidRPr="00E54E8A">
        <w:t>hich have</w:t>
      </w:r>
      <w:r w:rsidR="00DA13C5" w:rsidRPr="00E54E8A">
        <w:t xml:space="preserve"> a</w:t>
      </w:r>
      <w:r w:rsidR="00C82406" w:rsidRPr="00E54E8A">
        <w:t xml:space="preserve"> high environmental impact</w:t>
      </w:r>
      <w:r w:rsidR="00DA13C5" w:rsidRPr="00E54E8A">
        <w:t xml:space="preserve"> and therefore are most relevant</w:t>
      </w:r>
      <w:r w:rsidR="00174718" w:rsidRPr="00E54E8A">
        <w:t xml:space="preserve"> for the product assessment</w:t>
      </w:r>
      <w:r w:rsidR="00AB712E" w:rsidRPr="00E54E8A">
        <w:t xml:space="preserve"> (</w:t>
      </w:r>
      <w:r w:rsidR="00056FC6" w:rsidRPr="00D2333C">
        <w:t>m</w:t>
      </w:r>
      <w:r w:rsidRPr="00D2333C">
        <w:t xml:space="preserve">ateriality </w:t>
      </w:r>
      <w:r w:rsidR="0014261E" w:rsidRPr="00D2333C">
        <w:t>a</w:t>
      </w:r>
      <w:r w:rsidRPr="00D2333C">
        <w:t>ssessment</w:t>
      </w:r>
      <w:r w:rsidR="00AB712E" w:rsidRPr="00D2333C">
        <w:t>).</w:t>
      </w:r>
      <w:r w:rsidR="0023380A" w:rsidRPr="00E54E8A">
        <w:t xml:space="preserve"> The most relevant aspects can be </w:t>
      </w:r>
      <w:r w:rsidR="007868DF" w:rsidRPr="00E54E8A">
        <w:t xml:space="preserve">described in relation to the limitations of the analysis (e.g. scenarios, assumptions, </w:t>
      </w:r>
      <w:r w:rsidR="009A60C9">
        <w:t>for instance</w:t>
      </w:r>
      <w:r w:rsidR="007868DF" w:rsidRPr="00D2333C">
        <w:t>)</w:t>
      </w:r>
      <w:r w:rsidR="00DC7263" w:rsidRPr="00D2333C">
        <w:t>.</w:t>
      </w:r>
    </w:p>
    <w:p w14:paraId="5DEE370B" w14:textId="77777777" w:rsidR="00AB712E" w:rsidRPr="00E54E8A" w:rsidRDefault="00AB712E" w:rsidP="00AB712E">
      <w:pPr>
        <w:pStyle w:val="Definition"/>
        <w:rPr>
          <w:color w:val="4F81BD" w:themeColor="accent1"/>
        </w:rPr>
      </w:pPr>
    </w:p>
    <w:p w14:paraId="4E386E35" w14:textId="7F46035F" w:rsidR="0062696B" w:rsidRPr="00E54E8A" w:rsidRDefault="0062696B" w:rsidP="009917B2">
      <w:pPr>
        <w:pStyle w:val="Definition"/>
        <w:numPr>
          <w:ilvl w:val="1"/>
          <w:numId w:val="28"/>
        </w:numPr>
        <w:rPr>
          <w:b/>
          <w:bCs/>
          <w:color w:val="4F81BD" w:themeColor="accent1"/>
        </w:rPr>
      </w:pPr>
      <w:r w:rsidRPr="00E54E8A">
        <w:rPr>
          <w:b/>
          <w:bCs/>
          <w:color w:val="4F81BD" w:themeColor="accent1"/>
        </w:rPr>
        <w:t>Alternative for a more qu</w:t>
      </w:r>
      <w:r w:rsidR="00A26A2F" w:rsidRPr="00E54E8A">
        <w:rPr>
          <w:b/>
          <w:bCs/>
          <w:color w:val="4F81BD" w:themeColor="accent1"/>
        </w:rPr>
        <w:t>antitative demonstration of materiality</w:t>
      </w:r>
    </w:p>
    <w:p w14:paraId="43C1EE3B" w14:textId="712E145B" w:rsidR="00183558" w:rsidRPr="00E54E8A" w:rsidRDefault="00347A0C" w:rsidP="00990E31">
      <w:pPr>
        <w:pStyle w:val="Definition"/>
      </w:pPr>
      <w:r w:rsidRPr="00E54E8A">
        <w:rPr>
          <w:color w:val="4F81BD" w:themeColor="accent1"/>
        </w:rPr>
        <w:t>[</w:t>
      </w:r>
      <w:r w:rsidR="002574A1" w:rsidRPr="00E54E8A">
        <w:rPr>
          <w:color w:val="4F81BD" w:themeColor="accent1"/>
        </w:rPr>
        <w:t>Select the most relevant activity data and direct elementary flows</w:t>
      </w:r>
      <w:r w:rsidR="00CB6C90">
        <w:rPr>
          <w:color w:val="4F81BD" w:themeColor="accent1"/>
        </w:rPr>
        <w:t>. The</w:t>
      </w:r>
      <w:r w:rsidR="002574A1" w:rsidRPr="00E54E8A">
        <w:rPr>
          <w:color w:val="4F81BD" w:themeColor="accent1"/>
        </w:rPr>
        <w:t xml:space="preserve"> most relevant activity data are </w:t>
      </w:r>
      <w:r w:rsidR="002574A1" w:rsidRPr="00D2333C">
        <w:rPr>
          <w:color w:val="4F81BD" w:themeColor="accent1"/>
        </w:rPr>
        <w:t>th</w:t>
      </w:r>
      <w:r w:rsidR="0000504F" w:rsidRPr="00D2333C">
        <w:rPr>
          <w:color w:val="4F81BD" w:themeColor="accent1"/>
        </w:rPr>
        <w:t>ose</w:t>
      </w:r>
      <w:r w:rsidR="002574A1" w:rsidRPr="00D2333C">
        <w:rPr>
          <w:color w:val="4F81BD" w:themeColor="accent1"/>
        </w:rPr>
        <w:t xml:space="preserve"> </w:t>
      </w:r>
      <w:r w:rsidR="002574A1" w:rsidRPr="00E54E8A">
        <w:rPr>
          <w:color w:val="4F81BD" w:themeColor="accent1"/>
        </w:rPr>
        <w:t xml:space="preserve">linked to sub-processes (i.e. secondary datasets) that account for at least </w:t>
      </w:r>
      <w:r w:rsidR="005702F7" w:rsidRPr="00E54E8A">
        <w:rPr>
          <w:i/>
          <w:color w:val="4F81BD" w:themeColor="accent1"/>
        </w:rPr>
        <w:t>[</w:t>
      </w:r>
      <w:r w:rsidR="002574A1" w:rsidRPr="00E54E8A">
        <w:rPr>
          <w:i/>
          <w:color w:val="4F81BD" w:themeColor="accent1"/>
        </w:rPr>
        <w:t>80</w:t>
      </w:r>
      <w:r w:rsidR="00E6097A" w:rsidRPr="00E54E8A">
        <w:rPr>
          <w:i/>
          <w:color w:val="4F81BD" w:themeColor="accent1"/>
        </w:rPr>
        <w:t> </w:t>
      </w:r>
      <w:r w:rsidR="002574A1" w:rsidRPr="00E54E8A">
        <w:rPr>
          <w:i/>
          <w:color w:val="4F81BD" w:themeColor="accent1"/>
        </w:rPr>
        <w:t>%</w:t>
      </w:r>
      <w:r w:rsidR="005702F7" w:rsidRPr="00E54E8A">
        <w:rPr>
          <w:i/>
          <w:color w:val="4F81BD" w:themeColor="accent1"/>
        </w:rPr>
        <w:t>]</w:t>
      </w:r>
      <w:r w:rsidR="002574A1" w:rsidRPr="00E54E8A">
        <w:rPr>
          <w:color w:val="4F81BD" w:themeColor="accent1"/>
        </w:rPr>
        <w:t xml:space="preserve"> of the total environmental impact of the company-specific dataset, </w:t>
      </w:r>
      <w:r w:rsidR="002574A1" w:rsidRPr="00D2333C">
        <w:rPr>
          <w:color w:val="4F81BD" w:themeColor="accent1"/>
        </w:rPr>
        <w:t>list</w:t>
      </w:r>
      <w:r w:rsidR="008E52D1" w:rsidRPr="00D2333C">
        <w:rPr>
          <w:color w:val="4F81BD" w:themeColor="accent1"/>
        </w:rPr>
        <w:t>ed</w:t>
      </w:r>
      <w:r w:rsidR="002574A1" w:rsidRPr="00E54E8A">
        <w:rPr>
          <w:color w:val="4F81BD" w:themeColor="accent1"/>
        </w:rPr>
        <w:t xml:space="preserve"> </w:t>
      </w:r>
      <w:r w:rsidR="009A017D">
        <w:rPr>
          <w:color w:val="4F81BD" w:themeColor="accent1"/>
        </w:rPr>
        <w:t xml:space="preserve">in order of </w:t>
      </w:r>
      <w:r w:rsidR="009A017D" w:rsidRPr="00D2333C">
        <w:rPr>
          <w:color w:val="4F81BD" w:themeColor="accent1"/>
        </w:rPr>
        <w:t>contribut</w:t>
      </w:r>
      <w:r w:rsidR="002157BC">
        <w:rPr>
          <w:color w:val="4F81BD" w:themeColor="accent1"/>
        </w:rPr>
        <w:t>i</w:t>
      </w:r>
      <w:r w:rsidR="009A017D" w:rsidRPr="00D2333C">
        <w:rPr>
          <w:color w:val="4F81BD" w:themeColor="accent1"/>
        </w:rPr>
        <w:t>on</w:t>
      </w:r>
      <w:r w:rsidR="009A017D">
        <w:rPr>
          <w:color w:val="4F81BD" w:themeColor="accent1"/>
        </w:rPr>
        <w:t xml:space="preserve"> from</w:t>
      </w:r>
      <w:r w:rsidR="001B5AC3">
        <w:rPr>
          <w:color w:val="4F81BD" w:themeColor="accent1"/>
        </w:rPr>
        <w:t xml:space="preserve"> greatest to </w:t>
      </w:r>
      <w:r w:rsidR="002574A1" w:rsidRPr="00E54E8A" w:rsidDel="001B5AC3">
        <w:rPr>
          <w:color w:val="4F81BD" w:themeColor="accent1"/>
        </w:rPr>
        <w:t>least</w:t>
      </w:r>
      <w:r w:rsidR="002574A1" w:rsidRPr="00D2333C">
        <w:rPr>
          <w:color w:val="4F81BD" w:themeColor="accent1"/>
        </w:rPr>
        <w:t>.</w:t>
      </w:r>
      <w:r w:rsidR="002574A1" w:rsidRPr="00E54E8A">
        <w:rPr>
          <w:color w:val="4F81BD" w:themeColor="accent1"/>
        </w:rPr>
        <w:t xml:space="preserve"> Most relevant direct elementary flows are defined as those direct elementary flows contributing cumulatively </w:t>
      </w:r>
      <w:r w:rsidR="00A9261E">
        <w:rPr>
          <w:color w:val="4F81BD" w:themeColor="accent1"/>
        </w:rPr>
        <w:t xml:space="preserve">by </w:t>
      </w:r>
      <w:r w:rsidR="002574A1" w:rsidRPr="00E54E8A">
        <w:rPr>
          <w:color w:val="4F81BD" w:themeColor="accent1"/>
        </w:rPr>
        <w:t>at least</w:t>
      </w:r>
      <w:r w:rsidR="002574A1" w:rsidRPr="00E54E8A" w:rsidDel="006C2B7D">
        <w:rPr>
          <w:color w:val="4F81BD" w:themeColor="accent1"/>
        </w:rPr>
        <w:t xml:space="preserve"> </w:t>
      </w:r>
      <w:r w:rsidR="002C3A4A" w:rsidRPr="00E54E8A">
        <w:rPr>
          <w:i/>
          <w:color w:val="4F81BD" w:themeColor="accent1"/>
        </w:rPr>
        <w:t>[</w:t>
      </w:r>
      <w:r w:rsidR="002574A1" w:rsidRPr="00E54E8A">
        <w:rPr>
          <w:i/>
          <w:color w:val="4F81BD" w:themeColor="accent1"/>
        </w:rPr>
        <w:t>80</w:t>
      </w:r>
      <w:r w:rsidR="00E6097A" w:rsidRPr="00E54E8A">
        <w:rPr>
          <w:i/>
          <w:color w:val="4F81BD" w:themeColor="accent1"/>
        </w:rPr>
        <w:t> </w:t>
      </w:r>
      <w:r w:rsidR="002574A1" w:rsidRPr="00E54E8A">
        <w:rPr>
          <w:i/>
          <w:color w:val="4F81BD" w:themeColor="accent1"/>
        </w:rPr>
        <w:t>%</w:t>
      </w:r>
      <w:r w:rsidR="002C3A4A" w:rsidRPr="00E54E8A">
        <w:rPr>
          <w:i/>
          <w:color w:val="4F81BD" w:themeColor="accent1"/>
        </w:rPr>
        <w:t>]</w:t>
      </w:r>
      <w:r w:rsidR="002574A1" w:rsidRPr="00E54E8A">
        <w:rPr>
          <w:color w:val="4F81BD" w:themeColor="accent1"/>
        </w:rPr>
        <w:t xml:space="preserve"> to the total impact of the direct elementary flows.</w:t>
      </w:r>
      <w:r w:rsidR="00DC7263" w:rsidRPr="00E54E8A">
        <w:rPr>
          <w:color w:val="4F81BD" w:themeColor="accent1"/>
        </w:rPr>
        <w:t>]</w:t>
      </w:r>
    </w:p>
    <w:p w14:paraId="25E8B3D5" w14:textId="0ED68EC0" w:rsidR="00347A0C" w:rsidRPr="00E54E8A" w:rsidRDefault="00347A0C" w:rsidP="000C1AD1">
      <w:pPr>
        <w:pStyle w:val="Textkrper"/>
        <w:numPr>
          <w:ilvl w:val="0"/>
          <w:numId w:val="54"/>
        </w:numPr>
      </w:pPr>
      <w:bookmarkStart w:id="279" w:name="_Toc197506051"/>
      <w:r w:rsidRPr="00E54E8A">
        <w:t>Most relevant impact categories</w:t>
      </w:r>
      <w:r w:rsidR="00DC7263" w:rsidRPr="00E54E8A">
        <w:t>:</w:t>
      </w:r>
      <w:r w:rsidRPr="00E54E8A">
        <w:t xml:space="preserve"> </w:t>
      </w:r>
    </w:p>
    <w:p w14:paraId="18DE724A" w14:textId="1E0ADCA0" w:rsidR="00C91711" w:rsidRPr="00E54E8A" w:rsidRDefault="00C91711" w:rsidP="00560024">
      <w:pPr>
        <w:pStyle w:val="AdmittedTerm"/>
        <w:ind w:left="720"/>
        <w:rPr>
          <w:color w:val="000000" w:themeColor="text1"/>
        </w:rPr>
      </w:pPr>
      <w:r w:rsidRPr="00E54E8A">
        <w:rPr>
          <w:color w:val="4F81BD" w:themeColor="accent1"/>
        </w:rPr>
        <w:t>[</w:t>
      </w:r>
      <w:r w:rsidR="00C521F7" w:rsidRPr="00E54E8A">
        <w:rPr>
          <w:color w:val="4F81BD" w:themeColor="accent1"/>
        </w:rPr>
        <w:t>PCR:</w:t>
      </w:r>
      <w:r w:rsidRPr="00E54E8A">
        <w:rPr>
          <w:color w:val="4F81BD" w:themeColor="accent1"/>
        </w:rPr>
        <w:t xml:space="preserve">] </w:t>
      </w:r>
      <w:r w:rsidRPr="00E54E8A">
        <w:rPr>
          <w:color w:val="000000" w:themeColor="text1"/>
        </w:rPr>
        <w:t>The most relevant impact categories for the product category</w:t>
      </w:r>
      <w:r w:rsidR="00F86FCA">
        <w:rPr>
          <w:color w:val="000000" w:themeColor="text1"/>
        </w:rPr>
        <w:t>,</w:t>
      </w:r>
      <w:r w:rsidRPr="00E54E8A">
        <w:rPr>
          <w:color w:val="000000" w:themeColor="text1"/>
        </w:rPr>
        <w:t xml:space="preserve"> in</w:t>
      </w:r>
      <w:r w:rsidR="00291ECD">
        <w:rPr>
          <w:color w:val="000000" w:themeColor="text1"/>
        </w:rPr>
        <w:t xml:space="preserve"> the</w:t>
      </w:r>
      <w:r w:rsidRPr="00E54E8A">
        <w:rPr>
          <w:color w:val="000000" w:themeColor="text1"/>
        </w:rPr>
        <w:t xml:space="preserve"> scope of this PCR</w:t>
      </w:r>
      <w:r w:rsidR="00F86FCA">
        <w:rPr>
          <w:color w:val="000000" w:themeColor="text1"/>
        </w:rPr>
        <w:t>,</w:t>
      </w:r>
      <w:r w:rsidRPr="00E54E8A">
        <w:rPr>
          <w:color w:val="000000" w:themeColor="text1"/>
        </w:rPr>
        <w:t xml:space="preserve"> are the following:</w:t>
      </w:r>
    </w:p>
    <w:p w14:paraId="28D336C2" w14:textId="28450DDB" w:rsidR="00C91711" w:rsidRPr="00E54E8A" w:rsidRDefault="00C91711" w:rsidP="00560024">
      <w:pPr>
        <w:pStyle w:val="Definition"/>
        <w:numPr>
          <w:ilvl w:val="1"/>
          <w:numId w:val="21"/>
        </w:numPr>
        <w:ind w:left="1434" w:hanging="357"/>
        <w:rPr>
          <w:color w:val="4F81BD" w:themeColor="accent1"/>
        </w:rPr>
      </w:pPr>
      <w:r w:rsidRPr="00E54E8A">
        <w:rPr>
          <w:color w:val="4F81BD" w:themeColor="accent1"/>
        </w:rPr>
        <w:t>[list the most relevant impact categories per category].</w:t>
      </w:r>
    </w:p>
    <w:p w14:paraId="76C1D19B" w14:textId="35EAA890" w:rsidR="00C91711" w:rsidRPr="00E54E8A" w:rsidRDefault="00C91711" w:rsidP="00C91711">
      <w:pPr>
        <w:pStyle w:val="AdmittedTerm"/>
        <w:ind w:left="720"/>
        <w:rPr>
          <w:color w:val="000000" w:themeColor="text1"/>
        </w:rPr>
      </w:pPr>
      <w:r w:rsidRPr="00E54E8A">
        <w:rPr>
          <w:color w:val="76923C" w:themeColor="accent3" w:themeShade="BF"/>
        </w:rPr>
        <w:t>[</w:t>
      </w:r>
      <w:r w:rsidR="00361740" w:rsidRPr="00E54E8A">
        <w:rPr>
          <w:color w:val="76923C" w:themeColor="accent3" w:themeShade="BF"/>
        </w:rPr>
        <w:t>specific PCR</w:t>
      </w:r>
      <w:r w:rsidR="00C521F7" w:rsidRPr="00E54E8A">
        <w:rPr>
          <w:color w:val="76923C" w:themeColor="accent3" w:themeShade="BF"/>
        </w:rPr>
        <w:t>:</w:t>
      </w:r>
      <w:r w:rsidRPr="00E54E8A">
        <w:rPr>
          <w:color w:val="76923C" w:themeColor="accent3" w:themeShade="BF"/>
        </w:rPr>
        <w:t xml:space="preserve">] </w:t>
      </w:r>
      <w:r w:rsidRPr="00E54E8A">
        <w:rPr>
          <w:color w:val="000000" w:themeColor="text1"/>
        </w:rPr>
        <w:t xml:space="preserve">The most relevant impact categories for the sub-category </w:t>
      </w:r>
      <w:r w:rsidRPr="00E54E8A">
        <w:rPr>
          <w:color w:val="76923C" w:themeColor="accent3" w:themeShade="BF"/>
        </w:rPr>
        <w:t>[name]</w:t>
      </w:r>
      <w:r w:rsidR="00956C28">
        <w:rPr>
          <w:color w:val="76923C" w:themeColor="accent3" w:themeShade="BF"/>
        </w:rPr>
        <w:t>,</w:t>
      </w:r>
      <w:r w:rsidRPr="00E54E8A">
        <w:rPr>
          <w:color w:val="4F81BD" w:themeColor="accent1"/>
        </w:rPr>
        <w:t xml:space="preserve"> </w:t>
      </w:r>
      <w:r w:rsidRPr="00E54E8A">
        <w:rPr>
          <w:color w:val="000000" w:themeColor="text1"/>
        </w:rPr>
        <w:t xml:space="preserve">in </w:t>
      </w:r>
      <w:r w:rsidR="00291ECD">
        <w:rPr>
          <w:color w:val="000000" w:themeColor="text1"/>
        </w:rPr>
        <w:t xml:space="preserve">the </w:t>
      </w:r>
      <w:r w:rsidRPr="00E54E8A">
        <w:rPr>
          <w:color w:val="000000" w:themeColor="text1"/>
        </w:rPr>
        <w:t>scope of this PCR</w:t>
      </w:r>
      <w:r w:rsidR="00805F66">
        <w:rPr>
          <w:color w:val="000000" w:themeColor="text1"/>
        </w:rPr>
        <w:t>,</w:t>
      </w:r>
      <w:r w:rsidRPr="00E54E8A">
        <w:rPr>
          <w:color w:val="000000" w:themeColor="text1"/>
        </w:rPr>
        <w:t xml:space="preserve"> are the following:</w:t>
      </w:r>
    </w:p>
    <w:p w14:paraId="263671CA" w14:textId="70A57319" w:rsidR="00DC3D78" w:rsidRPr="00E54E8A" w:rsidRDefault="00C91711" w:rsidP="00C521F7">
      <w:pPr>
        <w:pStyle w:val="Definition"/>
        <w:numPr>
          <w:ilvl w:val="1"/>
          <w:numId w:val="21"/>
        </w:numPr>
        <w:rPr>
          <w:color w:val="76923C" w:themeColor="accent3" w:themeShade="BF"/>
        </w:rPr>
      </w:pPr>
      <w:r w:rsidRPr="00E54E8A">
        <w:rPr>
          <w:color w:val="76923C" w:themeColor="accent3" w:themeShade="BF"/>
        </w:rPr>
        <w:t>[list the most relevant impact categories per each sub-category].</w:t>
      </w:r>
    </w:p>
    <w:p w14:paraId="523A6BC8" w14:textId="77777777" w:rsidR="00AE4051" w:rsidRPr="00E54E8A" w:rsidRDefault="00AE4051" w:rsidP="00AE4051">
      <w:pPr>
        <w:pStyle w:val="AdmittedTerm"/>
        <w:ind w:left="720"/>
        <w:rPr>
          <w:color w:val="4F81BD" w:themeColor="accent1"/>
        </w:rPr>
      </w:pPr>
    </w:p>
    <w:p w14:paraId="398133E6" w14:textId="7C24DF79" w:rsidR="00347A0C" w:rsidRPr="00E54E8A" w:rsidRDefault="00347A0C" w:rsidP="000C1AD1">
      <w:pPr>
        <w:pStyle w:val="Textkrper"/>
        <w:numPr>
          <w:ilvl w:val="0"/>
          <w:numId w:val="54"/>
        </w:numPr>
      </w:pPr>
      <w:r w:rsidRPr="00E54E8A">
        <w:t>Most relevant life cycle stages</w:t>
      </w:r>
      <w:r w:rsidR="00DC7263" w:rsidRPr="00E54E8A">
        <w:t>:</w:t>
      </w:r>
    </w:p>
    <w:p w14:paraId="4B0C37AB" w14:textId="681B17A8" w:rsidR="008A68B2" w:rsidRPr="00E54E8A" w:rsidRDefault="00C521F7" w:rsidP="00560024">
      <w:pPr>
        <w:pStyle w:val="Definition"/>
        <w:spacing w:after="0"/>
        <w:ind w:left="720"/>
      </w:pPr>
      <w:r w:rsidRPr="00E54E8A">
        <w:rPr>
          <w:color w:val="4F81BD" w:themeColor="accent1"/>
        </w:rPr>
        <w:t xml:space="preserve">[PCR:] </w:t>
      </w:r>
      <w:r w:rsidR="008A68B2" w:rsidRPr="00E54E8A">
        <w:t>The most relevant life cycle stages for the product category</w:t>
      </w:r>
      <w:r w:rsidR="00313733">
        <w:t>,</w:t>
      </w:r>
      <w:r w:rsidR="008A68B2" w:rsidRPr="00E54E8A">
        <w:t xml:space="preserve"> in</w:t>
      </w:r>
      <w:r w:rsidR="003D6FEA">
        <w:t xml:space="preserve"> the</w:t>
      </w:r>
      <w:r w:rsidR="008A68B2" w:rsidRPr="00E54E8A">
        <w:t xml:space="preserve"> scope of this PCR</w:t>
      </w:r>
      <w:r w:rsidR="005E537D">
        <w:t>,</w:t>
      </w:r>
      <w:r w:rsidR="008A68B2" w:rsidRPr="00E54E8A">
        <w:t xml:space="preserve"> are the following:</w:t>
      </w:r>
    </w:p>
    <w:p w14:paraId="2EC08512" w14:textId="168CE9AA" w:rsidR="008A68B2" w:rsidRPr="00E54E8A" w:rsidRDefault="008A68B2" w:rsidP="00C521F7">
      <w:pPr>
        <w:pStyle w:val="Definition"/>
        <w:numPr>
          <w:ilvl w:val="1"/>
          <w:numId w:val="21"/>
        </w:numPr>
        <w:rPr>
          <w:color w:val="4F81BD" w:themeColor="accent1"/>
        </w:rPr>
      </w:pPr>
      <w:r w:rsidRPr="00E54E8A">
        <w:rPr>
          <w:color w:val="4F81BD" w:themeColor="accent1"/>
        </w:rPr>
        <w:t>[list the most relevant life cycle stages per sub-category]</w:t>
      </w:r>
      <w:r w:rsidR="00B21674">
        <w:rPr>
          <w:color w:val="4F81BD" w:themeColor="accent1"/>
        </w:rPr>
        <w:t>.</w:t>
      </w:r>
    </w:p>
    <w:p w14:paraId="4FF6EE84" w14:textId="73E6A6B2" w:rsidR="008A68B2" w:rsidRPr="00E54E8A" w:rsidRDefault="00C521F7" w:rsidP="00560024">
      <w:pPr>
        <w:pStyle w:val="Definition"/>
        <w:spacing w:after="0"/>
        <w:ind w:left="720"/>
      </w:pPr>
      <w:r w:rsidRPr="00E54E8A">
        <w:rPr>
          <w:color w:val="76923C" w:themeColor="accent3" w:themeShade="BF"/>
        </w:rPr>
        <w:t>[</w:t>
      </w:r>
      <w:r w:rsidR="00361740" w:rsidRPr="00E54E8A">
        <w:rPr>
          <w:color w:val="76923C" w:themeColor="accent3" w:themeShade="BF"/>
        </w:rPr>
        <w:t>specific PCR</w:t>
      </w:r>
      <w:r w:rsidRPr="00E54E8A">
        <w:rPr>
          <w:color w:val="76923C" w:themeColor="accent3" w:themeShade="BF"/>
        </w:rPr>
        <w:t xml:space="preserve">:] </w:t>
      </w:r>
      <w:r w:rsidR="008A68B2" w:rsidRPr="00E54E8A">
        <w:t>The most relevant life cycle stages for the sub-category [name]</w:t>
      </w:r>
      <w:r w:rsidR="00F86FCA">
        <w:t>,</w:t>
      </w:r>
      <w:r w:rsidR="008A68B2" w:rsidRPr="00E54E8A">
        <w:t xml:space="preserve"> in</w:t>
      </w:r>
      <w:r w:rsidR="00ED62B8">
        <w:t xml:space="preserve"> the</w:t>
      </w:r>
      <w:r w:rsidR="008A68B2" w:rsidRPr="00E54E8A">
        <w:t xml:space="preserve"> scope of this PCR</w:t>
      </w:r>
      <w:r w:rsidR="00F86FCA">
        <w:t>,</w:t>
      </w:r>
      <w:r w:rsidR="008A68B2" w:rsidRPr="00E54E8A">
        <w:t xml:space="preserve"> are the following:</w:t>
      </w:r>
    </w:p>
    <w:p w14:paraId="729BCD36" w14:textId="36ECE471" w:rsidR="00A8297E" w:rsidRPr="00E54E8A" w:rsidRDefault="008A68B2" w:rsidP="00834711">
      <w:pPr>
        <w:pStyle w:val="Definition"/>
        <w:numPr>
          <w:ilvl w:val="1"/>
          <w:numId w:val="21"/>
        </w:numPr>
        <w:rPr>
          <w:color w:val="76923C" w:themeColor="accent3" w:themeShade="BF"/>
        </w:rPr>
      </w:pPr>
      <w:r w:rsidRPr="00E54E8A">
        <w:rPr>
          <w:color w:val="76923C" w:themeColor="accent3" w:themeShade="BF"/>
        </w:rPr>
        <w:t>[list the most relevant life cycle stages per each sub-category]</w:t>
      </w:r>
      <w:r w:rsidR="00B21674">
        <w:rPr>
          <w:color w:val="76923C" w:themeColor="accent3" w:themeShade="BF"/>
        </w:rPr>
        <w:t>.</w:t>
      </w:r>
    </w:p>
    <w:p w14:paraId="5E50EA43" w14:textId="7C7A7F85" w:rsidR="00AD36D9" w:rsidRPr="00E54E8A" w:rsidRDefault="00AD36D9" w:rsidP="000C1AD1">
      <w:pPr>
        <w:pStyle w:val="Textkrper"/>
        <w:numPr>
          <w:ilvl w:val="0"/>
          <w:numId w:val="54"/>
        </w:numPr>
      </w:pPr>
      <w:r w:rsidRPr="00E54E8A">
        <w:t>Most relevant direct elementary flows</w:t>
      </w:r>
      <w:r w:rsidR="00DC7263" w:rsidRPr="00E54E8A">
        <w:t>:</w:t>
      </w:r>
    </w:p>
    <w:p w14:paraId="6BFC22EA" w14:textId="4FD07AD2" w:rsidR="00AD36D9" w:rsidRPr="00E54E8A" w:rsidRDefault="00AD36D9" w:rsidP="000C1AD1">
      <w:pPr>
        <w:pStyle w:val="Definition"/>
        <w:ind w:left="720"/>
        <w:rPr>
          <w:color w:val="4F81BD" w:themeColor="accent1"/>
        </w:rPr>
      </w:pPr>
      <w:r w:rsidRPr="00E54E8A">
        <w:t>The most relevant direct elementary flows for the product category</w:t>
      </w:r>
      <w:r w:rsidR="00771CE0">
        <w:t>,</w:t>
      </w:r>
      <w:r w:rsidRPr="00E54E8A">
        <w:t xml:space="preserve"> in</w:t>
      </w:r>
      <w:r w:rsidR="00ED62B8">
        <w:t xml:space="preserve"> the</w:t>
      </w:r>
      <w:r w:rsidRPr="00E54E8A">
        <w:t xml:space="preserve"> scope of this PCR</w:t>
      </w:r>
      <w:r w:rsidR="00771CE0">
        <w:t>,</w:t>
      </w:r>
      <w:r w:rsidRPr="00E54E8A">
        <w:t xml:space="preserve"> are the following</w:t>
      </w:r>
      <w:r w:rsidRPr="00E54E8A">
        <w:rPr>
          <w:color w:val="4F81BD" w:themeColor="accent1"/>
        </w:rPr>
        <w:t xml:space="preserve"> [the list shall be provided based on the final results of the P</w:t>
      </w:r>
      <w:r w:rsidR="003B0251" w:rsidRPr="00E54E8A">
        <w:rPr>
          <w:color w:val="4F81BD" w:themeColor="accent1"/>
        </w:rPr>
        <w:t>CR</w:t>
      </w:r>
      <w:r w:rsidRPr="00E54E8A">
        <w:rPr>
          <w:color w:val="4F81BD" w:themeColor="accent1"/>
        </w:rPr>
        <w:t xml:space="preserve"> studies of the representative product(s). Provide one list per sub-category, if appropriate.]</w:t>
      </w:r>
    </w:p>
    <w:p w14:paraId="0C53EAAB" w14:textId="03AC90DA" w:rsidR="00A8297E" w:rsidRPr="00E54E8A" w:rsidRDefault="000771EF" w:rsidP="007E44BF">
      <w:pPr>
        <w:pStyle w:val="Textkrper"/>
        <w:numPr>
          <w:ilvl w:val="0"/>
          <w:numId w:val="54"/>
        </w:numPr>
      </w:pPr>
      <w:r w:rsidRPr="00E54E8A">
        <w:t>Most relevant processes</w:t>
      </w:r>
      <w:r w:rsidR="00DC7263" w:rsidRPr="00E54E8A">
        <w:t>:</w:t>
      </w:r>
    </w:p>
    <w:p w14:paraId="02D06240" w14:textId="3AC3A4F4" w:rsidR="000771EF" w:rsidRPr="00E54E8A" w:rsidRDefault="000771EF" w:rsidP="00133CE1">
      <w:pPr>
        <w:pStyle w:val="Definition"/>
        <w:ind w:left="720"/>
      </w:pPr>
      <w:r w:rsidRPr="00E54E8A">
        <w:t>The most relevant processes for the product category</w:t>
      </w:r>
      <w:r w:rsidR="00771CE0">
        <w:t>,</w:t>
      </w:r>
      <w:r w:rsidRPr="00E54E8A">
        <w:t xml:space="preserve"> in </w:t>
      </w:r>
      <w:r w:rsidR="00884E7E">
        <w:t xml:space="preserve">the </w:t>
      </w:r>
      <w:r w:rsidRPr="00E54E8A">
        <w:t>scope of this PCR</w:t>
      </w:r>
      <w:r w:rsidR="00771CE0">
        <w:t>,</w:t>
      </w:r>
      <w:r w:rsidRPr="00E54E8A">
        <w:t xml:space="preserve"> are the following</w:t>
      </w:r>
      <w:r w:rsidR="004450F7" w:rsidRPr="00D2333C">
        <w:t>. S</w:t>
      </w:r>
      <w:r w:rsidR="00C53BCC" w:rsidRPr="00D2333C">
        <w:t>ee</w:t>
      </w:r>
      <w:r w:rsidR="00C53BCC" w:rsidRPr="00E54E8A">
        <w:t xml:space="preserve"> </w:t>
      </w:r>
      <w:r w:rsidR="00BB3C12">
        <w:t>T</w:t>
      </w:r>
      <w:r w:rsidR="00C53BCC" w:rsidRPr="00E54E8A">
        <w:t>able 8</w:t>
      </w:r>
      <w:r w:rsidRPr="00E54E8A">
        <w:t xml:space="preserve"> </w:t>
      </w:r>
      <w:r w:rsidRPr="00656C19">
        <w:rPr>
          <w:color w:val="4F81BD" w:themeColor="accent1"/>
        </w:rPr>
        <w:t>[</w:t>
      </w:r>
      <w:r w:rsidR="00BB3C12">
        <w:rPr>
          <w:color w:val="4F81BD" w:themeColor="accent1"/>
        </w:rPr>
        <w:t>T</w:t>
      </w:r>
      <w:r w:rsidR="00BB3C12" w:rsidRPr="00E54E8A">
        <w:rPr>
          <w:color w:val="4F81BD" w:themeColor="accent1"/>
        </w:rPr>
        <w:t xml:space="preserve">able </w:t>
      </w:r>
      <w:r w:rsidR="00C53BCC" w:rsidRPr="00E54E8A">
        <w:rPr>
          <w:color w:val="4F81BD" w:themeColor="accent1"/>
        </w:rPr>
        <w:t xml:space="preserve">8 </w:t>
      </w:r>
      <w:r w:rsidRPr="00E54E8A">
        <w:rPr>
          <w:color w:val="4F81BD" w:themeColor="accent1"/>
        </w:rPr>
        <w:t xml:space="preserve">shall be filled in based on the final results of the </w:t>
      </w:r>
      <w:r w:rsidR="00DB6A35" w:rsidRPr="00E54E8A">
        <w:rPr>
          <w:color w:val="4F81BD" w:themeColor="accent1"/>
        </w:rPr>
        <w:t>EPD</w:t>
      </w:r>
      <w:r w:rsidRPr="00E54E8A">
        <w:rPr>
          <w:color w:val="4F81BD" w:themeColor="accent1"/>
        </w:rPr>
        <w:t xml:space="preserve"> studies of the representative product(s). Provide one table per sub-category, if appropriate.]</w:t>
      </w:r>
    </w:p>
    <w:p w14:paraId="401C66AB" w14:textId="77777777" w:rsidR="000771EF" w:rsidRPr="00E54E8A" w:rsidRDefault="000771EF" w:rsidP="000771EF">
      <w:pPr>
        <w:pStyle w:val="Definition"/>
      </w:pPr>
    </w:p>
    <w:p w14:paraId="6136908C" w14:textId="5CFF146E" w:rsidR="00DC7263" w:rsidRPr="00E54E8A" w:rsidRDefault="00DC7263" w:rsidP="00DC7263">
      <w:pPr>
        <w:pStyle w:val="Tableheader"/>
        <w:jc w:val="center"/>
        <w:rPr>
          <w:color w:val="4F81BD" w:themeColor="accent1"/>
        </w:rPr>
      </w:pPr>
      <w:commentRangeStart w:id="280"/>
      <w:r w:rsidRPr="00E54E8A">
        <w:t>Table 8:</w:t>
      </w:r>
      <w:r w:rsidRPr="00E54E8A">
        <w:rPr>
          <w:color w:val="4F81BD" w:themeColor="accent1"/>
        </w:rPr>
        <w:t xml:space="preserve"> </w:t>
      </w:r>
      <w:r w:rsidRPr="00E54E8A">
        <w:t>Impact categories</w:t>
      </w:r>
      <w:commentRangeEnd w:id="280"/>
      <w:r w:rsidR="009A034C" w:rsidRPr="00E54E8A">
        <w:rPr>
          <w:rStyle w:val="Kommentarzeichen"/>
          <w:color w:val="4F81BD" w:themeColor="accent1"/>
          <w:sz w:val="22"/>
          <w:szCs w:val="20"/>
        </w:rPr>
        <w:commentReference w:id="280"/>
      </w:r>
    </w:p>
    <w:p w14:paraId="0576708C" w14:textId="77777777" w:rsidR="000917EE" w:rsidRPr="00E54E8A" w:rsidRDefault="000917EE" w:rsidP="000771EF">
      <w:pPr>
        <w:pStyle w:val="Definition"/>
      </w:pP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870"/>
        <w:gridCol w:w="4871"/>
      </w:tblGrid>
      <w:tr w:rsidR="001D612E" w:rsidRPr="00E54E8A" w14:paraId="3BF6FE3E" w14:textId="77777777" w:rsidTr="001D612E">
        <w:tc>
          <w:tcPr>
            <w:tcW w:w="4870" w:type="dxa"/>
          </w:tcPr>
          <w:p w14:paraId="708FC41C" w14:textId="58D2F6ED" w:rsidR="001D612E" w:rsidRPr="00E54E8A" w:rsidRDefault="00D96781" w:rsidP="00FA2433">
            <w:pPr>
              <w:pStyle w:val="Definition"/>
              <w:jc w:val="center"/>
              <w:rPr>
                <w:b/>
                <w:bCs/>
              </w:rPr>
            </w:pPr>
            <w:r w:rsidRPr="00E54E8A">
              <w:rPr>
                <w:b/>
                <w:bCs/>
              </w:rPr>
              <w:t>Impact category</w:t>
            </w:r>
          </w:p>
        </w:tc>
        <w:tc>
          <w:tcPr>
            <w:tcW w:w="4871" w:type="dxa"/>
          </w:tcPr>
          <w:p w14:paraId="5663566A" w14:textId="52F652B1" w:rsidR="001D612E" w:rsidRPr="00E54E8A" w:rsidRDefault="00D96781" w:rsidP="00FA2433">
            <w:pPr>
              <w:pStyle w:val="Definition"/>
              <w:jc w:val="center"/>
              <w:rPr>
                <w:b/>
                <w:bCs/>
              </w:rPr>
            </w:pPr>
            <w:r w:rsidRPr="00E54E8A">
              <w:rPr>
                <w:b/>
                <w:bCs/>
              </w:rPr>
              <w:t>Process</w:t>
            </w:r>
          </w:p>
        </w:tc>
      </w:tr>
      <w:tr w:rsidR="00EF074C" w:rsidRPr="00E54E8A" w14:paraId="2470F1E2" w14:textId="77777777" w:rsidTr="001D612E">
        <w:tc>
          <w:tcPr>
            <w:tcW w:w="4870" w:type="dxa"/>
            <w:vMerge w:val="restart"/>
          </w:tcPr>
          <w:p w14:paraId="0D847348" w14:textId="43FA925E" w:rsidR="00EF074C" w:rsidRPr="00E54E8A" w:rsidRDefault="00EF074C" w:rsidP="00A8297E">
            <w:pPr>
              <w:pStyle w:val="Definition"/>
            </w:pPr>
            <w:r w:rsidRPr="00E54E8A">
              <w:t xml:space="preserve">Most relevant impact category 1 </w:t>
            </w:r>
          </w:p>
        </w:tc>
        <w:tc>
          <w:tcPr>
            <w:tcW w:w="4871" w:type="dxa"/>
          </w:tcPr>
          <w:p w14:paraId="2D475412" w14:textId="21B8BA99" w:rsidR="00EF074C" w:rsidRPr="00E54E8A" w:rsidRDefault="00EF074C" w:rsidP="00A8297E">
            <w:pPr>
              <w:pStyle w:val="Definition"/>
            </w:pPr>
            <w:r w:rsidRPr="00E54E8A">
              <w:t>Process A (from life cycle stage X)</w:t>
            </w:r>
          </w:p>
        </w:tc>
      </w:tr>
      <w:tr w:rsidR="00EF074C" w:rsidRPr="00E54E8A" w14:paraId="2ECDD2F8" w14:textId="77777777" w:rsidTr="001D612E">
        <w:tc>
          <w:tcPr>
            <w:tcW w:w="4870" w:type="dxa"/>
            <w:vMerge/>
          </w:tcPr>
          <w:p w14:paraId="1BFC3F8C" w14:textId="77777777" w:rsidR="00EF074C" w:rsidRPr="00E54E8A" w:rsidRDefault="00EF074C" w:rsidP="00A8297E">
            <w:pPr>
              <w:pStyle w:val="Definition"/>
            </w:pPr>
          </w:p>
        </w:tc>
        <w:tc>
          <w:tcPr>
            <w:tcW w:w="4871" w:type="dxa"/>
          </w:tcPr>
          <w:p w14:paraId="371EAC89" w14:textId="49E8EB56" w:rsidR="00EF074C" w:rsidRPr="00E54E8A" w:rsidRDefault="00EF074C" w:rsidP="00A8297E">
            <w:pPr>
              <w:pStyle w:val="Definition"/>
            </w:pPr>
            <w:r w:rsidRPr="00E54E8A">
              <w:t>Process B (from life cycle stage X)</w:t>
            </w:r>
          </w:p>
        </w:tc>
      </w:tr>
      <w:tr w:rsidR="00FA2433" w:rsidRPr="00E54E8A" w14:paraId="3893F2DB" w14:textId="77777777" w:rsidTr="001D612E">
        <w:tc>
          <w:tcPr>
            <w:tcW w:w="4870" w:type="dxa"/>
            <w:vMerge w:val="restart"/>
          </w:tcPr>
          <w:p w14:paraId="29234DB6" w14:textId="05349709" w:rsidR="00FA2433" w:rsidRPr="00E54E8A" w:rsidRDefault="00FA2433" w:rsidP="00A8297E">
            <w:pPr>
              <w:pStyle w:val="Definition"/>
            </w:pPr>
            <w:r w:rsidRPr="00E54E8A">
              <w:t>Most relevant impact category</w:t>
            </w:r>
            <w:r w:rsidR="00C53BCC" w:rsidRPr="00E54E8A">
              <w:t>2</w:t>
            </w:r>
            <w:commentRangeStart w:id="281"/>
            <w:commentRangeStart w:id="282"/>
            <w:commentRangeEnd w:id="281"/>
            <w:r w:rsidR="003E0D67" w:rsidRPr="00E54E8A">
              <w:rPr>
                <w:rStyle w:val="Kommentarzeichen"/>
                <w:sz w:val="22"/>
                <w:szCs w:val="20"/>
              </w:rPr>
              <w:commentReference w:id="281"/>
            </w:r>
            <w:commentRangeEnd w:id="282"/>
            <w:r w:rsidRPr="00E54E8A">
              <w:rPr>
                <w:rStyle w:val="Kommentarzeichen"/>
                <w:sz w:val="22"/>
                <w:szCs w:val="20"/>
              </w:rPr>
              <w:commentReference w:id="282"/>
            </w:r>
          </w:p>
        </w:tc>
        <w:tc>
          <w:tcPr>
            <w:tcW w:w="4871" w:type="dxa"/>
          </w:tcPr>
          <w:p w14:paraId="4A68FBE2" w14:textId="41E772A5" w:rsidR="00FA2433" w:rsidRPr="00E54E8A" w:rsidRDefault="00FA2433" w:rsidP="00A8297E">
            <w:pPr>
              <w:pStyle w:val="Definition"/>
            </w:pPr>
            <w:r w:rsidRPr="00E54E8A">
              <w:t>Process A (from life cycle stage X)</w:t>
            </w:r>
          </w:p>
        </w:tc>
      </w:tr>
      <w:tr w:rsidR="00FA2433" w:rsidRPr="00E54E8A" w14:paraId="2E85D68C" w14:textId="77777777" w:rsidTr="001D612E">
        <w:tc>
          <w:tcPr>
            <w:tcW w:w="4870" w:type="dxa"/>
            <w:vMerge/>
          </w:tcPr>
          <w:p w14:paraId="1ED888AA" w14:textId="77777777" w:rsidR="00FA2433" w:rsidRPr="00E54E8A" w:rsidRDefault="00FA2433" w:rsidP="00A8297E">
            <w:pPr>
              <w:pStyle w:val="Definition"/>
            </w:pPr>
          </w:p>
        </w:tc>
        <w:tc>
          <w:tcPr>
            <w:tcW w:w="4871" w:type="dxa"/>
          </w:tcPr>
          <w:p w14:paraId="73FF91B6" w14:textId="2A7086A5" w:rsidR="00FA2433" w:rsidRPr="00E54E8A" w:rsidRDefault="00FA2433" w:rsidP="00A8297E">
            <w:pPr>
              <w:pStyle w:val="Definition"/>
            </w:pPr>
            <w:r w:rsidRPr="00E54E8A">
              <w:t>Process B (from life cycle stage X)</w:t>
            </w:r>
          </w:p>
        </w:tc>
      </w:tr>
      <w:tr w:rsidR="00FA2433" w:rsidRPr="00E54E8A" w14:paraId="7B82A924" w14:textId="77777777" w:rsidTr="001D612E">
        <w:tc>
          <w:tcPr>
            <w:tcW w:w="4870" w:type="dxa"/>
            <w:vMerge w:val="restart"/>
          </w:tcPr>
          <w:p w14:paraId="01CF9DC1" w14:textId="25B8FD3A" w:rsidR="00FA2433" w:rsidRPr="00E54E8A" w:rsidRDefault="00FA2433" w:rsidP="00FA2433">
            <w:pPr>
              <w:pStyle w:val="Definition"/>
            </w:pPr>
            <w:r w:rsidRPr="00E54E8A">
              <w:t xml:space="preserve">Most relevant impact category </w:t>
            </w:r>
            <w:r w:rsidR="00C53BCC" w:rsidRPr="00E54E8A">
              <w:t>3</w:t>
            </w:r>
          </w:p>
        </w:tc>
        <w:tc>
          <w:tcPr>
            <w:tcW w:w="4871" w:type="dxa"/>
          </w:tcPr>
          <w:p w14:paraId="14E3A020" w14:textId="3EC4DC4D" w:rsidR="00FA2433" w:rsidRPr="00E54E8A" w:rsidRDefault="00FA2433" w:rsidP="00FA2433">
            <w:pPr>
              <w:pStyle w:val="Definition"/>
            </w:pPr>
            <w:r w:rsidRPr="00E54E8A">
              <w:t>Process A (from life cycle stage X)</w:t>
            </w:r>
          </w:p>
        </w:tc>
      </w:tr>
      <w:tr w:rsidR="00FA2433" w:rsidRPr="00E54E8A" w14:paraId="3B81F406" w14:textId="77777777" w:rsidTr="001D612E">
        <w:tc>
          <w:tcPr>
            <w:tcW w:w="4870" w:type="dxa"/>
            <w:vMerge/>
          </w:tcPr>
          <w:p w14:paraId="1EDA7E96" w14:textId="77777777" w:rsidR="00FA2433" w:rsidRPr="00E54E8A" w:rsidRDefault="00FA2433" w:rsidP="00FA2433">
            <w:pPr>
              <w:pStyle w:val="Definition"/>
            </w:pPr>
          </w:p>
        </w:tc>
        <w:tc>
          <w:tcPr>
            <w:tcW w:w="4871" w:type="dxa"/>
          </w:tcPr>
          <w:p w14:paraId="3F36FC83" w14:textId="5056D25A" w:rsidR="00FA2433" w:rsidRPr="00E54E8A" w:rsidRDefault="00FA2433" w:rsidP="00FA2433">
            <w:pPr>
              <w:pStyle w:val="Definition"/>
            </w:pPr>
            <w:r w:rsidRPr="00E54E8A">
              <w:t>Process B (from life cycle stage X)</w:t>
            </w:r>
          </w:p>
        </w:tc>
      </w:tr>
    </w:tbl>
    <w:p w14:paraId="79F302B1" w14:textId="77777777" w:rsidR="000771EF" w:rsidRPr="00E54E8A" w:rsidRDefault="000771EF" w:rsidP="00A8297E">
      <w:pPr>
        <w:pStyle w:val="Definition"/>
      </w:pPr>
    </w:p>
    <w:p w14:paraId="006711D9" w14:textId="251DD0ED" w:rsidR="000771EF" w:rsidRPr="00E54E8A" w:rsidRDefault="00D73518" w:rsidP="009917B2">
      <w:pPr>
        <w:pStyle w:val="Definition"/>
        <w:numPr>
          <w:ilvl w:val="1"/>
          <w:numId w:val="28"/>
        </w:numPr>
        <w:rPr>
          <w:b/>
          <w:bCs/>
          <w:color w:val="4F81BD" w:themeColor="accent1"/>
        </w:rPr>
      </w:pPr>
      <w:r w:rsidRPr="00E54E8A">
        <w:rPr>
          <w:b/>
          <w:bCs/>
          <w:color w:val="4F81BD" w:themeColor="accent1"/>
        </w:rPr>
        <w:t>Alternative</w:t>
      </w:r>
      <w:r w:rsidR="008758AC" w:rsidRPr="00E54E8A">
        <w:rPr>
          <w:b/>
          <w:bCs/>
          <w:color w:val="4F81BD" w:themeColor="accent1"/>
        </w:rPr>
        <w:t xml:space="preserve"> for a more qualitative </w:t>
      </w:r>
      <w:r w:rsidR="00EC4BA7" w:rsidRPr="00E54E8A">
        <w:rPr>
          <w:b/>
          <w:bCs/>
          <w:color w:val="4F81BD" w:themeColor="accent1"/>
        </w:rPr>
        <w:t>demonstration of materiality</w:t>
      </w:r>
      <w:r w:rsidRPr="00E54E8A">
        <w:rPr>
          <w:b/>
          <w:bCs/>
          <w:color w:val="4F81BD" w:themeColor="accent1"/>
        </w:rPr>
        <w:t xml:space="preserve">: </w:t>
      </w:r>
    </w:p>
    <w:bookmarkEnd w:id="279"/>
    <w:p w14:paraId="6F11A486" w14:textId="02C1B8D8" w:rsidR="00145260" w:rsidRPr="00E54E8A" w:rsidRDefault="00D73518" w:rsidP="00E96021">
      <w:pPr>
        <w:pStyle w:val="Textkrper"/>
        <w:jc w:val="left"/>
        <w:rPr>
          <w:color w:val="4F81BD" w:themeColor="accent1"/>
        </w:rPr>
      </w:pPr>
      <w:r w:rsidRPr="00E54E8A">
        <w:rPr>
          <w:color w:val="4F81BD" w:themeColor="accent1"/>
        </w:rPr>
        <w:t>[</w:t>
      </w:r>
      <w:r w:rsidR="00A87782" w:rsidRPr="00E54E8A">
        <w:rPr>
          <w:color w:val="4F81BD" w:themeColor="accent1"/>
        </w:rPr>
        <w:t xml:space="preserve">PCR: </w:t>
      </w:r>
      <w:r w:rsidR="005E09F2" w:rsidRPr="00E54E8A">
        <w:rPr>
          <w:color w:val="4F81BD" w:themeColor="accent1"/>
        </w:rPr>
        <w:t xml:space="preserve">The reference product ____ has a GWP of about X t CO₂-eq and the </w:t>
      </w:r>
      <w:r w:rsidR="00145260" w:rsidRPr="00E54E8A">
        <w:rPr>
          <w:color w:val="4F81BD" w:themeColor="accent1"/>
        </w:rPr>
        <w:t xml:space="preserve">[life cycle stage] </w:t>
      </w:r>
      <w:r w:rsidR="005E09F2" w:rsidRPr="00E54E8A">
        <w:rPr>
          <w:color w:val="4F81BD" w:themeColor="accent1"/>
        </w:rPr>
        <w:t xml:space="preserve">is the main contributor with </w:t>
      </w:r>
      <w:r w:rsidR="00145260" w:rsidRPr="00E54E8A">
        <w:rPr>
          <w:color w:val="4F81BD" w:themeColor="accent1"/>
        </w:rPr>
        <w:t>XX</w:t>
      </w:r>
      <w:r w:rsidR="00F1152A">
        <w:rPr>
          <w:color w:val="4F81BD" w:themeColor="accent1"/>
        </w:rPr>
        <w:t> </w:t>
      </w:r>
      <w:r w:rsidR="00145260" w:rsidRPr="00E54E8A">
        <w:rPr>
          <w:color w:val="4F81BD" w:themeColor="accent1"/>
        </w:rPr>
        <w:t>%</w:t>
      </w:r>
      <w:r w:rsidR="005E09F2" w:rsidRPr="00E54E8A">
        <w:rPr>
          <w:color w:val="4F81BD" w:themeColor="accent1"/>
        </w:rPr>
        <w:t xml:space="preserve"> of the emissions. </w:t>
      </w:r>
      <w:r w:rsidR="00585853" w:rsidRPr="00E54E8A">
        <w:rPr>
          <w:color w:val="4F81BD" w:themeColor="accent1"/>
        </w:rPr>
        <w:t xml:space="preserve">Describe the relation of the outcome to limitations of the analysis (e.g. scenarios, assumptions, </w:t>
      </w:r>
      <w:r w:rsidR="00DC7263" w:rsidRPr="00E54E8A">
        <w:rPr>
          <w:color w:val="4F81BD" w:themeColor="accent1"/>
        </w:rPr>
        <w:t>etc</w:t>
      </w:r>
      <w:r w:rsidR="00585853" w:rsidRPr="00E54E8A">
        <w:rPr>
          <w:color w:val="4F81BD" w:themeColor="accent1"/>
        </w:rPr>
        <w:t>.).</w:t>
      </w:r>
      <w:r w:rsidR="00012335" w:rsidRPr="00E54E8A">
        <w:rPr>
          <w:color w:val="4F81BD" w:themeColor="accent1"/>
        </w:rPr>
        <w:t xml:space="preserve"> </w:t>
      </w:r>
      <w:r w:rsidR="00DC7263" w:rsidRPr="00E54E8A">
        <w:rPr>
          <w:color w:val="4F81BD" w:themeColor="accent1"/>
        </w:rPr>
        <w:t>Include</w:t>
      </w:r>
      <w:r w:rsidR="00012335" w:rsidRPr="00E54E8A">
        <w:rPr>
          <w:color w:val="4F81BD" w:themeColor="accent1"/>
        </w:rPr>
        <w:t xml:space="preserve"> a </w:t>
      </w:r>
      <w:r w:rsidR="009F4D7B" w:rsidRPr="00E54E8A">
        <w:rPr>
          <w:color w:val="4F81BD" w:themeColor="accent1"/>
        </w:rPr>
        <w:t xml:space="preserve">conclusion derived </w:t>
      </w:r>
      <w:r w:rsidR="009A2B1E" w:rsidRPr="00E54E8A">
        <w:rPr>
          <w:color w:val="4F81BD" w:themeColor="accent1"/>
        </w:rPr>
        <w:t>from both the results and the limitations.</w:t>
      </w:r>
      <w:r w:rsidR="008758AC" w:rsidRPr="00E54E8A">
        <w:rPr>
          <w:color w:val="4F81BD" w:themeColor="accent1"/>
        </w:rPr>
        <w:t>]</w:t>
      </w:r>
      <w:r w:rsidR="00585853" w:rsidRPr="00E54E8A">
        <w:rPr>
          <w:color w:val="4F81BD" w:themeColor="accent1"/>
        </w:rPr>
        <w:t xml:space="preserve"> </w:t>
      </w:r>
    </w:p>
    <w:p w14:paraId="34C44B9B" w14:textId="77777777" w:rsidR="005E09F2" w:rsidRPr="00E54E8A" w:rsidRDefault="005E09F2" w:rsidP="00E96021">
      <w:pPr>
        <w:pStyle w:val="Textkrper"/>
        <w:jc w:val="left"/>
      </w:pPr>
    </w:p>
    <w:p w14:paraId="210B0DE2" w14:textId="0A867BF1" w:rsidR="008F13CC" w:rsidRPr="00E54E8A" w:rsidRDefault="004C35E2" w:rsidP="00EE5AD0">
      <w:pPr>
        <w:pStyle w:val="berschrift2"/>
        <w:rPr>
          <w:i/>
        </w:rPr>
      </w:pPr>
      <w:bookmarkStart w:id="283" w:name="_Toc224637853"/>
      <w:r w:rsidRPr="00E54E8A">
        <w:rPr>
          <w:i/>
          <w:iCs/>
        </w:rPr>
        <w:t>[</w:t>
      </w:r>
      <w:r w:rsidR="00EE5AD0" w:rsidRPr="00E54E8A">
        <w:rPr>
          <w:i/>
        </w:rPr>
        <w:t xml:space="preserve">PEF profile </w:t>
      </w:r>
      <w:r w:rsidR="006F117A" w:rsidRPr="00E54E8A">
        <w:rPr>
          <w:i/>
        </w:rPr>
        <w:t>(if applicable)</w:t>
      </w:r>
      <w:r w:rsidRPr="00E54E8A">
        <w:rPr>
          <w:i/>
          <w:iCs/>
        </w:rPr>
        <w:t>]</w:t>
      </w:r>
      <w:bookmarkEnd w:id="283"/>
    </w:p>
    <w:p w14:paraId="014F5040" w14:textId="117282CB" w:rsidR="000021F1" w:rsidRPr="00E54E8A" w:rsidRDefault="000021F1" w:rsidP="00510AF4">
      <w:pPr>
        <w:pStyle w:val="Textkrper"/>
        <w:rPr>
          <w:color w:val="4F81BD" w:themeColor="accent1"/>
        </w:rPr>
      </w:pPr>
      <w:r w:rsidRPr="00E54E8A">
        <w:rPr>
          <w:color w:val="4F81BD" w:themeColor="accent1"/>
        </w:rPr>
        <w:t xml:space="preserve">[PCR: </w:t>
      </w:r>
      <w:commentRangeStart w:id="284"/>
      <w:commentRangeStart w:id="285"/>
      <w:commentRangeStart w:id="286"/>
      <w:r w:rsidRPr="00E54E8A">
        <w:rPr>
          <w:color w:val="4F81BD" w:themeColor="accent1"/>
        </w:rPr>
        <w:t>optional</w:t>
      </w:r>
      <w:r w:rsidR="00261B14">
        <w:rPr>
          <w:color w:val="4F81BD" w:themeColor="accent1"/>
        </w:rPr>
        <w:t>ly</w:t>
      </w:r>
      <w:r w:rsidR="00C94D81">
        <w:rPr>
          <w:color w:val="4F81BD" w:themeColor="accent1"/>
        </w:rPr>
        <w:t>,</w:t>
      </w:r>
      <w:r w:rsidRPr="00E54E8A">
        <w:rPr>
          <w:color w:val="4F81BD" w:themeColor="accent1"/>
        </w:rPr>
        <w:t xml:space="preserve"> and for further </w:t>
      </w:r>
      <w:r w:rsidRPr="00D2333C">
        <w:rPr>
          <w:color w:val="4F81BD" w:themeColor="accent1"/>
        </w:rPr>
        <w:t>harmoni</w:t>
      </w:r>
      <w:r w:rsidR="0046281D" w:rsidRPr="00D2333C">
        <w:rPr>
          <w:color w:val="4F81BD" w:themeColor="accent1"/>
        </w:rPr>
        <w:t>z</w:t>
      </w:r>
      <w:r w:rsidRPr="00D2333C">
        <w:rPr>
          <w:color w:val="4F81BD" w:themeColor="accent1"/>
        </w:rPr>
        <w:t>ation</w:t>
      </w:r>
      <w:r w:rsidRPr="00E54E8A">
        <w:rPr>
          <w:color w:val="4F81BD" w:themeColor="accent1"/>
        </w:rPr>
        <w:t xml:space="preserve"> with PEFCR</w:t>
      </w:r>
      <w:r w:rsidR="002B01CA">
        <w:rPr>
          <w:color w:val="4F81BD" w:themeColor="accent1"/>
        </w:rPr>
        <w:t>s</w:t>
      </w:r>
      <w:r w:rsidR="00CC3DE2">
        <w:rPr>
          <w:color w:val="4F81BD" w:themeColor="accent1"/>
        </w:rPr>
        <w:t>,</w:t>
      </w:r>
      <w:r w:rsidRPr="00E54E8A">
        <w:rPr>
          <w:color w:val="4F81BD" w:themeColor="accent1"/>
        </w:rPr>
        <w:t xml:space="preserve"> the PEF profile c</w:t>
      </w:r>
      <w:r w:rsidR="00C94D81">
        <w:rPr>
          <w:color w:val="4F81BD" w:themeColor="accent1"/>
        </w:rPr>
        <w:t>an</w:t>
      </w:r>
      <w:r w:rsidRPr="00E54E8A">
        <w:rPr>
          <w:color w:val="4F81BD" w:themeColor="accent1"/>
        </w:rPr>
        <w:t xml:space="preserve"> be </w:t>
      </w:r>
      <w:r w:rsidR="003D0CB5" w:rsidRPr="00E54E8A">
        <w:rPr>
          <w:color w:val="4F81BD" w:themeColor="accent1"/>
        </w:rPr>
        <w:t xml:space="preserve">determined: </w:t>
      </w:r>
      <w:commentRangeEnd w:id="284"/>
      <w:r w:rsidR="00546571" w:rsidRPr="00E54E8A">
        <w:rPr>
          <w:rStyle w:val="Kommentarzeichen"/>
          <w:color w:val="4F81BD" w:themeColor="accent1"/>
          <w:sz w:val="22"/>
          <w:szCs w:val="20"/>
        </w:rPr>
        <w:commentReference w:id="284"/>
      </w:r>
      <w:commentRangeEnd w:id="285"/>
      <w:r w:rsidRPr="00E54E8A">
        <w:rPr>
          <w:rStyle w:val="Kommentarzeichen"/>
          <w:color w:val="4F81BD" w:themeColor="accent1"/>
          <w:sz w:val="22"/>
          <w:szCs w:val="20"/>
        </w:rPr>
        <w:commentReference w:id="285"/>
      </w:r>
      <w:commentRangeEnd w:id="286"/>
      <w:r w:rsidRPr="00E54E8A">
        <w:rPr>
          <w:rStyle w:val="Kommentarzeichen"/>
          <w:color w:val="4F81BD" w:themeColor="accent1"/>
          <w:sz w:val="22"/>
          <w:szCs w:val="20"/>
        </w:rPr>
        <w:commentReference w:id="286"/>
      </w:r>
    </w:p>
    <w:p w14:paraId="71493F7A" w14:textId="11048891" w:rsidR="00510AF4" w:rsidRPr="00E54E8A" w:rsidRDefault="00510AF4" w:rsidP="00510AF4">
      <w:pPr>
        <w:pStyle w:val="Textkrper"/>
        <w:rPr>
          <w:color w:val="4F81BD" w:themeColor="accent1"/>
        </w:rPr>
      </w:pPr>
      <w:r w:rsidRPr="00E54E8A">
        <w:rPr>
          <w:color w:val="4F81BD" w:themeColor="accent1"/>
        </w:rPr>
        <w:t xml:space="preserve">The user of the PCR </w:t>
      </w:r>
      <w:r w:rsidR="00B33E98" w:rsidRPr="00E54E8A">
        <w:rPr>
          <w:i/>
          <w:iCs/>
          <w:color w:val="4F81BD" w:themeColor="accent1"/>
        </w:rPr>
        <w:t>[should/may]</w:t>
      </w:r>
      <w:r w:rsidRPr="00E54E8A">
        <w:rPr>
          <w:color w:val="4F81BD" w:themeColor="accent1"/>
        </w:rPr>
        <w:t xml:space="preserve"> calculate the PEF profile of </w:t>
      </w:r>
      <w:r w:rsidR="000C7A7C">
        <w:rPr>
          <w:color w:val="4F81BD" w:themeColor="accent1"/>
        </w:rPr>
        <w:t>their</w:t>
      </w:r>
      <w:commentRangeStart w:id="287"/>
      <w:commentRangeStart w:id="288"/>
      <w:commentRangeStart w:id="289"/>
      <w:commentRangeEnd w:id="287"/>
      <w:r w:rsidR="009D2DAA" w:rsidRPr="00E54E8A">
        <w:rPr>
          <w:rStyle w:val="Kommentarzeichen"/>
          <w:color w:val="4F81BD" w:themeColor="accent1"/>
          <w:sz w:val="22"/>
          <w:szCs w:val="20"/>
        </w:rPr>
        <w:commentReference w:id="287"/>
      </w:r>
      <w:commentRangeEnd w:id="288"/>
      <w:r w:rsidRPr="00E54E8A">
        <w:rPr>
          <w:rStyle w:val="Kommentarzeichen"/>
          <w:color w:val="4F81BD" w:themeColor="accent1"/>
          <w:sz w:val="22"/>
          <w:szCs w:val="20"/>
        </w:rPr>
        <w:commentReference w:id="288"/>
      </w:r>
      <w:commentRangeEnd w:id="289"/>
      <w:r w:rsidRPr="00E54E8A">
        <w:rPr>
          <w:rStyle w:val="Kommentarzeichen"/>
          <w:color w:val="4F81BD" w:themeColor="accent1"/>
          <w:sz w:val="22"/>
          <w:szCs w:val="20"/>
        </w:rPr>
        <w:commentReference w:id="289"/>
      </w:r>
      <w:r w:rsidRPr="00E54E8A">
        <w:rPr>
          <w:color w:val="4F81BD" w:themeColor="accent1"/>
        </w:rPr>
        <w:t xml:space="preserve"> product in compliance with all requirements included in this P</w:t>
      </w:r>
      <w:r w:rsidR="00110FCD" w:rsidRPr="00E54E8A">
        <w:rPr>
          <w:color w:val="4F81BD" w:themeColor="accent1"/>
        </w:rPr>
        <w:t>C</w:t>
      </w:r>
      <w:r w:rsidRPr="00E54E8A">
        <w:rPr>
          <w:color w:val="4F81BD" w:themeColor="accent1"/>
        </w:rPr>
        <w:t>R. The following information shall be included in the PEF report:</w:t>
      </w:r>
    </w:p>
    <w:p w14:paraId="22151F3D" w14:textId="7E22D022" w:rsidR="00510AF4" w:rsidRPr="00E54E8A" w:rsidRDefault="00510AF4" w:rsidP="009917B2">
      <w:pPr>
        <w:pStyle w:val="Textkrper"/>
        <w:numPr>
          <w:ilvl w:val="0"/>
          <w:numId w:val="38"/>
        </w:numPr>
        <w:rPr>
          <w:color w:val="4F81BD" w:themeColor="accent1"/>
        </w:rPr>
      </w:pPr>
      <w:r w:rsidRPr="00E54E8A">
        <w:rPr>
          <w:color w:val="4F81BD" w:themeColor="accent1"/>
        </w:rPr>
        <w:t xml:space="preserve">full </w:t>
      </w:r>
      <w:r w:rsidR="001C283D">
        <w:rPr>
          <w:color w:val="4F81BD" w:themeColor="accent1"/>
        </w:rPr>
        <w:t>L</w:t>
      </w:r>
      <w:r w:rsidRPr="00E54E8A">
        <w:rPr>
          <w:color w:val="4F81BD" w:themeColor="accent1"/>
        </w:rPr>
        <w:t xml:space="preserve">ife </w:t>
      </w:r>
      <w:r w:rsidR="001C283D">
        <w:rPr>
          <w:color w:val="4F81BD" w:themeColor="accent1"/>
        </w:rPr>
        <w:t>C</w:t>
      </w:r>
      <w:r w:rsidRPr="00E54E8A">
        <w:rPr>
          <w:color w:val="4F81BD" w:themeColor="accent1"/>
        </w:rPr>
        <w:t xml:space="preserve">ycle </w:t>
      </w:r>
      <w:r w:rsidR="001C283D">
        <w:rPr>
          <w:color w:val="4F81BD" w:themeColor="accent1"/>
        </w:rPr>
        <w:t>I</w:t>
      </w:r>
      <w:r w:rsidRPr="00E54E8A">
        <w:rPr>
          <w:color w:val="4F81BD" w:themeColor="accent1"/>
        </w:rPr>
        <w:t>nventory;</w:t>
      </w:r>
    </w:p>
    <w:p w14:paraId="1F5C1AA3" w14:textId="464E987D" w:rsidR="00510AF4" w:rsidRPr="00E54E8A" w:rsidRDefault="00510AF4" w:rsidP="009917B2">
      <w:pPr>
        <w:pStyle w:val="Textkrper"/>
        <w:numPr>
          <w:ilvl w:val="0"/>
          <w:numId w:val="38"/>
        </w:numPr>
        <w:rPr>
          <w:color w:val="4F81BD" w:themeColor="accent1"/>
        </w:rPr>
      </w:pPr>
      <w:r w:rsidRPr="00E54E8A">
        <w:rPr>
          <w:color w:val="4F81BD" w:themeColor="accent1"/>
        </w:rPr>
        <w:t>characteri</w:t>
      </w:r>
      <w:r w:rsidR="00E25ABF">
        <w:rPr>
          <w:color w:val="4F81BD" w:themeColor="accent1"/>
        </w:rPr>
        <w:t>z</w:t>
      </w:r>
      <w:r w:rsidRPr="00E54E8A">
        <w:rPr>
          <w:color w:val="4F81BD" w:themeColor="accent1"/>
        </w:rPr>
        <w:t>ed results in absolute values, for all impact categories (as a table);</w:t>
      </w:r>
    </w:p>
    <w:p w14:paraId="2B76B0E3" w14:textId="2E315A52" w:rsidR="00510AF4" w:rsidRPr="00E54E8A" w:rsidRDefault="00510AF4" w:rsidP="009917B2">
      <w:pPr>
        <w:pStyle w:val="Textkrper"/>
        <w:numPr>
          <w:ilvl w:val="0"/>
          <w:numId w:val="38"/>
        </w:numPr>
        <w:rPr>
          <w:color w:val="4F81BD" w:themeColor="accent1"/>
        </w:rPr>
      </w:pPr>
      <w:r w:rsidRPr="00E54E8A">
        <w:rPr>
          <w:color w:val="4F81BD" w:themeColor="accent1"/>
        </w:rPr>
        <w:t>normali</w:t>
      </w:r>
      <w:r w:rsidR="00E25ABF">
        <w:rPr>
          <w:color w:val="4F81BD" w:themeColor="accent1"/>
        </w:rPr>
        <w:t>z</w:t>
      </w:r>
      <w:r w:rsidRPr="00E54E8A">
        <w:rPr>
          <w:color w:val="4F81BD" w:themeColor="accent1"/>
        </w:rPr>
        <w:t>ed results in absolute values, for all impact categories (as a table);</w:t>
      </w:r>
    </w:p>
    <w:p w14:paraId="036CCDDC" w14:textId="00D19F24" w:rsidR="00510AF4" w:rsidRPr="00E54E8A" w:rsidRDefault="00510AF4" w:rsidP="009917B2">
      <w:pPr>
        <w:pStyle w:val="Textkrper"/>
        <w:numPr>
          <w:ilvl w:val="0"/>
          <w:numId w:val="38"/>
        </w:numPr>
        <w:rPr>
          <w:color w:val="4F81BD" w:themeColor="accent1"/>
        </w:rPr>
      </w:pPr>
      <w:r w:rsidRPr="00E54E8A">
        <w:rPr>
          <w:color w:val="4F81BD" w:themeColor="accent1"/>
        </w:rPr>
        <w:t>weighted result</w:t>
      </w:r>
      <w:r w:rsidR="00F87C2C">
        <w:rPr>
          <w:color w:val="4F81BD" w:themeColor="accent1"/>
        </w:rPr>
        <w:t>s</w:t>
      </w:r>
      <w:r w:rsidRPr="00E54E8A">
        <w:rPr>
          <w:color w:val="4F81BD" w:themeColor="accent1"/>
        </w:rPr>
        <w:t xml:space="preserve"> in absolute values, for all impact categories (as a table);</w:t>
      </w:r>
    </w:p>
    <w:p w14:paraId="002218CA" w14:textId="54B032E1" w:rsidR="00510AF4" w:rsidRPr="00E54E8A" w:rsidRDefault="00510AF4" w:rsidP="009917B2">
      <w:pPr>
        <w:pStyle w:val="Textkrper"/>
        <w:numPr>
          <w:ilvl w:val="0"/>
          <w:numId w:val="38"/>
        </w:numPr>
        <w:rPr>
          <w:color w:val="4F81BD" w:themeColor="accent1"/>
        </w:rPr>
      </w:pPr>
      <w:r w:rsidRPr="00E54E8A">
        <w:rPr>
          <w:color w:val="4F81BD" w:themeColor="accent1"/>
        </w:rPr>
        <w:t xml:space="preserve">the aggregated single overall score </w:t>
      </w:r>
      <w:r w:rsidR="000D660F" w:rsidRPr="00D2333C">
        <w:rPr>
          <w:color w:val="4F81BD" w:themeColor="accent1"/>
        </w:rPr>
        <w:t>as</w:t>
      </w:r>
      <w:r w:rsidRPr="00E54E8A">
        <w:rPr>
          <w:color w:val="4F81BD" w:themeColor="accent1"/>
        </w:rPr>
        <w:t xml:space="preserve"> absolute value.</w:t>
      </w:r>
    </w:p>
    <w:p w14:paraId="06FA51EA" w14:textId="0F6A42FE" w:rsidR="00510AF4" w:rsidRPr="00E54E8A" w:rsidRDefault="00510AF4" w:rsidP="00510AF4">
      <w:pPr>
        <w:pStyle w:val="Textkrper"/>
        <w:rPr>
          <w:color w:val="4F81BD" w:themeColor="accent1"/>
        </w:rPr>
      </w:pPr>
      <w:r w:rsidRPr="00E54E8A">
        <w:rPr>
          <w:color w:val="4F81BD" w:themeColor="accent1"/>
        </w:rPr>
        <w:t xml:space="preserve">Together with the PEF report, the user of the PCR </w:t>
      </w:r>
      <w:r w:rsidR="00B33E98" w:rsidRPr="00E54E8A">
        <w:rPr>
          <w:i/>
          <w:iCs/>
          <w:color w:val="4F81BD" w:themeColor="accent1"/>
        </w:rPr>
        <w:t>[should/may]</w:t>
      </w:r>
      <w:r w:rsidR="00B33E98" w:rsidRPr="00E54E8A">
        <w:rPr>
          <w:color w:val="4F81BD" w:themeColor="accent1"/>
        </w:rPr>
        <w:t xml:space="preserve"> </w:t>
      </w:r>
      <w:r w:rsidRPr="00E54E8A">
        <w:rPr>
          <w:color w:val="4F81BD" w:themeColor="accent1"/>
        </w:rPr>
        <w:t xml:space="preserve">shall develop an aggregated EF compliant dataset </w:t>
      </w:r>
      <w:r w:rsidR="00962C3B">
        <w:rPr>
          <w:color w:val="4F81BD" w:themeColor="accent1"/>
        </w:rPr>
        <w:t xml:space="preserve">for </w:t>
      </w:r>
      <w:r w:rsidR="00962C3B" w:rsidRPr="00D2333C">
        <w:rPr>
          <w:color w:val="4F81BD" w:themeColor="accent1"/>
        </w:rPr>
        <w:t>the</w:t>
      </w:r>
      <w:r w:rsidRPr="00E54E8A">
        <w:rPr>
          <w:color w:val="4F81BD" w:themeColor="accent1"/>
        </w:rPr>
        <w:t xml:space="preserve"> product in scope. This dataset shall be made available to the European Commission and may be made public. </w:t>
      </w:r>
    </w:p>
    <w:p w14:paraId="49A73C78" w14:textId="0FA58F69" w:rsidR="00A00F9D" w:rsidRPr="00E54E8A" w:rsidRDefault="00510AF4" w:rsidP="00A00F9D">
      <w:pPr>
        <w:pStyle w:val="Textkrper"/>
        <w:rPr>
          <w:color w:val="4F81BD" w:themeColor="accent1"/>
        </w:rPr>
      </w:pPr>
      <w:r w:rsidRPr="00E54E8A">
        <w:rPr>
          <w:color w:val="4F81BD" w:themeColor="accent1"/>
        </w:rPr>
        <w:t>The disaggregated version may remain confidential.</w:t>
      </w:r>
      <w:r w:rsidR="001300FE" w:rsidRPr="00E54E8A">
        <w:rPr>
          <w:color w:val="4F81BD" w:themeColor="accent1"/>
        </w:rPr>
        <w:t>]</w:t>
      </w:r>
    </w:p>
    <w:p w14:paraId="114D6127" w14:textId="77777777" w:rsidR="00510AF4" w:rsidRPr="00E54E8A" w:rsidRDefault="00510AF4" w:rsidP="00A00F9D">
      <w:pPr>
        <w:pStyle w:val="Textkrper"/>
      </w:pPr>
    </w:p>
    <w:p w14:paraId="5FAA979B" w14:textId="1B67694D" w:rsidR="00EE5AD0" w:rsidRPr="00E54E8A" w:rsidRDefault="00EE5AD0" w:rsidP="00EE5AD0">
      <w:pPr>
        <w:pStyle w:val="berschrift2"/>
      </w:pPr>
      <w:bookmarkStart w:id="290" w:name="_Toc224637854"/>
      <w:r w:rsidRPr="00E54E8A">
        <w:t xml:space="preserve">Classes of Performance </w:t>
      </w:r>
      <w:r w:rsidR="00F92581" w:rsidRPr="00E54E8A">
        <w:t>(if applicable)</w:t>
      </w:r>
      <w:bookmarkEnd w:id="290"/>
    </w:p>
    <w:p w14:paraId="0685222C" w14:textId="7EC2FFD3" w:rsidR="00EE5AD0" w:rsidRPr="00E54E8A" w:rsidRDefault="00F92581" w:rsidP="00EE5AD0">
      <w:pPr>
        <w:pStyle w:val="Textkrper"/>
        <w:rPr>
          <w:color w:val="4F81BD" w:themeColor="accent1"/>
        </w:rPr>
      </w:pPr>
      <w:r w:rsidRPr="00E54E8A">
        <w:rPr>
          <w:color w:val="4F81BD" w:themeColor="accent1"/>
        </w:rPr>
        <w:t xml:space="preserve">[The identification of classes of performance is not obligatory. </w:t>
      </w:r>
      <w:r w:rsidR="00320146" w:rsidRPr="00E54E8A">
        <w:rPr>
          <w:color w:val="4F81BD" w:themeColor="accent1"/>
        </w:rPr>
        <w:t>The developer of the PCR</w:t>
      </w:r>
      <w:r w:rsidRPr="00E54E8A">
        <w:rPr>
          <w:color w:val="4F81BD" w:themeColor="accent1"/>
        </w:rPr>
        <w:t xml:space="preserve"> is free to define a method to identify the classes of performance, in case they deem it appropriate and relevant. </w:t>
      </w:r>
      <w:r w:rsidRPr="00D2333C">
        <w:rPr>
          <w:color w:val="4F81BD" w:themeColor="accent1"/>
        </w:rPr>
        <w:t>I</w:t>
      </w:r>
      <w:r w:rsidR="000313E3" w:rsidRPr="00D2333C">
        <w:rPr>
          <w:color w:val="4F81BD" w:themeColor="accent1"/>
        </w:rPr>
        <w:t>f</w:t>
      </w:r>
      <w:r w:rsidRPr="00E54E8A">
        <w:rPr>
          <w:color w:val="4F81BD" w:themeColor="accent1"/>
        </w:rPr>
        <w:t xml:space="preserve"> classes of performance are identified, they shall be described and provided in this </w:t>
      </w:r>
      <w:r w:rsidR="00DD19FB" w:rsidRPr="00E54E8A">
        <w:rPr>
          <w:color w:val="4F81BD" w:themeColor="accent1"/>
        </w:rPr>
        <w:t>subclause</w:t>
      </w:r>
      <w:r w:rsidRPr="00E54E8A">
        <w:rPr>
          <w:color w:val="4F81BD" w:themeColor="accent1"/>
        </w:rPr>
        <w:t>.]</w:t>
      </w:r>
    </w:p>
    <w:p w14:paraId="043D20EF" w14:textId="61C4CD6D" w:rsidR="009C4B0D" w:rsidRPr="00E54E8A" w:rsidRDefault="009C4B0D" w:rsidP="009C4B0D">
      <w:pPr>
        <w:pStyle w:val="berschrift1"/>
      </w:pPr>
      <w:bookmarkStart w:id="291" w:name="_Toc224637855"/>
      <w:commentRangeStart w:id="292"/>
      <w:commentRangeStart w:id="293"/>
      <w:r w:rsidRPr="00E54E8A">
        <w:lastRenderedPageBreak/>
        <w:t>Verification</w:t>
      </w:r>
      <w:bookmarkEnd w:id="291"/>
      <w:commentRangeEnd w:id="292"/>
      <w:r w:rsidR="00C53E42" w:rsidRPr="00E54E8A">
        <w:rPr>
          <w:rStyle w:val="Kommentarzeichen"/>
          <w:sz w:val="26"/>
          <w:szCs w:val="20"/>
        </w:rPr>
        <w:commentReference w:id="292"/>
      </w:r>
      <w:commentRangeEnd w:id="293"/>
      <w:r w:rsidRPr="00E54E8A">
        <w:rPr>
          <w:rStyle w:val="Kommentarzeichen"/>
          <w:sz w:val="26"/>
          <w:szCs w:val="20"/>
        </w:rPr>
        <w:commentReference w:id="293"/>
      </w:r>
    </w:p>
    <w:p w14:paraId="1479EEA7" w14:textId="5714910D" w:rsidR="00D37570" w:rsidRPr="00E54E8A" w:rsidRDefault="00F23D5A" w:rsidP="00D01CA3">
      <w:pPr>
        <w:pStyle w:val="Textkrper"/>
        <w:rPr>
          <w:color w:val="000000" w:themeColor="text1"/>
        </w:rPr>
      </w:pPr>
      <w:r w:rsidRPr="00E54E8A">
        <w:rPr>
          <w:color w:val="4F81BD" w:themeColor="accent1"/>
        </w:rPr>
        <w:t xml:space="preserve">[PCR: </w:t>
      </w:r>
      <w:r w:rsidR="00911A1B" w:rsidRPr="00E54E8A">
        <w:rPr>
          <w:color w:val="000000" w:themeColor="text1"/>
        </w:rPr>
        <w:t>The EPD shall be verified</w:t>
      </w:r>
      <w:r w:rsidR="00223624" w:rsidRPr="00E54E8A">
        <w:rPr>
          <w:color w:val="000000" w:themeColor="text1"/>
        </w:rPr>
        <w:t xml:space="preserve"> and </w:t>
      </w:r>
      <w:r w:rsidR="004F53EE" w:rsidRPr="00E54E8A">
        <w:rPr>
          <w:color w:val="000000" w:themeColor="text1"/>
        </w:rPr>
        <w:t>will</w:t>
      </w:r>
      <w:r w:rsidR="00223624" w:rsidRPr="00E54E8A">
        <w:rPr>
          <w:color w:val="000000" w:themeColor="text1"/>
        </w:rPr>
        <w:t xml:space="preserve"> then </w:t>
      </w:r>
      <w:r w:rsidR="004F53EE" w:rsidRPr="00E54E8A">
        <w:rPr>
          <w:color w:val="000000" w:themeColor="text1"/>
        </w:rPr>
        <w:t xml:space="preserve">be </w:t>
      </w:r>
      <w:r w:rsidR="00223624" w:rsidRPr="00E54E8A">
        <w:rPr>
          <w:color w:val="000000" w:themeColor="text1"/>
        </w:rPr>
        <w:t xml:space="preserve">valid for </w:t>
      </w:r>
      <w:r w:rsidR="00D01CA3" w:rsidRPr="00E54E8A">
        <w:rPr>
          <w:color w:val="000000" w:themeColor="text1"/>
        </w:rPr>
        <w:t xml:space="preserve">a </w:t>
      </w:r>
      <w:r w:rsidR="00E76A87" w:rsidRPr="00E54E8A">
        <w:rPr>
          <w:i/>
          <w:iCs/>
          <w:color w:val="000000" w:themeColor="text1"/>
        </w:rPr>
        <w:t>[</w:t>
      </w:r>
      <w:r w:rsidR="00C43E1B" w:rsidRPr="00E54E8A">
        <w:rPr>
          <w:i/>
          <w:color w:val="000000" w:themeColor="text1"/>
        </w:rPr>
        <w:t xml:space="preserve">maximum </w:t>
      </w:r>
      <w:r w:rsidR="00D01CA3" w:rsidRPr="00E54E8A">
        <w:rPr>
          <w:i/>
          <w:color w:val="000000" w:themeColor="text1"/>
        </w:rPr>
        <w:t xml:space="preserve">period </w:t>
      </w:r>
      <w:r w:rsidR="00C43E1B" w:rsidRPr="00E54E8A">
        <w:rPr>
          <w:i/>
          <w:color w:val="000000" w:themeColor="text1"/>
        </w:rPr>
        <w:t xml:space="preserve">of </w:t>
      </w:r>
      <w:r w:rsidR="00D01CA3" w:rsidRPr="00E54E8A">
        <w:rPr>
          <w:i/>
          <w:color w:val="000000" w:themeColor="text1"/>
        </w:rPr>
        <w:t>5</w:t>
      </w:r>
      <w:r w:rsidR="004F53EE" w:rsidRPr="00E54E8A">
        <w:rPr>
          <w:i/>
          <w:color w:val="000000" w:themeColor="text1"/>
        </w:rPr>
        <w:t xml:space="preserve"> </w:t>
      </w:r>
      <w:r w:rsidR="00D01CA3" w:rsidRPr="00E54E8A">
        <w:rPr>
          <w:i/>
          <w:color w:val="000000" w:themeColor="text1"/>
        </w:rPr>
        <w:t>year</w:t>
      </w:r>
      <w:r w:rsidR="004F53EE" w:rsidRPr="00E54E8A">
        <w:rPr>
          <w:i/>
          <w:color w:val="000000" w:themeColor="text1"/>
        </w:rPr>
        <w:t>s</w:t>
      </w:r>
      <w:r w:rsidR="00E76A87" w:rsidRPr="00E54E8A">
        <w:rPr>
          <w:i/>
          <w:iCs/>
          <w:color w:val="000000" w:themeColor="text1"/>
        </w:rPr>
        <w:t>]</w:t>
      </w:r>
      <w:r w:rsidR="00D01CA3" w:rsidRPr="00E54E8A">
        <w:rPr>
          <w:color w:val="000000" w:themeColor="text1"/>
        </w:rPr>
        <w:t xml:space="preserve"> from the </w:t>
      </w:r>
      <w:commentRangeStart w:id="294"/>
      <w:commentRangeStart w:id="295"/>
      <w:r w:rsidR="00D01CA3" w:rsidRPr="00E54E8A">
        <w:rPr>
          <w:color w:val="000000" w:themeColor="text1"/>
        </w:rPr>
        <w:t xml:space="preserve">date of </w:t>
      </w:r>
      <w:r w:rsidR="00D01CA3" w:rsidRPr="00D2333C">
        <w:rPr>
          <w:color w:val="000000" w:themeColor="text1"/>
        </w:rPr>
        <w:t>issu</w:t>
      </w:r>
      <w:r w:rsidR="00C43E1B" w:rsidRPr="00D2333C">
        <w:rPr>
          <w:color w:val="000000" w:themeColor="text1"/>
        </w:rPr>
        <w:t>e</w:t>
      </w:r>
      <w:r w:rsidR="005F71D4" w:rsidRPr="00E54E8A">
        <w:rPr>
          <w:color w:val="000000" w:themeColor="text1"/>
        </w:rPr>
        <w:t xml:space="preserve">. </w:t>
      </w:r>
      <w:commentRangeEnd w:id="294"/>
      <w:r w:rsidR="00E42055" w:rsidRPr="00E54E8A">
        <w:rPr>
          <w:rStyle w:val="Kommentarzeichen"/>
          <w:color w:val="000000" w:themeColor="text1"/>
          <w:sz w:val="22"/>
          <w:szCs w:val="20"/>
        </w:rPr>
        <w:commentReference w:id="294"/>
      </w:r>
      <w:commentRangeEnd w:id="295"/>
      <w:r w:rsidRPr="00E54E8A">
        <w:rPr>
          <w:rStyle w:val="Kommentarzeichen"/>
          <w:color w:val="000000" w:themeColor="text1"/>
          <w:sz w:val="22"/>
          <w:szCs w:val="20"/>
        </w:rPr>
        <w:commentReference w:id="295"/>
      </w:r>
    </w:p>
    <w:p w14:paraId="4D226CD6" w14:textId="55ED05A0" w:rsidR="00D01CA3" w:rsidRPr="00E54E8A" w:rsidRDefault="00E93AD9" w:rsidP="00D01CA3">
      <w:pPr>
        <w:pStyle w:val="Textkrper"/>
        <w:rPr>
          <w:color w:val="000000" w:themeColor="text1"/>
        </w:rPr>
      </w:pPr>
      <w:r w:rsidRPr="00E54E8A">
        <w:rPr>
          <w:color w:val="000000" w:themeColor="text1"/>
        </w:rPr>
        <w:t xml:space="preserve">The reassessment </w:t>
      </w:r>
      <w:r w:rsidR="00EB4CE5" w:rsidRPr="00E54E8A">
        <w:rPr>
          <w:color w:val="000000" w:themeColor="text1"/>
        </w:rPr>
        <w:t xml:space="preserve">and update </w:t>
      </w:r>
      <w:r w:rsidRPr="00E54E8A">
        <w:rPr>
          <w:color w:val="000000" w:themeColor="text1"/>
        </w:rPr>
        <w:t>of an</w:t>
      </w:r>
      <w:r w:rsidR="00D01CA3" w:rsidRPr="00E54E8A">
        <w:rPr>
          <w:color w:val="000000" w:themeColor="text1"/>
        </w:rPr>
        <w:t xml:space="preserve"> EPD </w:t>
      </w:r>
      <w:r w:rsidR="009E4979" w:rsidRPr="00E54E8A">
        <w:rPr>
          <w:color w:val="000000" w:themeColor="text1"/>
        </w:rPr>
        <w:t>may</w:t>
      </w:r>
      <w:r w:rsidR="00D01CA3" w:rsidRPr="00E54E8A">
        <w:rPr>
          <w:color w:val="000000" w:themeColor="text1"/>
        </w:rPr>
        <w:t xml:space="preserve"> reflect changes in technology or other circumstances that could alter the content and accuracy of the declaration. </w:t>
      </w:r>
      <w:r w:rsidR="00C31059" w:rsidRPr="00E54E8A">
        <w:rPr>
          <w:color w:val="000000" w:themeColor="text1"/>
        </w:rPr>
        <w:t xml:space="preserve">If </w:t>
      </w:r>
      <w:r w:rsidR="006F1B1C" w:rsidRPr="00E54E8A">
        <w:rPr>
          <w:color w:val="000000" w:themeColor="text1"/>
        </w:rPr>
        <w:t>a</w:t>
      </w:r>
      <w:r w:rsidR="00D01CA3" w:rsidRPr="00E54E8A">
        <w:rPr>
          <w:color w:val="000000" w:themeColor="text1"/>
        </w:rPr>
        <w:t xml:space="preserve">n EPD </w:t>
      </w:r>
      <w:r w:rsidR="006F1B1C" w:rsidRPr="00E54E8A">
        <w:rPr>
          <w:color w:val="000000" w:themeColor="text1"/>
        </w:rPr>
        <w:t>is</w:t>
      </w:r>
      <w:r w:rsidR="00D01CA3" w:rsidRPr="00E54E8A">
        <w:rPr>
          <w:color w:val="000000" w:themeColor="text1"/>
        </w:rPr>
        <w:t xml:space="preserve"> not recalculated after </w:t>
      </w:r>
      <w:r w:rsidR="00E76A87" w:rsidRPr="00E54E8A">
        <w:rPr>
          <w:i/>
          <w:iCs/>
          <w:color w:val="000000" w:themeColor="text1"/>
        </w:rPr>
        <w:t>[</w:t>
      </w:r>
      <w:r w:rsidR="00D01CA3" w:rsidRPr="00E54E8A">
        <w:rPr>
          <w:i/>
          <w:color w:val="000000" w:themeColor="text1"/>
        </w:rPr>
        <w:t>5</w:t>
      </w:r>
      <w:r w:rsidR="00E76A87" w:rsidRPr="00E54E8A">
        <w:rPr>
          <w:i/>
          <w:iCs/>
          <w:color w:val="000000" w:themeColor="text1"/>
        </w:rPr>
        <w:t>]</w:t>
      </w:r>
      <w:r w:rsidR="00D01CA3" w:rsidRPr="00E54E8A">
        <w:rPr>
          <w:color w:val="000000" w:themeColor="text1"/>
        </w:rPr>
        <w:t xml:space="preserve"> years</w:t>
      </w:r>
      <w:r w:rsidR="006F1B1C" w:rsidRPr="00E54E8A">
        <w:rPr>
          <w:color w:val="000000" w:themeColor="text1"/>
        </w:rPr>
        <w:t xml:space="preserve">, </w:t>
      </w:r>
      <w:r w:rsidR="00F23D5A" w:rsidRPr="00E54E8A">
        <w:rPr>
          <w:color w:val="000000" w:themeColor="text1"/>
        </w:rPr>
        <w:t>as</w:t>
      </w:r>
      <w:r w:rsidR="00D01CA3" w:rsidRPr="00E54E8A">
        <w:rPr>
          <w:color w:val="000000" w:themeColor="text1"/>
        </w:rPr>
        <w:t xml:space="preserve"> the underlying data has not changed significantly</w:t>
      </w:r>
      <w:r w:rsidR="00F23D5A" w:rsidRPr="00E54E8A">
        <w:rPr>
          <w:color w:val="000000" w:themeColor="text1"/>
        </w:rPr>
        <w:t xml:space="preserve">, this </w:t>
      </w:r>
      <w:r w:rsidR="006F1B1C" w:rsidRPr="00E54E8A">
        <w:rPr>
          <w:color w:val="000000" w:themeColor="text1"/>
        </w:rPr>
        <w:t>shall be justified</w:t>
      </w:r>
      <w:r w:rsidR="00D01CA3" w:rsidRPr="00E54E8A">
        <w:rPr>
          <w:color w:val="000000" w:themeColor="text1"/>
        </w:rPr>
        <w:t>.</w:t>
      </w:r>
    </w:p>
    <w:p w14:paraId="5799352E" w14:textId="35BB52CB" w:rsidR="00833FF5" w:rsidRPr="00E54E8A" w:rsidRDefault="00833FF5" w:rsidP="00833FF5">
      <w:pPr>
        <w:pStyle w:val="Textkrper"/>
        <w:rPr>
          <w:color w:val="000000" w:themeColor="text1"/>
        </w:rPr>
      </w:pPr>
      <w:r w:rsidRPr="00E54E8A">
        <w:rPr>
          <w:color w:val="000000" w:themeColor="text1"/>
        </w:rPr>
        <w:t xml:space="preserve">The verifier(s) shall verify that the </w:t>
      </w:r>
      <w:r w:rsidR="00532245" w:rsidRPr="00E54E8A">
        <w:rPr>
          <w:color w:val="000000" w:themeColor="text1"/>
        </w:rPr>
        <w:t>LCA</w:t>
      </w:r>
      <w:r w:rsidRPr="00E54E8A">
        <w:rPr>
          <w:color w:val="000000" w:themeColor="text1"/>
        </w:rPr>
        <w:t xml:space="preserve"> study is conducted in compliance with this PCR.</w:t>
      </w:r>
    </w:p>
    <w:p w14:paraId="79AA74D1" w14:textId="2DF85480" w:rsidR="00833FF5" w:rsidRPr="00E54E8A" w:rsidRDefault="00833FF5" w:rsidP="00833FF5">
      <w:pPr>
        <w:pStyle w:val="Textkrper"/>
        <w:rPr>
          <w:color w:val="000000" w:themeColor="text1"/>
        </w:rPr>
      </w:pPr>
      <w:r w:rsidRPr="00E54E8A">
        <w:rPr>
          <w:color w:val="000000" w:themeColor="text1"/>
        </w:rPr>
        <w:t>The verifier(s) shall validate the accuracy and reliability of the quantitative information used in the calculation of the study. As this can be highly resource intensive, the following requirements shall be followed:</w:t>
      </w:r>
    </w:p>
    <w:p w14:paraId="5AB0B0A2" w14:textId="7C25C981" w:rsidR="00833FF5" w:rsidRPr="00E54E8A" w:rsidRDefault="00833FF5" w:rsidP="009917B2">
      <w:pPr>
        <w:pStyle w:val="Textkrper"/>
        <w:numPr>
          <w:ilvl w:val="1"/>
          <w:numId w:val="39"/>
        </w:numPr>
        <w:rPr>
          <w:color w:val="000000" w:themeColor="text1"/>
        </w:rPr>
      </w:pPr>
      <w:r w:rsidRPr="00E54E8A">
        <w:rPr>
          <w:color w:val="000000" w:themeColor="text1"/>
        </w:rPr>
        <w:t>the verifier(s) shall check if the correct version of all impact assessment methods was used. For each of the most relevant EF impact categories (ICs), at least 50</w:t>
      </w:r>
      <w:r w:rsidR="003E05C4" w:rsidRPr="00E54E8A">
        <w:rPr>
          <w:color w:val="000000" w:themeColor="text1"/>
        </w:rPr>
        <w:t> </w:t>
      </w:r>
      <w:r w:rsidRPr="00E54E8A">
        <w:rPr>
          <w:color w:val="000000" w:themeColor="text1"/>
        </w:rPr>
        <w:t xml:space="preserve">% of the </w:t>
      </w:r>
      <w:r w:rsidRPr="00D2333C">
        <w:rPr>
          <w:color w:val="000000" w:themeColor="text1"/>
        </w:rPr>
        <w:t>characteri</w:t>
      </w:r>
      <w:r w:rsidR="00DC3ABB" w:rsidRPr="00D2333C">
        <w:rPr>
          <w:color w:val="000000" w:themeColor="text1"/>
        </w:rPr>
        <w:t>z</w:t>
      </w:r>
      <w:r w:rsidRPr="00D2333C">
        <w:rPr>
          <w:color w:val="000000" w:themeColor="text1"/>
        </w:rPr>
        <w:t>ation</w:t>
      </w:r>
      <w:r w:rsidRPr="00E54E8A">
        <w:rPr>
          <w:color w:val="000000" w:themeColor="text1"/>
        </w:rPr>
        <w:t xml:space="preserve"> factors shall be verified, while all </w:t>
      </w:r>
      <w:r w:rsidRPr="00D2333C">
        <w:rPr>
          <w:color w:val="000000" w:themeColor="text1"/>
        </w:rPr>
        <w:t>normali</w:t>
      </w:r>
      <w:r w:rsidR="00AD5417" w:rsidRPr="00D2333C">
        <w:rPr>
          <w:color w:val="000000" w:themeColor="text1"/>
        </w:rPr>
        <w:t>z</w:t>
      </w:r>
      <w:r w:rsidRPr="00D2333C">
        <w:rPr>
          <w:color w:val="000000" w:themeColor="text1"/>
        </w:rPr>
        <w:t>ation</w:t>
      </w:r>
      <w:r w:rsidRPr="00E54E8A">
        <w:rPr>
          <w:color w:val="000000" w:themeColor="text1"/>
        </w:rPr>
        <w:t xml:space="preserve"> and weighting factors of all ICs shall be verified. In particular, the verifier(s) shall check that the </w:t>
      </w:r>
      <w:r w:rsidRPr="00D2333C">
        <w:rPr>
          <w:color w:val="000000" w:themeColor="text1"/>
        </w:rPr>
        <w:t>characteri</w:t>
      </w:r>
      <w:r w:rsidR="0001741E" w:rsidRPr="00D2333C">
        <w:rPr>
          <w:color w:val="000000" w:themeColor="text1"/>
        </w:rPr>
        <w:t>z</w:t>
      </w:r>
      <w:r w:rsidRPr="00D2333C">
        <w:rPr>
          <w:color w:val="000000" w:themeColor="text1"/>
        </w:rPr>
        <w:t>ation</w:t>
      </w:r>
      <w:commentRangeStart w:id="296"/>
      <w:commentRangeStart w:id="297"/>
      <w:r w:rsidRPr="00E54E8A">
        <w:rPr>
          <w:color w:val="000000" w:themeColor="text1"/>
        </w:rPr>
        <w:t xml:space="preserve"> factors </w:t>
      </w:r>
      <w:commentRangeEnd w:id="296"/>
      <w:r w:rsidR="000B1A2F" w:rsidRPr="00E54E8A">
        <w:rPr>
          <w:rStyle w:val="Kommentarzeichen"/>
          <w:color w:val="000000" w:themeColor="text1"/>
          <w:sz w:val="22"/>
          <w:szCs w:val="20"/>
        </w:rPr>
        <w:commentReference w:id="296"/>
      </w:r>
      <w:commentRangeEnd w:id="297"/>
      <w:r w:rsidRPr="00E54E8A">
        <w:rPr>
          <w:rStyle w:val="Kommentarzeichen"/>
          <w:color w:val="000000" w:themeColor="text1"/>
          <w:sz w:val="22"/>
          <w:szCs w:val="20"/>
        </w:rPr>
        <w:commentReference w:id="297"/>
      </w:r>
      <w:r w:rsidRPr="00E54E8A">
        <w:rPr>
          <w:color w:val="000000" w:themeColor="text1"/>
        </w:rPr>
        <w:t>correspond to those included in the EF impact assessment method the study declares compliance with</w:t>
      </w:r>
      <w:r w:rsidR="00F24A75" w:rsidRPr="00E54E8A">
        <w:rPr>
          <w:color w:val="000000" w:themeColor="text1"/>
        </w:rPr>
        <w:t>;</w:t>
      </w:r>
    </w:p>
    <w:p w14:paraId="104EC8EC" w14:textId="06A67402" w:rsidR="009E35BF" w:rsidRPr="00E54E8A" w:rsidRDefault="00833FF5" w:rsidP="009917B2">
      <w:pPr>
        <w:pStyle w:val="Textkrper"/>
        <w:numPr>
          <w:ilvl w:val="1"/>
          <w:numId w:val="39"/>
        </w:numPr>
        <w:rPr>
          <w:color w:val="000000" w:themeColor="text1"/>
        </w:rPr>
      </w:pPr>
      <w:r w:rsidRPr="00E54E8A">
        <w:rPr>
          <w:color w:val="000000" w:themeColor="text1"/>
        </w:rPr>
        <w:t>cut-off applied (if any) fulfils the requirements</w:t>
      </w:r>
      <w:r w:rsidR="00F24A75" w:rsidRPr="00E54E8A">
        <w:rPr>
          <w:color w:val="000000" w:themeColor="text1"/>
        </w:rPr>
        <w:t>;</w:t>
      </w:r>
    </w:p>
    <w:p w14:paraId="3A86CE75" w14:textId="3ABD17B1" w:rsidR="00F24A75" w:rsidRPr="00E54E8A" w:rsidRDefault="00833FF5" w:rsidP="009917B2">
      <w:pPr>
        <w:pStyle w:val="Textkrper"/>
        <w:numPr>
          <w:ilvl w:val="1"/>
          <w:numId w:val="39"/>
        </w:numPr>
        <w:rPr>
          <w:color w:val="000000" w:themeColor="text1"/>
        </w:rPr>
      </w:pPr>
      <w:r w:rsidRPr="00E54E8A">
        <w:rPr>
          <w:color w:val="000000" w:themeColor="text1"/>
        </w:rPr>
        <w:t>all datasets used shall be checked against the data requirements</w:t>
      </w:r>
      <w:r w:rsidR="00F24A75" w:rsidRPr="00E54E8A">
        <w:rPr>
          <w:color w:val="000000" w:themeColor="text1"/>
        </w:rPr>
        <w:t>;</w:t>
      </w:r>
    </w:p>
    <w:p w14:paraId="4A5D7C54" w14:textId="29C75A76" w:rsidR="00833FF5" w:rsidRPr="00E54E8A" w:rsidRDefault="00576B60" w:rsidP="009917B2">
      <w:pPr>
        <w:pStyle w:val="Textkrper"/>
        <w:numPr>
          <w:ilvl w:val="1"/>
          <w:numId w:val="39"/>
        </w:numPr>
        <w:rPr>
          <w:color w:val="000000" w:themeColor="text1"/>
        </w:rPr>
      </w:pPr>
      <w:r w:rsidRPr="00D2333C">
        <w:rPr>
          <w:color w:val="000000" w:themeColor="text1"/>
        </w:rPr>
        <w:t>f</w:t>
      </w:r>
      <w:r w:rsidR="00833FF5" w:rsidRPr="00D2333C">
        <w:rPr>
          <w:color w:val="000000" w:themeColor="text1"/>
        </w:rPr>
        <w:t>or</w:t>
      </w:r>
      <w:r w:rsidR="00833FF5" w:rsidRPr="00E54E8A">
        <w:rPr>
          <w:color w:val="000000" w:themeColor="text1"/>
        </w:rPr>
        <w:t xml:space="preserve"> at least 80</w:t>
      </w:r>
      <w:r w:rsidR="003E05C4" w:rsidRPr="00E54E8A">
        <w:rPr>
          <w:color w:val="000000" w:themeColor="text1"/>
        </w:rPr>
        <w:t> </w:t>
      </w:r>
      <w:r w:rsidR="00833FF5" w:rsidRPr="00E54E8A">
        <w:rPr>
          <w:color w:val="000000" w:themeColor="text1"/>
        </w:rPr>
        <w:t>% (</w:t>
      </w:r>
      <w:r w:rsidR="008D3667">
        <w:rPr>
          <w:color w:val="000000" w:themeColor="text1"/>
        </w:rPr>
        <w:t>as</w:t>
      </w:r>
      <w:commentRangeStart w:id="299"/>
      <w:commentRangeStart w:id="300"/>
      <w:commentRangeStart w:id="301"/>
      <w:r w:rsidR="00833FF5" w:rsidRPr="00E54E8A">
        <w:rPr>
          <w:color w:val="000000" w:themeColor="text1"/>
        </w:rPr>
        <w:t xml:space="preserve"> </w:t>
      </w:r>
      <w:r w:rsidR="00773C23">
        <w:rPr>
          <w:color w:val="000000" w:themeColor="text1"/>
        </w:rPr>
        <w:t xml:space="preserve">a </w:t>
      </w:r>
      <w:r w:rsidR="00833FF5" w:rsidRPr="00E54E8A">
        <w:rPr>
          <w:color w:val="000000" w:themeColor="text1"/>
        </w:rPr>
        <w:t>number</w:t>
      </w:r>
      <w:commentRangeEnd w:id="299"/>
      <w:r w:rsidR="00322C07" w:rsidRPr="00E54E8A">
        <w:rPr>
          <w:rStyle w:val="Kommentarzeichen"/>
          <w:color w:val="000000" w:themeColor="text1"/>
          <w:sz w:val="22"/>
          <w:szCs w:val="20"/>
        </w:rPr>
        <w:commentReference w:id="299"/>
      </w:r>
      <w:commentRangeEnd w:id="300"/>
      <w:r w:rsidRPr="00E54E8A">
        <w:rPr>
          <w:rStyle w:val="Kommentarzeichen"/>
          <w:color w:val="000000" w:themeColor="text1"/>
          <w:sz w:val="22"/>
          <w:szCs w:val="20"/>
        </w:rPr>
        <w:commentReference w:id="300"/>
      </w:r>
      <w:commentRangeEnd w:id="301"/>
      <w:r w:rsidRPr="00E54E8A">
        <w:rPr>
          <w:rStyle w:val="Kommentarzeichen"/>
          <w:color w:val="000000" w:themeColor="text1"/>
          <w:sz w:val="22"/>
          <w:szCs w:val="20"/>
        </w:rPr>
        <w:commentReference w:id="301"/>
      </w:r>
      <w:r w:rsidR="00833FF5" w:rsidRPr="00E54E8A">
        <w:rPr>
          <w:color w:val="000000" w:themeColor="text1"/>
        </w:rPr>
        <w:t>) of the most relevant processes, the verifier(s) shall validate all related activity data and the datasets used to model these processes. If relevant, CFF parameters and datasets used to model them shall also be validated in the same way. The verifier(s) shall check that the most relevant processes are identified as specified;</w:t>
      </w:r>
    </w:p>
    <w:p w14:paraId="30E05E34" w14:textId="7D2DD121" w:rsidR="00833FF5" w:rsidRPr="00E54E8A" w:rsidRDefault="00576B60" w:rsidP="009917B2">
      <w:pPr>
        <w:pStyle w:val="Textkrper"/>
        <w:numPr>
          <w:ilvl w:val="1"/>
          <w:numId w:val="39"/>
        </w:numPr>
        <w:rPr>
          <w:color w:val="000000" w:themeColor="text1"/>
        </w:rPr>
      </w:pPr>
      <w:r w:rsidRPr="00D2333C">
        <w:rPr>
          <w:color w:val="000000" w:themeColor="text1"/>
        </w:rPr>
        <w:t>f</w:t>
      </w:r>
      <w:r w:rsidR="00833FF5" w:rsidRPr="00D2333C">
        <w:rPr>
          <w:color w:val="000000" w:themeColor="text1"/>
        </w:rPr>
        <w:t>or</w:t>
      </w:r>
      <w:r w:rsidR="00833FF5" w:rsidRPr="00E54E8A">
        <w:rPr>
          <w:color w:val="000000" w:themeColor="text1"/>
        </w:rPr>
        <w:t xml:space="preserve"> at least 30</w:t>
      </w:r>
      <w:r w:rsidR="003E05C4" w:rsidRPr="00E54E8A">
        <w:rPr>
          <w:color w:val="000000" w:themeColor="text1"/>
        </w:rPr>
        <w:t> </w:t>
      </w:r>
      <w:r w:rsidR="00833FF5" w:rsidRPr="00E54E8A">
        <w:rPr>
          <w:color w:val="000000" w:themeColor="text1"/>
        </w:rPr>
        <w:t>% (</w:t>
      </w:r>
      <w:r w:rsidR="00773C23">
        <w:rPr>
          <w:color w:val="000000" w:themeColor="text1"/>
        </w:rPr>
        <w:t>as</w:t>
      </w:r>
      <w:r w:rsidR="00833FF5" w:rsidRPr="00E54E8A">
        <w:rPr>
          <w:color w:val="000000" w:themeColor="text1"/>
        </w:rPr>
        <w:t xml:space="preserve"> </w:t>
      </w:r>
      <w:r w:rsidR="00773C23">
        <w:rPr>
          <w:color w:val="000000" w:themeColor="text1"/>
        </w:rPr>
        <w:t xml:space="preserve">a </w:t>
      </w:r>
      <w:r w:rsidR="00833FF5" w:rsidRPr="00E54E8A">
        <w:rPr>
          <w:color w:val="000000" w:themeColor="text1"/>
        </w:rPr>
        <w:t>number) of all other processes (corresponding to 20</w:t>
      </w:r>
      <w:r w:rsidR="003E05C4" w:rsidRPr="00E54E8A">
        <w:rPr>
          <w:color w:val="000000" w:themeColor="text1"/>
        </w:rPr>
        <w:t> </w:t>
      </w:r>
      <w:r w:rsidR="00833FF5" w:rsidRPr="00E54E8A">
        <w:rPr>
          <w:color w:val="000000" w:themeColor="text1"/>
        </w:rPr>
        <w:t>% of the processes as defined)</w:t>
      </w:r>
      <w:r w:rsidR="00763FB0">
        <w:rPr>
          <w:color w:val="000000" w:themeColor="text1"/>
        </w:rPr>
        <w:t>,</w:t>
      </w:r>
      <w:r w:rsidR="00833FF5" w:rsidRPr="00E54E8A">
        <w:rPr>
          <w:color w:val="000000" w:themeColor="text1"/>
        </w:rPr>
        <w:t xml:space="preserve"> the verifier(s) shall validate all related activity data and the datasets used to model these processes. If relevant, CFF parameters and datasets used to model them shall also be validated in the same way;</w:t>
      </w:r>
    </w:p>
    <w:p w14:paraId="00E204AA" w14:textId="7F281324" w:rsidR="00833FF5" w:rsidRPr="00E54E8A" w:rsidRDefault="00576B60" w:rsidP="009917B2">
      <w:pPr>
        <w:pStyle w:val="Textkrper"/>
        <w:numPr>
          <w:ilvl w:val="1"/>
          <w:numId w:val="39"/>
        </w:numPr>
        <w:rPr>
          <w:color w:val="000000" w:themeColor="text1"/>
        </w:rPr>
      </w:pPr>
      <w:r w:rsidRPr="00D2333C">
        <w:rPr>
          <w:color w:val="000000" w:themeColor="text1"/>
        </w:rPr>
        <w:t>t</w:t>
      </w:r>
      <w:r w:rsidR="00833FF5" w:rsidRPr="00D2333C">
        <w:rPr>
          <w:color w:val="000000" w:themeColor="text1"/>
        </w:rPr>
        <w:t>he</w:t>
      </w:r>
      <w:r w:rsidR="00833FF5" w:rsidRPr="00E54E8A">
        <w:rPr>
          <w:color w:val="000000" w:themeColor="text1"/>
        </w:rPr>
        <w:t xml:space="preserve"> verifier(s) shall check that the datasets are correctly implemented in the software (i.e. LCIA results of the dataset in the software are within a deviation of 1</w:t>
      </w:r>
      <w:r w:rsidR="00F1152A">
        <w:rPr>
          <w:color w:val="000000" w:themeColor="text1"/>
        </w:rPr>
        <w:t> </w:t>
      </w:r>
      <w:r w:rsidR="00833FF5" w:rsidRPr="00E54E8A">
        <w:rPr>
          <w:color w:val="000000" w:themeColor="text1"/>
        </w:rPr>
        <w:t>% to the ones in the metadata). At least 50</w:t>
      </w:r>
      <w:r w:rsidR="003E05C4" w:rsidRPr="00E54E8A">
        <w:rPr>
          <w:color w:val="000000" w:themeColor="text1"/>
        </w:rPr>
        <w:t> </w:t>
      </w:r>
      <w:r w:rsidR="00833FF5" w:rsidRPr="00E54E8A">
        <w:rPr>
          <w:color w:val="000000" w:themeColor="text1"/>
        </w:rPr>
        <w:t>% (</w:t>
      </w:r>
      <w:r w:rsidR="00402211">
        <w:rPr>
          <w:color w:val="000000" w:themeColor="text1"/>
        </w:rPr>
        <w:t>as a</w:t>
      </w:r>
      <w:r w:rsidR="00833FF5" w:rsidRPr="00E54E8A">
        <w:rPr>
          <w:color w:val="000000" w:themeColor="text1"/>
        </w:rPr>
        <w:t xml:space="preserve"> number) of the datasets used to model most relevant processes and 10</w:t>
      </w:r>
      <w:r w:rsidR="003E05C4" w:rsidRPr="00E54E8A">
        <w:rPr>
          <w:color w:val="000000" w:themeColor="text1"/>
        </w:rPr>
        <w:t> </w:t>
      </w:r>
      <w:r w:rsidR="00833FF5" w:rsidRPr="00E54E8A">
        <w:rPr>
          <w:color w:val="000000" w:themeColor="text1"/>
        </w:rPr>
        <w:t xml:space="preserve">% of those used to model other </w:t>
      </w:r>
      <w:r w:rsidR="00DC7263" w:rsidRPr="00E54E8A">
        <w:rPr>
          <w:color w:val="000000" w:themeColor="text1"/>
        </w:rPr>
        <w:t>processes</w:t>
      </w:r>
      <w:r w:rsidR="00833FF5" w:rsidRPr="00E54E8A">
        <w:rPr>
          <w:color w:val="000000" w:themeColor="text1"/>
        </w:rPr>
        <w:t xml:space="preserve"> shall be checked.</w:t>
      </w:r>
    </w:p>
    <w:p w14:paraId="79D9A4D4" w14:textId="77777777" w:rsidR="00833FF5" w:rsidRPr="00E54E8A" w:rsidRDefault="00833FF5" w:rsidP="00833FF5">
      <w:pPr>
        <w:pStyle w:val="Textkrper"/>
        <w:rPr>
          <w:color w:val="000000" w:themeColor="text1"/>
        </w:rPr>
      </w:pPr>
    </w:p>
    <w:p w14:paraId="52B55746" w14:textId="417EA339" w:rsidR="00833FF5" w:rsidRPr="00E54E8A" w:rsidRDefault="00833FF5" w:rsidP="00833FF5">
      <w:pPr>
        <w:pStyle w:val="Textkrper"/>
        <w:rPr>
          <w:color w:val="000000" w:themeColor="text1"/>
        </w:rPr>
      </w:pPr>
      <w:r w:rsidRPr="00E54E8A">
        <w:rPr>
          <w:color w:val="000000" w:themeColor="text1"/>
        </w:rPr>
        <w:t xml:space="preserve">In particular, verifier(s) shall verify if the </w:t>
      </w:r>
      <w:r w:rsidR="005345B0">
        <w:rPr>
          <w:color w:val="000000" w:themeColor="text1"/>
        </w:rPr>
        <w:t>data quality rating (</w:t>
      </w:r>
      <w:r w:rsidRPr="00E54E8A">
        <w:rPr>
          <w:color w:val="000000" w:themeColor="text1"/>
        </w:rPr>
        <w:t>DQR</w:t>
      </w:r>
      <w:r w:rsidR="005345B0">
        <w:rPr>
          <w:color w:val="000000" w:themeColor="text1"/>
        </w:rPr>
        <w:t>)</w:t>
      </w:r>
      <w:r w:rsidRPr="00E54E8A">
        <w:rPr>
          <w:color w:val="000000" w:themeColor="text1"/>
        </w:rPr>
        <w:t xml:space="preserve"> of the process satisfies the minimum </w:t>
      </w:r>
      <w:commentRangeStart w:id="302"/>
      <w:commentRangeStart w:id="303"/>
      <w:commentRangeStart w:id="304"/>
      <w:commentRangeStart w:id="305"/>
      <w:r w:rsidRPr="00E54E8A">
        <w:rPr>
          <w:color w:val="000000" w:themeColor="text1"/>
        </w:rPr>
        <w:t xml:space="preserve">DQR </w:t>
      </w:r>
      <w:commentRangeEnd w:id="302"/>
      <w:r w:rsidR="003D6E26" w:rsidRPr="00E54E8A">
        <w:rPr>
          <w:rStyle w:val="Kommentarzeichen"/>
          <w:color w:val="000000" w:themeColor="text1"/>
          <w:sz w:val="22"/>
          <w:szCs w:val="20"/>
        </w:rPr>
        <w:commentReference w:id="302"/>
      </w:r>
      <w:commentRangeEnd w:id="303"/>
      <w:r w:rsidRPr="00E54E8A">
        <w:rPr>
          <w:rStyle w:val="Kommentarzeichen"/>
          <w:color w:val="000000" w:themeColor="text1"/>
          <w:sz w:val="22"/>
          <w:szCs w:val="20"/>
        </w:rPr>
        <w:commentReference w:id="303"/>
      </w:r>
      <w:commentRangeEnd w:id="304"/>
      <w:r w:rsidRPr="00E54E8A">
        <w:rPr>
          <w:rStyle w:val="Kommentarzeichen"/>
          <w:color w:val="000000" w:themeColor="text1"/>
          <w:sz w:val="22"/>
          <w:szCs w:val="20"/>
        </w:rPr>
        <w:commentReference w:id="304"/>
      </w:r>
      <w:commentRangeEnd w:id="305"/>
      <w:r w:rsidRPr="00E54E8A">
        <w:rPr>
          <w:rStyle w:val="Kommentarzeichen"/>
          <w:color w:val="000000" w:themeColor="text1"/>
          <w:sz w:val="22"/>
          <w:szCs w:val="20"/>
        </w:rPr>
        <w:commentReference w:id="305"/>
      </w:r>
      <w:r w:rsidRPr="00E54E8A">
        <w:rPr>
          <w:color w:val="000000" w:themeColor="text1"/>
        </w:rPr>
        <w:t xml:space="preserve">as specified in the </w:t>
      </w:r>
      <w:r w:rsidR="00DC77DF" w:rsidRPr="00E54E8A">
        <w:rPr>
          <w:color w:val="000000" w:themeColor="text1"/>
        </w:rPr>
        <w:t>data needs matrix</w:t>
      </w:r>
      <w:r w:rsidRPr="00E54E8A">
        <w:rPr>
          <w:color w:val="000000" w:themeColor="text1"/>
        </w:rPr>
        <w:t xml:space="preserve"> for the selected processes.</w:t>
      </w:r>
    </w:p>
    <w:p w14:paraId="6EA8BE8A" w14:textId="1990B822" w:rsidR="007446BC" w:rsidRPr="00E54E8A" w:rsidRDefault="00833FF5" w:rsidP="00833FF5">
      <w:pPr>
        <w:pStyle w:val="Textkrper"/>
        <w:rPr>
          <w:color w:val="000000" w:themeColor="text1"/>
        </w:rPr>
      </w:pPr>
      <w:r w:rsidRPr="00E54E8A">
        <w:rPr>
          <w:color w:val="000000" w:themeColor="text1"/>
        </w:rPr>
        <w:t xml:space="preserve">These data checks shall include, but should not be limited to, the activity data used, the selection of secondary sub-processes, the selection of the direct elementary flows and the CFF parameters. </w:t>
      </w:r>
      <w:r w:rsidR="00FF5D7D" w:rsidRPr="00E54E8A">
        <w:rPr>
          <w:color w:val="000000" w:themeColor="text1"/>
        </w:rPr>
        <w:t>The verification of data set shall comprise 70</w:t>
      </w:r>
      <w:r w:rsidR="00F1152A">
        <w:rPr>
          <w:color w:val="000000" w:themeColor="text1"/>
        </w:rPr>
        <w:t> </w:t>
      </w:r>
      <w:r w:rsidR="00FF5D7D" w:rsidRPr="00E54E8A">
        <w:rPr>
          <w:color w:val="000000" w:themeColor="text1"/>
        </w:rPr>
        <w:t xml:space="preserve">% of the </w:t>
      </w:r>
      <w:r w:rsidR="000B0BBB" w:rsidRPr="00E54E8A">
        <w:rPr>
          <w:color w:val="000000" w:themeColor="text1"/>
        </w:rPr>
        <w:t>total amount of activity data</w:t>
      </w:r>
      <w:r w:rsidR="00F9587F" w:rsidRPr="00E54E8A">
        <w:rPr>
          <w:color w:val="000000" w:themeColor="text1"/>
        </w:rPr>
        <w:t xml:space="preserve"> or CFF parameters</w:t>
      </w:r>
      <w:r w:rsidR="000B0BBB" w:rsidRPr="00D2333C">
        <w:rPr>
          <w:color w:val="000000" w:themeColor="text1"/>
        </w:rPr>
        <w:t>.</w:t>
      </w:r>
      <w:r w:rsidR="00D751DF" w:rsidRPr="00D2333C">
        <w:rPr>
          <w:color w:val="4F81BD" w:themeColor="accent1"/>
        </w:rPr>
        <w:t>]</w:t>
      </w:r>
    </w:p>
    <w:p w14:paraId="05496DEC" w14:textId="77777777" w:rsidR="00833FF5" w:rsidRPr="00E54E8A" w:rsidRDefault="00833FF5" w:rsidP="00833FF5">
      <w:pPr>
        <w:pStyle w:val="Textkrper"/>
      </w:pPr>
    </w:p>
    <w:p w14:paraId="091FC01B" w14:textId="00D43704" w:rsidR="00833FF5" w:rsidRPr="00E54E8A" w:rsidRDefault="00833FF5" w:rsidP="00833FF5">
      <w:pPr>
        <w:pStyle w:val="Textkrper"/>
        <w:rPr>
          <w:color w:val="76923C" w:themeColor="accent3" w:themeShade="BF"/>
        </w:rPr>
      </w:pPr>
      <w:r w:rsidRPr="00E54E8A">
        <w:rPr>
          <w:color w:val="76923C" w:themeColor="accent3" w:themeShade="BF"/>
        </w:rPr>
        <w:t>[</w:t>
      </w:r>
      <w:r w:rsidR="00361740" w:rsidRPr="00E54E8A">
        <w:rPr>
          <w:color w:val="76923C" w:themeColor="accent3" w:themeShade="BF"/>
        </w:rPr>
        <w:t>specific PCR</w:t>
      </w:r>
      <w:r w:rsidR="007747AD" w:rsidRPr="00E54E8A">
        <w:rPr>
          <w:color w:val="76923C" w:themeColor="accent3" w:themeShade="BF"/>
        </w:rPr>
        <w:t xml:space="preserve">: </w:t>
      </w:r>
      <w:r w:rsidRPr="00E54E8A">
        <w:rPr>
          <w:color w:val="000000" w:themeColor="text1"/>
        </w:rPr>
        <w:t xml:space="preserve">The </w:t>
      </w:r>
      <w:r w:rsidR="00361740" w:rsidRPr="00E54E8A">
        <w:rPr>
          <w:color w:val="000000" w:themeColor="text1"/>
        </w:rPr>
        <w:t>specific PCR</w:t>
      </w:r>
      <w:r w:rsidRPr="00E54E8A">
        <w:rPr>
          <w:color w:val="000000" w:themeColor="text1"/>
        </w:rPr>
        <w:t xml:space="preserve"> may specify additional requirements for the verification that should be added to the minimum requirements stated in this document</w:t>
      </w:r>
      <w:r w:rsidR="00DC7263" w:rsidRPr="00E54E8A">
        <w:rPr>
          <w:color w:val="76923C" w:themeColor="accent3" w:themeShade="BF"/>
        </w:rPr>
        <w:t>.</w:t>
      </w:r>
      <w:r w:rsidRPr="00E54E8A">
        <w:rPr>
          <w:color w:val="76923C" w:themeColor="accent3" w:themeShade="BF"/>
        </w:rPr>
        <w:t>]</w:t>
      </w:r>
    </w:p>
    <w:p w14:paraId="73635A8F" w14:textId="77777777" w:rsidR="00833FF5" w:rsidRPr="00E54E8A" w:rsidRDefault="00833FF5" w:rsidP="00D01CA3">
      <w:pPr>
        <w:pStyle w:val="Textkrper"/>
      </w:pPr>
    </w:p>
    <w:p w14:paraId="4D5351AF" w14:textId="77777777" w:rsidR="00833FF5" w:rsidRPr="00E54E8A" w:rsidRDefault="00833FF5" w:rsidP="00D01CA3">
      <w:pPr>
        <w:pStyle w:val="Textkrper"/>
      </w:pPr>
    </w:p>
    <w:p w14:paraId="046CE9F5" w14:textId="4E04536D" w:rsidR="009C4B0D" w:rsidRPr="00E54E8A" w:rsidRDefault="009C4B0D" w:rsidP="009C4B0D">
      <w:pPr>
        <w:pStyle w:val="berschrift1"/>
      </w:pPr>
      <w:bookmarkStart w:id="306" w:name="_Toc224637856"/>
      <w:r w:rsidRPr="00E54E8A">
        <w:lastRenderedPageBreak/>
        <w:t>Content and format of EPDs based on the PCR</w:t>
      </w:r>
      <w:bookmarkEnd w:id="306"/>
    </w:p>
    <w:p w14:paraId="591E11EB" w14:textId="4A8B5B46" w:rsidR="000B5C6F" w:rsidRPr="00E54E8A" w:rsidRDefault="00A155B5" w:rsidP="000B5C6F">
      <w:pPr>
        <w:pStyle w:val="Textkrper"/>
        <w:rPr>
          <w:color w:val="000000" w:themeColor="text1"/>
        </w:rPr>
      </w:pPr>
      <w:r w:rsidRPr="00E54E8A">
        <w:rPr>
          <w:color w:val="4F81BD" w:themeColor="accent1"/>
        </w:rPr>
        <w:t>[</w:t>
      </w:r>
      <w:r w:rsidR="0069718E" w:rsidRPr="00E54E8A">
        <w:rPr>
          <w:color w:val="4F81BD" w:themeColor="accent1"/>
        </w:rPr>
        <w:t xml:space="preserve">PCR: </w:t>
      </w:r>
      <w:r w:rsidRPr="00E54E8A">
        <w:rPr>
          <w:color w:val="000000" w:themeColor="text1"/>
        </w:rPr>
        <w:t>An EPD structure can be specified to ensure that all EPDs are presented in a uniform manner. This facilitates comparison.</w:t>
      </w:r>
      <w:commentRangeStart w:id="307"/>
      <w:r w:rsidRPr="00E54E8A">
        <w:rPr>
          <w:color w:val="000000" w:themeColor="text1"/>
        </w:rPr>
        <w:t>]</w:t>
      </w:r>
      <w:commentRangeEnd w:id="307"/>
      <w:r w:rsidR="0069718E" w:rsidRPr="00E54E8A">
        <w:rPr>
          <w:rStyle w:val="Kommentarzeichen"/>
          <w:color w:val="000000" w:themeColor="text1"/>
          <w:sz w:val="22"/>
          <w:szCs w:val="20"/>
        </w:rPr>
        <w:commentReference w:id="307"/>
      </w:r>
    </w:p>
    <w:p w14:paraId="6767A251" w14:textId="420C46B9" w:rsidR="00262FD5" w:rsidRPr="00E54E8A" w:rsidRDefault="00262FD5" w:rsidP="000B5C6F">
      <w:pPr>
        <w:pStyle w:val="Textkrper"/>
        <w:rPr>
          <w:color w:val="000000" w:themeColor="text1"/>
        </w:rPr>
      </w:pPr>
      <w:r w:rsidRPr="00E54E8A">
        <w:rPr>
          <w:color w:val="000000" w:themeColor="text1"/>
        </w:rPr>
        <w:t xml:space="preserve">Defined elements of an EPD could be the following: </w:t>
      </w:r>
    </w:p>
    <w:p w14:paraId="7DCE93BE" w14:textId="3F93082C" w:rsidR="004D7DE0" w:rsidRPr="00E54E8A" w:rsidRDefault="004F290C" w:rsidP="009917B2">
      <w:pPr>
        <w:pStyle w:val="Textkrper"/>
        <w:numPr>
          <w:ilvl w:val="0"/>
          <w:numId w:val="43"/>
        </w:numPr>
        <w:rPr>
          <w:color w:val="000000" w:themeColor="text1"/>
        </w:rPr>
      </w:pPr>
      <w:r w:rsidRPr="00D2333C">
        <w:rPr>
          <w:color w:val="000000" w:themeColor="text1"/>
        </w:rPr>
        <w:t>c</w:t>
      </w:r>
      <w:r w:rsidR="004D7DE0" w:rsidRPr="00D2333C">
        <w:rPr>
          <w:color w:val="000000" w:themeColor="text1"/>
        </w:rPr>
        <w:t>over</w:t>
      </w:r>
      <w:r w:rsidR="004D7DE0" w:rsidRPr="00E54E8A">
        <w:rPr>
          <w:color w:val="000000" w:themeColor="text1"/>
        </w:rPr>
        <w:t xml:space="preserve"> page</w:t>
      </w:r>
      <w:r w:rsidR="00F1100B">
        <w:rPr>
          <w:color w:val="000000" w:themeColor="text1"/>
        </w:rPr>
        <w:t>;</w:t>
      </w:r>
    </w:p>
    <w:p w14:paraId="7906C9D2" w14:textId="7D535FD5" w:rsidR="004D7DE0" w:rsidRPr="00E54E8A" w:rsidRDefault="00F1100B" w:rsidP="009917B2">
      <w:pPr>
        <w:pStyle w:val="Textkrper"/>
        <w:numPr>
          <w:ilvl w:val="0"/>
          <w:numId w:val="43"/>
        </w:numPr>
        <w:rPr>
          <w:color w:val="000000" w:themeColor="text1"/>
        </w:rPr>
      </w:pPr>
      <w:r>
        <w:rPr>
          <w:color w:val="000000" w:themeColor="text1"/>
        </w:rPr>
        <w:t>g</w:t>
      </w:r>
      <w:r w:rsidR="004D7DE0" w:rsidRPr="00E54E8A">
        <w:rPr>
          <w:color w:val="000000" w:themeColor="text1"/>
        </w:rPr>
        <w:t>eneral information</w:t>
      </w:r>
      <w:r>
        <w:rPr>
          <w:color w:val="000000" w:themeColor="text1"/>
        </w:rPr>
        <w:t>;</w:t>
      </w:r>
    </w:p>
    <w:p w14:paraId="1479696A" w14:textId="50442624" w:rsidR="004D7DE0" w:rsidRPr="00E54E8A" w:rsidRDefault="00F1100B" w:rsidP="004D7DE0">
      <w:pPr>
        <w:pStyle w:val="Textkrper"/>
        <w:numPr>
          <w:ilvl w:val="1"/>
          <w:numId w:val="23"/>
        </w:numPr>
        <w:rPr>
          <w:color w:val="000000" w:themeColor="text1"/>
        </w:rPr>
      </w:pPr>
      <w:r>
        <w:rPr>
          <w:color w:val="000000" w:themeColor="text1"/>
        </w:rPr>
        <w:t>p</w:t>
      </w:r>
      <w:r w:rsidR="004D7DE0" w:rsidRPr="00E54E8A">
        <w:rPr>
          <w:color w:val="000000" w:themeColor="text1"/>
        </w:rPr>
        <w:t>rogramme information</w:t>
      </w:r>
      <w:r w:rsidR="001A2935">
        <w:rPr>
          <w:color w:val="000000" w:themeColor="text1"/>
        </w:rPr>
        <w:t>;</w:t>
      </w:r>
    </w:p>
    <w:p w14:paraId="10CDBF2F" w14:textId="07345DBE" w:rsidR="004D7DE0" w:rsidRPr="00E54E8A" w:rsidRDefault="004D7DE0" w:rsidP="004D7DE0">
      <w:pPr>
        <w:pStyle w:val="Textkrper"/>
        <w:numPr>
          <w:ilvl w:val="1"/>
          <w:numId w:val="23"/>
        </w:numPr>
        <w:rPr>
          <w:color w:val="000000" w:themeColor="text1"/>
        </w:rPr>
      </w:pPr>
      <w:r w:rsidRPr="00E54E8A">
        <w:rPr>
          <w:color w:val="000000" w:themeColor="text1"/>
        </w:rPr>
        <w:t>PCR and verification</w:t>
      </w:r>
      <w:r w:rsidR="001A2935">
        <w:rPr>
          <w:color w:val="000000" w:themeColor="text1"/>
        </w:rPr>
        <w:t>;</w:t>
      </w:r>
    </w:p>
    <w:p w14:paraId="0AAC4DE1" w14:textId="1757F525" w:rsidR="004D7DE0" w:rsidRPr="00E54E8A" w:rsidRDefault="00F1100B" w:rsidP="009917B2">
      <w:pPr>
        <w:pStyle w:val="Textkrper"/>
        <w:numPr>
          <w:ilvl w:val="0"/>
          <w:numId w:val="43"/>
        </w:numPr>
        <w:rPr>
          <w:color w:val="000000" w:themeColor="text1"/>
        </w:rPr>
      </w:pPr>
      <w:r>
        <w:rPr>
          <w:color w:val="000000" w:themeColor="text1"/>
        </w:rPr>
        <w:t>p</w:t>
      </w:r>
      <w:r w:rsidR="004D7DE0" w:rsidRPr="00E54E8A">
        <w:rPr>
          <w:color w:val="000000" w:themeColor="text1"/>
        </w:rPr>
        <w:t>roduct information</w:t>
      </w:r>
      <w:r>
        <w:rPr>
          <w:color w:val="000000" w:themeColor="text1"/>
        </w:rPr>
        <w:t>;</w:t>
      </w:r>
    </w:p>
    <w:p w14:paraId="0F347719" w14:textId="06056A94" w:rsidR="004D7DE0" w:rsidRPr="00E54E8A" w:rsidRDefault="00F1100B" w:rsidP="009917B2">
      <w:pPr>
        <w:pStyle w:val="Textkrper"/>
        <w:numPr>
          <w:ilvl w:val="0"/>
          <w:numId w:val="43"/>
        </w:numPr>
        <w:rPr>
          <w:color w:val="000000" w:themeColor="text1"/>
        </w:rPr>
      </w:pPr>
      <w:r>
        <w:rPr>
          <w:color w:val="000000" w:themeColor="text1"/>
        </w:rPr>
        <w:t>c</w:t>
      </w:r>
      <w:r w:rsidR="004D7DE0" w:rsidRPr="00E54E8A">
        <w:rPr>
          <w:color w:val="000000" w:themeColor="text1"/>
        </w:rPr>
        <w:t>ontent declaration</w:t>
      </w:r>
      <w:r>
        <w:rPr>
          <w:color w:val="000000" w:themeColor="text1"/>
        </w:rPr>
        <w:t>;</w:t>
      </w:r>
    </w:p>
    <w:p w14:paraId="6AC9C30F" w14:textId="3BC150D1" w:rsidR="004D7DE0" w:rsidRPr="00E54E8A" w:rsidRDefault="004D7DE0" w:rsidP="009917B2">
      <w:pPr>
        <w:pStyle w:val="Textkrper"/>
        <w:numPr>
          <w:ilvl w:val="0"/>
          <w:numId w:val="43"/>
        </w:numPr>
        <w:rPr>
          <w:color w:val="000000" w:themeColor="text1"/>
        </w:rPr>
      </w:pPr>
      <w:r w:rsidRPr="00E54E8A">
        <w:rPr>
          <w:color w:val="000000" w:themeColor="text1"/>
        </w:rPr>
        <w:t>LCA information</w:t>
      </w:r>
      <w:r w:rsidR="00F1100B">
        <w:rPr>
          <w:color w:val="000000" w:themeColor="text1"/>
        </w:rPr>
        <w:t>;</w:t>
      </w:r>
    </w:p>
    <w:p w14:paraId="594D1381" w14:textId="7C9180D6" w:rsidR="004D7DE0" w:rsidRPr="00E54E8A" w:rsidRDefault="00F1100B" w:rsidP="009917B2">
      <w:pPr>
        <w:pStyle w:val="Textkrper"/>
        <w:numPr>
          <w:ilvl w:val="0"/>
          <w:numId w:val="43"/>
        </w:numPr>
        <w:rPr>
          <w:color w:val="000000" w:themeColor="text1"/>
        </w:rPr>
      </w:pPr>
      <w:r>
        <w:rPr>
          <w:color w:val="000000" w:themeColor="text1"/>
        </w:rPr>
        <w:t>e</w:t>
      </w:r>
      <w:r w:rsidR="004D7DE0" w:rsidRPr="00E54E8A">
        <w:rPr>
          <w:color w:val="000000" w:themeColor="text1"/>
        </w:rPr>
        <w:t>nvironmental performance</w:t>
      </w:r>
      <w:r w:rsidR="003F4769" w:rsidRPr="00E54E8A">
        <w:rPr>
          <w:color w:val="000000" w:themeColor="text1"/>
        </w:rPr>
        <w:t>/impact assessment</w:t>
      </w:r>
      <w:r w:rsidR="00F10DF2" w:rsidRPr="00E54E8A">
        <w:rPr>
          <w:color w:val="000000" w:themeColor="text1"/>
        </w:rPr>
        <w:t>.</w:t>
      </w:r>
    </w:p>
    <w:p w14:paraId="49A9F8D1" w14:textId="16BF90D6" w:rsidR="004D7DE0" w:rsidRPr="00E54E8A" w:rsidRDefault="004D7DE0" w:rsidP="00873C6F">
      <w:pPr>
        <w:pStyle w:val="Textkrper"/>
        <w:rPr>
          <w:color w:val="000000" w:themeColor="text1"/>
        </w:rPr>
      </w:pPr>
      <w:r w:rsidRPr="00E54E8A">
        <w:rPr>
          <w:color w:val="000000" w:themeColor="text1"/>
        </w:rPr>
        <w:t>The following sections may be included</w:t>
      </w:r>
      <w:r w:rsidR="0032701B" w:rsidRPr="00E54E8A">
        <w:rPr>
          <w:color w:val="000000" w:themeColor="text1"/>
        </w:rPr>
        <w:t>, if applicable:</w:t>
      </w:r>
    </w:p>
    <w:p w14:paraId="18BB4EC8" w14:textId="715ED034" w:rsidR="004D7DE0" w:rsidRPr="00E54E8A" w:rsidRDefault="00F1100B" w:rsidP="00873C6F">
      <w:pPr>
        <w:pStyle w:val="Textkrper"/>
        <w:numPr>
          <w:ilvl w:val="0"/>
          <w:numId w:val="43"/>
        </w:numPr>
        <w:rPr>
          <w:color w:val="000000" w:themeColor="text1"/>
        </w:rPr>
      </w:pPr>
      <w:r>
        <w:rPr>
          <w:color w:val="000000" w:themeColor="text1"/>
        </w:rPr>
        <w:t>a</w:t>
      </w:r>
      <w:r w:rsidR="004D7DE0" w:rsidRPr="00E54E8A">
        <w:rPr>
          <w:color w:val="000000" w:themeColor="text1"/>
        </w:rPr>
        <w:t>dditional environmental information</w:t>
      </w:r>
      <w:r>
        <w:rPr>
          <w:color w:val="000000" w:themeColor="text1"/>
        </w:rPr>
        <w:t>;</w:t>
      </w:r>
    </w:p>
    <w:p w14:paraId="2019D2E2" w14:textId="32EE4890" w:rsidR="006B2B5A" w:rsidRPr="00E54E8A" w:rsidRDefault="00F1100B" w:rsidP="00873C6F">
      <w:pPr>
        <w:pStyle w:val="Textkrper"/>
        <w:numPr>
          <w:ilvl w:val="0"/>
          <w:numId w:val="43"/>
        </w:numPr>
        <w:rPr>
          <w:color w:val="000000" w:themeColor="text1"/>
        </w:rPr>
      </w:pPr>
      <w:r>
        <w:rPr>
          <w:color w:val="000000" w:themeColor="text1"/>
        </w:rPr>
        <w:t>a</w:t>
      </w:r>
      <w:r w:rsidR="006B2B5A" w:rsidRPr="00E54E8A">
        <w:rPr>
          <w:color w:val="000000" w:themeColor="text1"/>
        </w:rPr>
        <w:t>dditional technical information</w:t>
      </w:r>
      <w:r>
        <w:rPr>
          <w:color w:val="000000" w:themeColor="text1"/>
        </w:rPr>
        <w:t>;</w:t>
      </w:r>
    </w:p>
    <w:p w14:paraId="64CA14DD" w14:textId="7263D899" w:rsidR="004D7DE0" w:rsidRPr="00E54E8A" w:rsidRDefault="00F1100B" w:rsidP="00873C6F">
      <w:pPr>
        <w:pStyle w:val="Textkrper"/>
        <w:numPr>
          <w:ilvl w:val="0"/>
          <w:numId w:val="43"/>
        </w:numPr>
        <w:rPr>
          <w:color w:val="000000" w:themeColor="text1"/>
        </w:rPr>
      </w:pPr>
      <w:r>
        <w:rPr>
          <w:color w:val="000000" w:themeColor="text1"/>
        </w:rPr>
        <w:t>a</w:t>
      </w:r>
      <w:r w:rsidR="004D7DE0" w:rsidRPr="00E54E8A">
        <w:rPr>
          <w:color w:val="000000" w:themeColor="text1"/>
        </w:rPr>
        <w:t>dditional social and economic information</w:t>
      </w:r>
      <w:r>
        <w:rPr>
          <w:color w:val="000000" w:themeColor="text1"/>
        </w:rPr>
        <w:t>;</w:t>
      </w:r>
    </w:p>
    <w:p w14:paraId="05863491" w14:textId="66BDE2FD" w:rsidR="006A170D" w:rsidRPr="00E54E8A" w:rsidRDefault="00F1100B" w:rsidP="00873C6F">
      <w:pPr>
        <w:pStyle w:val="Textkrper"/>
        <w:numPr>
          <w:ilvl w:val="0"/>
          <w:numId w:val="43"/>
        </w:numPr>
        <w:rPr>
          <w:color w:val="000000" w:themeColor="text1"/>
        </w:rPr>
      </w:pPr>
      <w:r>
        <w:rPr>
          <w:color w:val="000000" w:themeColor="text1"/>
        </w:rPr>
        <w:t>i</w:t>
      </w:r>
      <w:r w:rsidR="004D7DE0" w:rsidRPr="00E54E8A">
        <w:rPr>
          <w:color w:val="000000" w:themeColor="text1"/>
        </w:rPr>
        <w:t>nformation related to sector EPDs</w:t>
      </w:r>
      <w:r>
        <w:rPr>
          <w:color w:val="000000" w:themeColor="text1"/>
        </w:rPr>
        <w:t>;</w:t>
      </w:r>
    </w:p>
    <w:p w14:paraId="404B6444" w14:textId="18111EF8" w:rsidR="0085206C" w:rsidRPr="00E54E8A" w:rsidRDefault="001A2935" w:rsidP="006A170D">
      <w:pPr>
        <w:pStyle w:val="Textkrper"/>
        <w:numPr>
          <w:ilvl w:val="0"/>
          <w:numId w:val="43"/>
        </w:numPr>
        <w:rPr>
          <w:color w:val="000000" w:themeColor="text1"/>
        </w:rPr>
      </w:pPr>
      <w:bookmarkStart w:id="308" w:name="_Toc197506070"/>
      <w:r>
        <w:rPr>
          <w:color w:val="000000" w:themeColor="text1"/>
        </w:rPr>
        <w:t>i</w:t>
      </w:r>
      <w:r w:rsidR="0085206C" w:rsidRPr="00E54E8A">
        <w:rPr>
          <w:color w:val="000000" w:themeColor="text1"/>
        </w:rPr>
        <w:t xml:space="preserve">nterpretation of EPD </w:t>
      </w:r>
      <w:r w:rsidR="008B1BEF">
        <w:rPr>
          <w:color w:val="000000" w:themeColor="text1"/>
        </w:rPr>
        <w:t>r</w:t>
      </w:r>
      <w:r w:rsidR="0085206C" w:rsidRPr="00D2333C">
        <w:rPr>
          <w:color w:val="000000" w:themeColor="text1"/>
        </w:rPr>
        <w:t>esults</w:t>
      </w:r>
      <w:r>
        <w:rPr>
          <w:color w:val="000000" w:themeColor="text1"/>
        </w:rPr>
        <w:t>;</w:t>
      </w:r>
    </w:p>
    <w:p w14:paraId="27526AAF" w14:textId="77777777" w:rsidR="0085206C" w:rsidRPr="00E54E8A" w:rsidRDefault="0085206C" w:rsidP="00873C6F">
      <w:pPr>
        <w:pStyle w:val="Textkrper"/>
        <w:ind w:left="720"/>
        <w:rPr>
          <w:color w:val="000000" w:themeColor="text1"/>
        </w:rPr>
      </w:pPr>
      <w:r w:rsidRPr="00E54E8A">
        <w:rPr>
          <w:color w:val="000000" w:themeColor="text1"/>
        </w:rPr>
        <w:t>[This section shall include as a minimum:</w:t>
      </w:r>
    </w:p>
    <w:p w14:paraId="1FD37738" w14:textId="001D14E2" w:rsidR="0085206C" w:rsidRPr="00E54E8A" w:rsidRDefault="00F1100B" w:rsidP="00873C6F">
      <w:pPr>
        <w:pStyle w:val="Textkrper"/>
        <w:numPr>
          <w:ilvl w:val="0"/>
          <w:numId w:val="65"/>
        </w:numPr>
        <w:rPr>
          <w:color w:val="000000" w:themeColor="text1"/>
        </w:rPr>
      </w:pPr>
      <w:r>
        <w:rPr>
          <w:color w:val="000000" w:themeColor="text1"/>
        </w:rPr>
        <w:t>a</w:t>
      </w:r>
      <w:r w:rsidR="0085206C" w:rsidRPr="00E54E8A">
        <w:rPr>
          <w:color w:val="000000" w:themeColor="text1"/>
        </w:rPr>
        <w:t>ssessment of the robustness of the EPD study;</w:t>
      </w:r>
    </w:p>
    <w:p w14:paraId="0E91694D" w14:textId="3C6C8F48" w:rsidR="0085206C" w:rsidRPr="00E54E8A" w:rsidRDefault="00F1100B" w:rsidP="00873C6F">
      <w:pPr>
        <w:pStyle w:val="Textkrper"/>
        <w:numPr>
          <w:ilvl w:val="0"/>
          <w:numId w:val="65"/>
        </w:numPr>
        <w:rPr>
          <w:color w:val="000000" w:themeColor="text1"/>
        </w:rPr>
      </w:pPr>
      <w:r>
        <w:rPr>
          <w:color w:val="000000" w:themeColor="text1"/>
        </w:rPr>
        <w:t>l</w:t>
      </w:r>
      <w:r w:rsidR="0085206C" w:rsidRPr="00E54E8A">
        <w:rPr>
          <w:color w:val="000000" w:themeColor="text1"/>
        </w:rPr>
        <w:t xml:space="preserve">ist of most relevant impact categories, life cycle stages, processes and elementary flows; </w:t>
      </w:r>
    </w:p>
    <w:p w14:paraId="7B816D29" w14:textId="21BCFC2C" w:rsidR="0085206C" w:rsidRPr="00E54E8A" w:rsidRDefault="00F1100B" w:rsidP="00873C6F">
      <w:pPr>
        <w:pStyle w:val="Textkrper"/>
        <w:numPr>
          <w:ilvl w:val="0"/>
          <w:numId w:val="65"/>
        </w:numPr>
        <w:rPr>
          <w:color w:val="000000" w:themeColor="text1"/>
        </w:rPr>
      </w:pPr>
      <w:r>
        <w:rPr>
          <w:color w:val="000000" w:themeColor="text1"/>
        </w:rPr>
        <w:t>l</w:t>
      </w:r>
      <w:r w:rsidR="0085206C" w:rsidRPr="00E54E8A">
        <w:rPr>
          <w:color w:val="000000" w:themeColor="text1"/>
        </w:rPr>
        <w:t>imitations and relationship of the EF results relative to the defined goal and scope of the EPD study</w:t>
      </w:r>
      <w:r w:rsidR="00F10DF2" w:rsidRPr="00E54E8A">
        <w:rPr>
          <w:color w:val="000000" w:themeColor="text1"/>
        </w:rPr>
        <w:t>;</w:t>
      </w:r>
    </w:p>
    <w:p w14:paraId="2F45B4F5" w14:textId="2D35FA86" w:rsidR="0085206C" w:rsidRPr="00E54E8A" w:rsidRDefault="00F1100B" w:rsidP="00873C6F">
      <w:pPr>
        <w:pStyle w:val="Textkrper"/>
        <w:numPr>
          <w:ilvl w:val="0"/>
          <w:numId w:val="65"/>
        </w:numPr>
        <w:rPr>
          <w:color w:val="000000" w:themeColor="text1"/>
        </w:rPr>
      </w:pPr>
      <w:r>
        <w:rPr>
          <w:color w:val="000000" w:themeColor="text1"/>
        </w:rPr>
        <w:t>c</w:t>
      </w:r>
      <w:r w:rsidR="0085206C" w:rsidRPr="00E54E8A">
        <w:rPr>
          <w:color w:val="000000" w:themeColor="text1"/>
        </w:rPr>
        <w:t>onclusions, recommendations, limitations and improvement potentials)].</w:t>
      </w:r>
    </w:p>
    <w:p w14:paraId="49509C2C" w14:textId="5105B3F7" w:rsidR="009C4B0D" w:rsidRPr="00E54E8A" w:rsidRDefault="002C5E23" w:rsidP="009917B2">
      <w:pPr>
        <w:pStyle w:val="Textkrper"/>
        <w:numPr>
          <w:ilvl w:val="0"/>
          <w:numId w:val="43"/>
        </w:numPr>
        <w:rPr>
          <w:color w:val="000000" w:themeColor="text1"/>
        </w:rPr>
      </w:pPr>
      <w:r>
        <w:rPr>
          <w:color w:val="000000" w:themeColor="text1"/>
        </w:rPr>
        <w:t>c</w:t>
      </w:r>
      <w:r w:rsidR="009C4B0D" w:rsidRPr="00E54E8A">
        <w:rPr>
          <w:color w:val="000000" w:themeColor="text1"/>
        </w:rPr>
        <w:t>lasses of performance</w:t>
      </w:r>
      <w:bookmarkEnd w:id="308"/>
      <w:r>
        <w:rPr>
          <w:color w:val="000000" w:themeColor="text1"/>
        </w:rPr>
        <w:t>;</w:t>
      </w:r>
    </w:p>
    <w:p w14:paraId="37B25BCD" w14:textId="01D01720" w:rsidR="00216BD5" w:rsidRPr="00E54E8A" w:rsidRDefault="002C5E23" w:rsidP="009917B2">
      <w:pPr>
        <w:pStyle w:val="Textkrper"/>
        <w:numPr>
          <w:ilvl w:val="0"/>
          <w:numId w:val="43"/>
        </w:numPr>
        <w:rPr>
          <w:color w:val="4F81BD" w:themeColor="accent1"/>
        </w:rPr>
      </w:pPr>
      <w:bookmarkStart w:id="309" w:name="_Toc197506071"/>
      <w:r>
        <w:rPr>
          <w:color w:val="000000" w:themeColor="text1"/>
        </w:rPr>
        <w:t>r</w:t>
      </w:r>
      <w:r w:rsidR="009C4B0D" w:rsidRPr="00E54E8A">
        <w:rPr>
          <w:color w:val="000000" w:themeColor="text1"/>
        </w:rPr>
        <w:t xml:space="preserve">equirements for comparability between </w:t>
      </w:r>
      <w:bookmarkEnd w:id="309"/>
      <w:r w:rsidR="009C4B0D" w:rsidRPr="00E54E8A">
        <w:rPr>
          <w:color w:val="000000" w:themeColor="text1"/>
        </w:rPr>
        <w:t>EPD</w:t>
      </w:r>
      <w:r w:rsidR="0055150D">
        <w:rPr>
          <w:color w:val="000000" w:themeColor="text1"/>
        </w:rPr>
        <w:t>s</w:t>
      </w:r>
      <w:r w:rsidR="00F10DF2" w:rsidRPr="00E54E8A">
        <w:rPr>
          <w:color w:val="4F81BD" w:themeColor="accent1"/>
        </w:rPr>
        <w:t>.</w:t>
      </w:r>
      <w:r w:rsidR="00712CCB" w:rsidRPr="00E54E8A">
        <w:rPr>
          <w:color w:val="4F81BD" w:themeColor="accent1"/>
        </w:rPr>
        <w:t>]</w:t>
      </w:r>
    </w:p>
    <w:p w14:paraId="4260CBD4" w14:textId="77777777" w:rsidR="0065260B" w:rsidRPr="00E54E8A" w:rsidRDefault="0065260B" w:rsidP="00B1260C">
      <w:pPr>
        <w:pStyle w:val="Textkrper"/>
      </w:pPr>
    </w:p>
    <w:p w14:paraId="77D4B7D6" w14:textId="77777777" w:rsidR="00166FA0" w:rsidRPr="00E54E8A" w:rsidRDefault="00166FA0" w:rsidP="00B1260C">
      <w:pPr>
        <w:pStyle w:val="Textkrper"/>
      </w:pPr>
    </w:p>
    <w:p w14:paraId="2544CEBF" w14:textId="77777777" w:rsidR="0065260B" w:rsidRPr="00E54E8A" w:rsidRDefault="0065260B" w:rsidP="00B1260C">
      <w:pPr>
        <w:pStyle w:val="Textkrper"/>
      </w:pPr>
    </w:p>
    <w:p w14:paraId="2537E549" w14:textId="77777777" w:rsidR="00F4109F" w:rsidRPr="00E54E8A" w:rsidRDefault="00F4109F" w:rsidP="00B1260C">
      <w:pPr>
        <w:pStyle w:val="Textkrper"/>
      </w:pPr>
    </w:p>
    <w:p w14:paraId="1DB16074" w14:textId="77777777" w:rsidR="00DB201D" w:rsidRPr="00E54E8A" w:rsidRDefault="00DB201D" w:rsidP="003F3B7F">
      <w:pPr>
        <w:pStyle w:val="BiblioTitle"/>
        <w:autoSpaceDE w:val="0"/>
        <w:autoSpaceDN w:val="0"/>
        <w:adjustRightInd w:val="0"/>
        <w:rPr>
          <w:rFonts w:eastAsia="MS Mincho"/>
          <w:szCs w:val="24"/>
        </w:rPr>
      </w:pPr>
      <w:bookmarkStart w:id="310" w:name="_Toc445729988"/>
      <w:bookmarkStart w:id="311" w:name="_Toc197506082"/>
      <w:bookmarkStart w:id="312" w:name="_Toc224637857"/>
      <w:r w:rsidRPr="00E54E8A">
        <w:rPr>
          <w:rFonts w:eastAsia="MS Mincho"/>
          <w:szCs w:val="24"/>
        </w:rPr>
        <w:lastRenderedPageBreak/>
        <w:t>Bibliography</w:t>
      </w:r>
      <w:bookmarkEnd w:id="310"/>
      <w:bookmarkEnd w:id="311"/>
      <w:bookmarkEnd w:id="312"/>
    </w:p>
    <w:p w14:paraId="3D2F6D82" w14:textId="2E4636E8" w:rsidR="00424072" w:rsidRPr="00D81516" w:rsidRDefault="001355E9" w:rsidP="00424072">
      <w:pPr>
        <w:pStyle w:val="RefNorm"/>
        <w:rPr>
          <w:color w:val="C0504D" w:themeColor="accent2"/>
        </w:rPr>
      </w:pPr>
      <w:r w:rsidRPr="00E54E8A">
        <w:t>[</w:t>
      </w:r>
      <w:r w:rsidRPr="00E54E8A">
        <w:rPr>
          <w:noProof/>
        </w:rPr>
        <w:t>1</w:t>
      </w:r>
      <w:r w:rsidRPr="00E54E8A">
        <w:t>]</w:t>
      </w:r>
      <w:r w:rsidRPr="00E54E8A">
        <w:tab/>
      </w:r>
      <w:commentRangeStart w:id="313"/>
      <w:r w:rsidR="00424072" w:rsidRPr="00D81516">
        <w:rPr>
          <w:color w:val="C0504D" w:themeColor="accent2"/>
        </w:rPr>
        <w:t xml:space="preserve">ISO/TS 14027, </w:t>
      </w:r>
      <w:r w:rsidR="00424072" w:rsidRPr="00E54E8A">
        <w:rPr>
          <w:i/>
          <w:iCs/>
          <w:color w:val="C0504D" w:themeColor="accent2"/>
        </w:rPr>
        <w:t>Environmental labels and declarations - Development of product category rules</w:t>
      </w:r>
    </w:p>
    <w:p w14:paraId="1B8F4293" w14:textId="26C9461E" w:rsidR="00424072" w:rsidRPr="00D81516" w:rsidRDefault="00424072" w:rsidP="00034BD0">
      <w:pPr>
        <w:pStyle w:val="RefNorm"/>
        <w:rPr>
          <w:color w:val="C0504D" w:themeColor="accent2"/>
        </w:rPr>
      </w:pPr>
      <w:r w:rsidRPr="00D81516">
        <w:rPr>
          <w:color w:val="C0504D" w:themeColor="accent2"/>
        </w:rPr>
        <w:t xml:space="preserve">[2] </w:t>
      </w:r>
      <w:r w:rsidRPr="00D81516">
        <w:rPr>
          <w:color w:val="C0504D" w:themeColor="accent2"/>
        </w:rPr>
        <w:tab/>
        <w:t xml:space="preserve">prEN ISO 14025:2025, </w:t>
      </w:r>
      <w:r w:rsidRPr="00D81516">
        <w:rPr>
          <w:i/>
          <w:color w:val="C0504D" w:themeColor="accent2"/>
        </w:rPr>
        <w:t>Environmental statements and programmes for products - Environmental product declarations (EPDs) (ISO/DIS 14025:2025); German and English version prEN ISO 14025:2025</w:t>
      </w:r>
      <w:commentRangeEnd w:id="313"/>
      <w:r w:rsidRPr="00D81516">
        <w:rPr>
          <w:rStyle w:val="Kommentarzeichen"/>
          <w:color w:val="C0504D" w:themeColor="accent2"/>
          <w:sz w:val="22"/>
          <w:szCs w:val="20"/>
        </w:rPr>
        <w:commentReference w:id="313"/>
      </w:r>
    </w:p>
    <w:p w14:paraId="6A7CC884" w14:textId="665F80D1" w:rsidR="002A1874" w:rsidRDefault="00DB201D" w:rsidP="00712CCB">
      <w:pPr>
        <w:pStyle w:val="BiblioEntry"/>
        <w:rPr>
          <w:i/>
        </w:rPr>
      </w:pPr>
      <w:r w:rsidRPr="00E54E8A">
        <w:t xml:space="preserve">EN XXXX, </w:t>
      </w:r>
      <w:r w:rsidR="005711F1" w:rsidRPr="00E54E8A">
        <w:rPr>
          <w:i/>
        </w:rPr>
        <w:t>General title</w:t>
      </w:r>
    </w:p>
    <w:sectPr w:rsidR="002A1874" w:rsidSect="00457093">
      <w:pgSz w:w="11906" w:h="16838"/>
      <w:pgMar w:top="1644" w:right="737" w:bottom="1418" w:left="851" w:header="709" w:footer="284" w:gutter="567"/>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Glitscher, Emanuel Adriano" w:date="2026-01-28T10:34:00Z" w:initials="EG">
    <w:p w14:paraId="731AFC1A" w14:textId="77777777" w:rsidR="00CE192B" w:rsidRDefault="00CE192B">
      <w:pPr>
        <w:pStyle w:val="Kommentartext"/>
      </w:pPr>
      <w:r>
        <w:rPr>
          <w:rStyle w:val="Kommentarzeichen"/>
        </w:rPr>
        <w:annotationRef/>
      </w:r>
      <w:r>
        <w:t xml:space="preserve">Bitte generell beachten: Farbige Texte können weder in XML noch in OSD abgebildet werden und werden bei der Konvertierung in schwarzen Text umgewandelt. Falls im finalen Dokument eine Unterscheidung zwischen </w:t>
      </w:r>
      <w:r w:rsidRPr="00CE192B">
        <w:rPr>
          <w:i/>
          <w:iCs/>
        </w:rPr>
        <w:t>PCR</w:t>
      </w:r>
      <w:r>
        <w:t xml:space="preserve"> und </w:t>
      </w:r>
      <w:r w:rsidRPr="00CE192B">
        <w:rPr>
          <w:i/>
          <w:iCs/>
        </w:rPr>
        <w:t>specific PCR</w:t>
      </w:r>
      <w:r>
        <w:t xml:space="preserve"> gewünscht ist, muss eine andere Darstellungsform gewählt werden.</w:t>
      </w:r>
    </w:p>
    <w:p w14:paraId="7169889E" w14:textId="77777777" w:rsidR="00E455EE" w:rsidRDefault="00E455EE">
      <w:pPr>
        <w:pStyle w:val="Kommentartext"/>
      </w:pPr>
    </w:p>
    <w:p w14:paraId="360BE067" w14:textId="1F9E3E6F" w:rsidR="00E455EE" w:rsidRDefault="00E455EE">
      <w:pPr>
        <w:pStyle w:val="Kommentartext"/>
      </w:pPr>
      <w:r>
        <w:t>Falls dies nur zur Unterscheidung im Template genutzt werden soll, sollte ggf. ein Hinweis auf diesen Umstand ergänzt werden.</w:t>
      </w:r>
    </w:p>
  </w:comment>
  <w:comment w:id="2" w:author="Trawnitschek, Anna" w:date="2026-01-30T15:32:00Z" w:initials="AT">
    <w:p w14:paraId="361207FA" w14:textId="612FBBCF" w:rsidR="00917E11" w:rsidRDefault="00917E11" w:rsidP="00917E11">
      <w:pPr>
        <w:pStyle w:val="Kommentartext"/>
      </w:pPr>
      <w:r>
        <w:rPr>
          <w:rStyle w:val="Kommentarzeichen"/>
        </w:rPr>
        <w:annotationRef/>
      </w:r>
      <w:r>
        <w:t xml:space="preserve">Danke für den Hinweis! Bevor das Dokument in OSD geht, muss das Gremium entscheiden, ob es eine PCR oder PSR erstellt. Das ist ziemlich direkt am Anfang zu klären. Bitte verifizieren </w:t>
      </w:r>
      <w:r>
        <w:fldChar w:fldCharType="begin"/>
      </w:r>
      <w:r>
        <w:instrText>HYPERLINK "mailto:Joerg.Megow@din.de"</w:instrText>
      </w:r>
      <w:bookmarkStart w:id="3" w:name="_@_41E318861B42437FB54ED4E02AB7B082Z"/>
      <w:r>
        <w:fldChar w:fldCharType="separate"/>
      </w:r>
      <w:bookmarkEnd w:id="3"/>
      <w:r w:rsidRPr="00917E11">
        <w:rPr>
          <w:rStyle w:val="Erwhnung"/>
          <w:noProof/>
        </w:rPr>
        <w:t>@Megow, Jörg</w:t>
      </w:r>
      <w:r>
        <w:fldChar w:fldCharType="end"/>
      </w:r>
      <w:r>
        <w:t xml:space="preserve"> </w:t>
      </w:r>
    </w:p>
  </w:comment>
  <w:comment w:id="5" w:author="Glitscher, Emanuel Adriano" w:date="2026-01-28T10:33:00Z" w:initials="EG">
    <w:p w14:paraId="7EAE54DC" w14:textId="05633BB2" w:rsidR="00EB41DF" w:rsidRDefault="00EB41DF">
      <w:pPr>
        <w:pStyle w:val="Kommentartext"/>
      </w:pPr>
      <w:r>
        <w:rPr>
          <w:rStyle w:val="Kommentarzeichen"/>
        </w:rPr>
        <w:annotationRef/>
      </w:r>
      <w:r>
        <w:t>Hier müssten noch die europäischen Standardtexte gestrichen und die nationalen Standardtexte ergänzt werden, je nachdem, welche Texte für PCR-Dokumente angewendet werden sollen.</w:t>
      </w:r>
    </w:p>
  </w:comment>
  <w:comment w:id="6" w:author="Trawnitschek, Anna" w:date="2026-01-30T12:59:00Z" w:initials="AT">
    <w:p w14:paraId="7CD5FAFC" w14:textId="77777777" w:rsidR="000019E2" w:rsidRDefault="000019E2" w:rsidP="000019E2">
      <w:pPr>
        <w:pStyle w:val="Kommentartext"/>
      </w:pPr>
      <w:r>
        <w:rPr>
          <w:rStyle w:val="Kommentarzeichen"/>
        </w:rPr>
        <w:annotationRef/>
      </w:r>
      <w:r>
        <w:t>Ich denke, dass in den jeweiligen Bearbeiter:innen klar als Projektmanagerin? Würde die Gremien damit nicht überfrachten wollen… Ok für dich?</w:t>
      </w:r>
    </w:p>
  </w:comment>
  <w:comment w:id="7" w:author="Trawnitschek, Anna" w:date="2026-01-30T15:33:00Z" w:initials="AT">
    <w:p w14:paraId="3244F4DE" w14:textId="381B4DA4" w:rsidR="009368DF" w:rsidRDefault="009368DF" w:rsidP="009368DF">
      <w:pPr>
        <w:pStyle w:val="Kommentartext"/>
      </w:pPr>
      <w:r>
        <w:rPr>
          <w:rStyle w:val="Kommentarzeichen"/>
        </w:rPr>
        <w:annotationRef/>
      </w:r>
      <w:r>
        <w:fldChar w:fldCharType="begin"/>
      </w:r>
      <w:r>
        <w:instrText>HYPERLINK "mailto:Joerg.Megow@din.de"</w:instrText>
      </w:r>
      <w:bookmarkStart w:id="9" w:name="_@_B81BD22EC089498CA4D81EDA4B204284Z"/>
      <w:r>
        <w:fldChar w:fldCharType="separate"/>
      </w:r>
      <w:bookmarkEnd w:id="9"/>
      <w:r w:rsidRPr="009368DF">
        <w:rPr>
          <w:rStyle w:val="Erwhnung"/>
          <w:noProof/>
        </w:rPr>
        <w:t>@Megow, Jörg</w:t>
      </w:r>
      <w:r>
        <w:fldChar w:fldCharType="end"/>
      </w:r>
      <w:r>
        <w:t xml:space="preserve"> , kann ich gelb rausnehmen, ist ja alles in Klammer. Dann ist das Dokument cleaner</w:t>
      </w:r>
    </w:p>
  </w:comment>
  <w:comment w:id="8" w:author="Megow, Jörg" w:date="2026-02-02T13:14:00Z" w:initials="MJ">
    <w:p w14:paraId="1007DDBE" w14:textId="3C0156DF" w:rsidR="00AA1961" w:rsidRDefault="00AA1961">
      <w:r>
        <w:annotationRef/>
      </w:r>
      <w:r w:rsidRPr="552CDA38">
        <w:t>ok</w:t>
      </w:r>
    </w:p>
  </w:comment>
  <w:comment w:id="11" w:author="Brown, Jennifer Helen" w:date="2026-03-11T00:59:00Z" w:initials="JB">
    <w:p w14:paraId="233D5AB9" w14:textId="77777777" w:rsidR="003B76E2" w:rsidRDefault="003B76E2" w:rsidP="003B76E2">
      <w:pPr>
        <w:pStyle w:val="Kommentartext"/>
      </w:pPr>
      <w:r>
        <w:rPr>
          <w:rStyle w:val="Kommentarzeichen"/>
        </w:rPr>
        <w:annotationRef/>
      </w:r>
      <w:r>
        <w:t>In europäischen Vorwörtern wird oft wie folgt formuliert: This document supersedes xxxx</w:t>
      </w:r>
    </w:p>
  </w:comment>
  <w:comment w:id="12" w:author="Trawnitschek, Anna" w:date="2026-03-14T14:36:00Z" w:initials="AT">
    <w:p w14:paraId="188A9386" w14:textId="77777777" w:rsidR="00DC06CC" w:rsidRDefault="00DC06CC" w:rsidP="00DC06CC">
      <w:pPr>
        <w:pStyle w:val="Kommentartext"/>
      </w:pPr>
      <w:r>
        <w:rPr>
          <w:rStyle w:val="Kommentarzeichen"/>
        </w:rPr>
        <w:annotationRef/>
      </w:r>
      <w:r>
        <w:t>angenommen</w:t>
      </w:r>
    </w:p>
  </w:comment>
  <w:comment w:id="10" w:author="Oberländer-Hayn, Sophie" w:date="2025-11-24T12:06:00Z" w:initials="SO">
    <w:p w14:paraId="20922975" w14:textId="7FB5523B" w:rsidR="004F53B4" w:rsidRDefault="004F53B4" w:rsidP="004F53B4">
      <w:pPr>
        <w:pStyle w:val="Kommentartext"/>
      </w:pPr>
      <w:r>
        <w:rPr>
          <w:rStyle w:val="Kommentarzeichen"/>
        </w:rPr>
        <w:annotationRef/>
      </w:r>
      <w:r>
        <w:t>[blauen Text] eingefügt</w:t>
      </w:r>
    </w:p>
  </w:comment>
  <w:comment w:id="16" w:author="Brown, Jennifer Helen" w:date="2026-03-11T11:46:00Z" w:initials="JB">
    <w:p w14:paraId="6BC37369" w14:textId="77777777" w:rsidR="00640E25" w:rsidRDefault="00640E25" w:rsidP="00640E25">
      <w:pPr>
        <w:pStyle w:val="Kommentartext"/>
      </w:pPr>
      <w:r>
        <w:rPr>
          <w:rStyle w:val="Kommentarzeichen"/>
        </w:rPr>
        <w:annotationRef/>
      </w:r>
      <w:r>
        <w:t xml:space="preserve">Shall oder should? </w:t>
      </w:r>
    </w:p>
  </w:comment>
  <w:comment w:id="17" w:author="Trawnitschek, Anna" w:date="2026-03-14T14:48:00Z" w:initials="AT">
    <w:p w14:paraId="0875B0B6" w14:textId="28493D89" w:rsidR="003800BE" w:rsidRDefault="003800BE" w:rsidP="003800BE">
      <w:pPr>
        <w:pStyle w:val="Kommentartext"/>
      </w:pPr>
      <w:r>
        <w:rPr>
          <w:rStyle w:val="Kommentarzeichen"/>
        </w:rPr>
        <w:annotationRef/>
      </w:r>
      <w:r>
        <w:fldChar w:fldCharType="begin"/>
      </w:r>
      <w:r>
        <w:instrText>HYPERLINK "mailto:Joerg.Megow@din.de"</w:instrText>
      </w:r>
      <w:bookmarkStart w:id="19" w:name="_@_08BF25E6BA674EFC9D8C8348050D9773Z"/>
      <w:r>
        <w:fldChar w:fldCharType="separate"/>
      </w:r>
      <w:bookmarkEnd w:id="19"/>
      <w:r w:rsidRPr="003800BE">
        <w:rPr>
          <w:rStyle w:val="Erwhnung"/>
          <w:noProof/>
        </w:rPr>
        <w:t>@Megow, Jörg</w:t>
      </w:r>
      <w:r>
        <w:fldChar w:fldCharType="end"/>
      </w:r>
      <w:r>
        <w:t xml:space="preserve"> , bitte um kurze Hilfe</w:t>
      </w:r>
    </w:p>
  </w:comment>
  <w:comment w:id="18" w:author="Megow, Jörg" w:date="2026-03-16T09:15:00Z" w:initials="MJ">
    <w:p w14:paraId="7652177A" w14:textId="0C99B851" w:rsidR="0006165C" w:rsidRDefault="0006165C">
      <w:pPr>
        <w:pStyle w:val="Kommentartext"/>
      </w:pPr>
      <w:r>
        <w:rPr>
          <w:rStyle w:val="Kommentarzeichen"/>
        </w:rPr>
        <w:annotationRef/>
      </w:r>
      <w:r w:rsidRPr="6379CD90">
        <w:t xml:space="preserve">Lasst uns erstmal mit should starten; so ist das Template ja ohnehin konzipiert. </w:t>
      </w:r>
    </w:p>
  </w:comment>
  <w:comment w:id="20" w:author="Glitscher, Emanuel Adriano" w:date="2026-01-28T10:38:00Z" w:initials="EG">
    <w:p w14:paraId="5B8226F6" w14:textId="563952D4" w:rsidR="00F82391" w:rsidRDefault="00F82391">
      <w:pPr>
        <w:pStyle w:val="Kommentartext"/>
      </w:pPr>
      <w:r>
        <w:rPr>
          <w:rStyle w:val="Kommentarzeichen"/>
        </w:rPr>
        <w:annotationRef/>
      </w:r>
      <w:r>
        <w:t>„document“</w:t>
      </w:r>
    </w:p>
  </w:comment>
  <w:comment w:id="21" w:author="Trawnitschek, Anna" w:date="2026-01-30T13:01:00Z" w:initials="AT">
    <w:p w14:paraId="744BD873" w14:textId="77777777" w:rsidR="000019E2" w:rsidRDefault="000019E2" w:rsidP="000019E2">
      <w:pPr>
        <w:pStyle w:val="Kommentartext"/>
      </w:pPr>
      <w:r>
        <w:rPr>
          <w:rStyle w:val="Kommentarzeichen"/>
        </w:rPr>
        <w:annotationRef/>
      </w:r>
      <w:r>
        <w:t>Es wird ja eine Norm oder ein Standard (DIN PCR). Daher überall standard. Fine für dich?</w:t>
      </w:r>
    </w:p>
  </w:comment>
  <w:comment w:id="22" w:author="Trawnitschek, Anna" w:date="2026-01-30T15:34:00Z" w:initials="AT">
    <w:p w14:paraId="6E0DD181" w14:textId="3B3EB968" w:rsidR="002C37B4" w:rsidRDefault="002C37B4" w:rsidP="002C37B4">
      <w:pPr>
        <w:pStyle w:val="Kommentartext"/>
      </w:pPr>
      <w:r>
        <w:rPr>
          <w:rStyle w:val="Kommentarzeichen"/>
        </w:rPr>
        <w:annotationRef/>
      </w:r>
      <w:r>
        <w:fldChar w:fldCharType="begin"/>
      </w:r>
      <w:r>
        <w:instrText>HYPERLINK "mailto:Emanuel-Adriano.Glitscher@din.de"</w:instrText>
      </w:r>
      <w:bookmarkStart w:id="25" w:name="_@_0B8486277594497D83A431603336FFD5Z"/>
      <w:r>
        <w:fldChar w:fldCharType="separate"/>
      </w:r>
      <w:bookmarkEnd w:id="25"/>
      <w:r w:rsidRPr="002C37B4">
        <w:rPr>
          <w:rStyle w:val="Erwhnung"/>
          <w:noProof/>
        </w:rPr>
        <w:t>@Glitscher, Emanuel Adriano</w:t>
      </w:r>
      <w:r>
        <w:fldChar w:fldCharType="end"/>
      </w:r>
      <w:r>
        <w:t xml:space="preserve"> </w:t>
      </w:r>
    </w:p>
  </w:comment>
  <w:comment w:id="23" w:author="Glitscher, Emanuel Adriano" w:date="2026-02-03T09:15:00Z" w:initials="GE">
    <w:p w14:paraId="22273530" w14:textId="7D1A3232" w:rsidR="00AA1961" w:rsidRDefault="00AA1961">
      <w:r>
        <w:annotationRef/>
      </w:r>
      <w:r w:rsidRPr="4AB09464">
        <w:t>In allen Dokumenten (Normen, DIN SPEC usw.) muss ibei einer Verweisung auf sich selbst die Formulierung "dieses Dokument"/"this document" verwendet werden, siehe DIN 820-2:2022-12, 10.6: "For an individual document, the form “this document” shall be used."</w:t>
      </w:r>
    </w:p>
    <w:p w14:paraId="0FDBC069" w14:textId="7AAD3575" w:rsidR="00AA1961" w:rsidRDefault="00AA1961"/>
    <w:p w14:paraId="0DBFD3B0" w14:textId="26846947" w:rsidR="00AA1961" w:rsidRDefault="00AA1961">
      <w:r w:rsidRPr="0BFB2DDA">
        <w:t>Und sind PCRs nach Definition dann auch wirklich Normen, die Bestandteil des deutschen Normenwerks sind? Nur dann wäre die Formulierung ok.</w:t>
      </w:r>
    </w:p>
  </w:comment>
  <w:comment w:id="24" w:author="Trawnitschek, Anna" w:date="2026-02-03T16:21:00Z" w:initials="AT">
    <w:p w14:paraId="42CE4373" w14:textId="77777777" w:rsidR="009E35C0" w:rsidRDefault="005154F3" w:rsidP="009E35C0">
      <w:pPr>
        <w:pStyle w:val="Kommentartext"/>
      </w:pPr>
      <w:r>
        <w:rPr>
          <w:rStyle w:val="Kommentarzeichen"/>
        </w:rPr>
        <w:annotationRef/>
      </w:r>
      <w:r w:rsidR="009E35C0">
        <w:t>Es wird beide Varianten geben basierend auf diesem Template, Normen als auch Standards. Ich korrigiere in document, dann geht’s für beide</w:t>
      </w:r>
    </w:p>
  </w:comment>
  <w:comment w:id="26" w:author="Glitscher, Emanuel Adriano" w:date="2026-01-28T10:38:00Z" w:initials="EG">
    <w:p w14:paraId="56B406FE" w14:textId="06187366" w:rsidR="00F82391" w:rsidRDefault="00F82391">
      <w:pPr>
        <w:pStyle w:val="Kommentartext"/>
      </w:pPr>
      <w:r>
        <w:rPr>
          <w:rStyle w:val="Kommentarzeichen"/>
        </w:rPr>
        <w:annotationRef/>
      </w:r>
      <w:r>
        <w:t>„This document“</w:t>
      </w:r>
    </w:p>
  </w:comment>
  <w:comment w:id="27" w:author="Trawnitschek, Anna" w:date="2026-01-30T13:42:00Z" w:initials="AT">
    <w:p w14:paraId="539A6592" w14:textId="77777777" w:rsidR="00D13C1D" w:rsidRDefault="00D13C1D" w:rsidP="00D13C1D">
      <w:pPr>
        <w:pStyle w:val="Kommentartext"/>
      </w:pPr>
      <w:r>
        <w:rPr>
          <w:rStyle w:val="Kommentarzeichen"/>
        </w:rPr>
        <w:annotationRef/>
      </w:r>
      <w:r>
        <w:t>Siehe oben</w:t>
      </w:r>
    </w:p>
  </w:comment>
  <w:comment w:id="29" w:author="Brown, Jennifer Helen" w:date="2026-03-11T11:59:00Z" w:initials="JB">
    <w:p w14:paraId="1286C2D9" w14:textId="77777777" w:rsidR="00AC38CD" w:rsidRDefault="00AC38CD" w:rsidP="00AC38CD">
      <w:pPr>
        <w:pStyle w:val="Kommentartext"/>
      </w:pPr>
      <w:r>
        <w:rPr>
          <w:rStyle w:val="Kommentarzeichen"/>
        </w:rPr>
        <w:annotationRef/>
      </w:r>
      <w:r>
        <w:rPr>
          <w:color w:val="374151"/>
          <w:highlight w:val="white"/>
        </w:rPr>
        <w:t>Diese Formulierung scheint wenig Sinn zu ergeben. Ist hier der Imperativ gemeint? Die folgende Auflistung in der dritten Person ist in diesem Zusammenhang verwirrend</w:t>
      </w:r>
      <w:r>
        <w:t>.</w:t>
      </w:r>
    </w:p>
  </w:comment>
  <w:comment w:id="30" w:author="Trawnitschek, Anna" w:date="2026-03-14T14:49:00Z" w:initials="AT">
    <w:p w14:paraId="61ACCC78" w14:textId="77777777" w:rsidR="00057EDC" w:rsidRDefault="00057EDC" w:rsidP="00057EDC">
      <w:pPr>
        <w:pStyle w:val="Kommentartext"/>
      </w:pPr>
      <w:r>
        <w:rPr>
          <w:rStyle w:val="Kommentarzeichen"/>
        </w:rPr>
        <w:annotationRef/>
      </w:r>
      <w:r>
        <w:t>Ja, war alles doppelt, Defines am Anfang raus genommen</w:t>
      </w:r>
    </w:p>
  </w:comment>
  <w:comment w:id="31" w:author="Brown, Jennifer Helen" w:date="2026-03-19T11:43:00Z" w:initials="JB">
    <w:p w14:paraId="375DC9F1" w14:textId="4EA822ED" w:rsidR="008D3248" w:rsidRDefault="008D3248" w:rsidP="008D3248">
      <w:pPr>
        <w:pStyle w:val="Kommentartext"/>
      </w:pPr>
      <w:r>
        <w:rPr>
          <w:rStyle w:val="Kommentarzeichen"/>
        </w:rPr>
        <w:annotationRef/>
      </w:r>
      <w:r>
        <w:t xml:space="preserve">Die Formulierung muss noch etwas angepasst werden, damit die </w:t>
      </w:r>
      <w:r>
        <w:rPr>
          <w:highlight w:val="white"/>
        </w:rPr>
        <w:t>Übereinstimmung des Verbs mit dem Subjekt</w:t>
      </w:r>
      <w:r>
        <w:t xml:space="preserve"> und der Auflistung passt. Siehe meinen Vorschlag mit „Änderungen nachverfolgen“. Danke  </w:t>
      </w:r>
      <w:r>
        <w:fldChar w:fldCharType="begin"/>
      </w:r>
      <w:r>
        <w:instrText>HYPERLINK "mailto:Anna.Trawnitschek@dinmedia.de"</w:instrText>
      </w:r>
      <w:bookmarkStart w:id="33" w:name="_@_23B726BC7E1A47B391CD31D5F460F172Z"/>
      <w:r>
        <w:fldChar w:fldCharType="separate"/>
      </w:r>
      <w:bookmarkEnd w:id="33"/>
      <w:r w:rsidRPr="008D3248">
        <w:rPr>
          <w:rStyle w:val="Erwhnung"/>
          <w:noProof/>
        </w:rPr>
        <w:t>@Trawnitschek, Anna</w:t>
      </w:r>
      <w:r>
        <w:fldChar w:fldCharType="end"/>
      </w:r>
      <w:r>
        <w:t xml:space="preserve"> </w:t>
      </w:r>
      <w:r>
        <w:fldChar w:fldCharType="begin"/>
      </w:r>
      <w:r>
        <w:instrText>HYPERLINK "mailto:Katharina.Murphy@dinmedia.de"</w:instrText>
      </w:r>
      <w:bookmarkStart w:id="34" w:name="_@_9032C0028DE04DA294759F1CE52CC3A1Z"/>
      <w:r>
        <w:fldChar w:fldCharType="separate"/>
      </w:r>
      <w:bookmarkEnd w:id="34"/>
      <w:r w:rsidRPr="008D3248">
        <w:rPr>
          <w:rStyle w:val="Erwhnung"/>
          <w:noProof/>
        </w:rPr>
        <w:t>@Murphy, Katharina</w:t>
      </w:r>
      <w:r>
        <w:fldChar w:fldCharType="end"/>
      </w:r>
      <w:r>
        <w:t xml:space="preserve"> </w:t>
      </w:r>
    </w:p>
  </w:comment>
  <w:comment w:id="32" w:author="Trawnitschek, Anna" w:date="2026-03-19T12:42:00Z" w:initials="TA">
    <w:p w14:paraId="55B0122D" w14:textId="6C6D19F0" w:rsidR="0093062F" w:rsidRDefault="0093062F">
      <w:r>
        <w:annotationRef/>
      </w:r>
      <w:r w:rsidRPr="05A850E4">
        <w:t>finde ich gut.</w:t>
      </w:r>
    </w:p>
  </w:comment>
  <w:comment w:id="35" w:author="Brown, Jennifer Helen" w:date="2026-03-11T12:02:00Z" w:initials="JB">
    <w:p w14:paraId="40CDF68A" w14:textId="4BDA9167" w:rsidR="00924F0B" w:rsidRDefault="00A1570C" w:rsidP="00924F0B">
      <w:pPr>
        <w:pStyle w:val="Kommentartext"/>
      </w:pPr>
      <w:r>
        <w:rPr>
          <w:rStyle w:val="Kommentarzeichen"/>
        </w:rPr>
        <w:annotationRef/>
      </w:r>
      <w:r w:rsidR="00924F0B">
        <w:t xml:space="preserve">@Trawnitschek, Anna  Ist hier Life Cycle Assesmnet (LCA) gemeint (Ökobilanz (LCA)), oder wirklich nur „LCA“ als Abkürzung gemeint (Ökobilanzierung). Laut Glossar ist „LCA“ mal erlaubt und mal nicht, „LCA“ = Verboten, wenn Ökobilanz (LCA) oder Ökobilanz gemeint ist. „LCA“ scheint als Abkürzung für „Life Cycle Assessment“ bzw. Ökobilanzierung erlaubt zu sein. Ich wll nur sichergehen in welchem Sinne „LCA“ hier gemeint ist, da es die dt. Übersetzung betrifft.  Ich vermute Life Cycle Assessment (LCA) -&gt; Ökobilanz (LCA) hier gemeint ist.        Vorschlag: Life Cycle Assessment (LCA)   dann kann im restlichen Text mit „LCA“ im Englischen geschrieben werden.  </w:t>
      </w:r>
    </w:p>
    <w:p w14:paraId="3877EAB1" w14:textId="77777777" w:rsidR="00924F0B" w:rsidRDefault="00924F0B" w:rsidP="00924F0B">
      <w:pPr>
        <w:pStyle w:val="Kommentartext"/>
      </w:pPr>
    </w:p>
    <w:p w14:paraId="49054910" w14:textId="77777777" w:rsidR="00924F0B" w:rsidRDefault="00924F0B" w:rsidP="00924F0B">
      <w:pPr>
        <w:pStyle w:val="Kommentartext"/>
      </w:pPr>
    </w:p>
  </w:comment>
  <w:comment w:id="36" w:author="Trawnitschek, Anna" w:date="2026-03-14T14:52:00Z" w:initials="AT">
    <w:p w14:paraId="03B28E01" w14:textId="5668F51A" w:rsidR="008C263C" w:rsidRDefault="008C263C" w:rsidP="008C263C">
      <w:pPr>
        <w:pStyle w:val="Kommentartext"/>
      </w:pPr>
      <w:r>
        <w:rPr>
          <w:rStyle w:val="Kommentarzeichen"/>
        </w:rPr>
        <w:annotationRef/>
      </w:r>
      <w:r>
        <w:t xml:space="preserve">Ja, angenommen. Das Termini Konzept bezog dich dahingehend nur auf die Verwendung des Englischen Begriffes, hier wollte Wenke Ökobilanzierung verwenden. </w:t>
      </w:r>
      <w:r>
        <w:fldChar w:fldCharType="begin"/>
      </w:r>
      <w:r>
        <w:instrText>HYPERLINK "mailto:Katharina.Murphy@dinmedia.de"</w:instrText>
      </w:r>
      <w:bookmarkStart w:id="37" w:name="_@_52C8503344DC4DE19B8C2BA2F1CF668AZ"/>
      <w:r>
        <w:fldChar w:fldCharType="separate"/>
      </w:r>
      <w:bookmarkEnd w:id="37"/>
      <w:r w:rsidRPr="008C263C">
        <w:rPr>
          <w:rStyle w:val="Erwhnung"/>
          <w:noProof/>
        </w:rPr>
        <w:t>@Murphy, Katharina</w:t>
      </w:r>
      <w:r>
        <w:fldChar w:fldCharType="end"/>
      </w:r>
      <w:r>
        <w:t xml:space="preserve"> , wenn das in der Übersetzung Probleme verursacht, bitte melden. Ich lasse das Kommentar stehen</w:t>
      </w:r>
    </w:p>
  </w:comment>
  <w:comment w:id="38" w:author="Murphy, Katharina" w:date="2026-03-19T11:25:00Z" w:initials="KM">
    <w:p w14:paraId="5C405381" w14:textId="77777777" w:rsidR="0027266F" w:rsidRDefault="00C205BA" w:rsidP="0027266F">
      <w:pPr>
        <w:pStyle w:val="Kommentartext"/>
      </w:pPr>
      <w:r>
        <w:rPr>
          <w:rStyle w:val="Kommentarzeichen"/>
        </w:rPr>
        <w:annotationRef/>
      </w:r>
      <w:r w:rsidR="0027266F">
        <w:t>In DIN EN 15804:2022-03 lautet dieser Teil wie folgt:</w:t>
      </w:r>
      <w:r w:rsidR="0027266F">
        <w:br/>
      </w:r>
      <w:r w:rsidR="0027266F">
        <w:br/>
        <w:t xml:space="preserve">For </w:t>
      </w:r>
      <w:r w:rsidR="0027266F">
        <w:rPr>
          <w:b/>
          <w:bCs/>
        </w:rPr>
        <w:t>the EPD of</w:t>
      </w:r>
      <w:r w:rsidR="0027266F">
        <w:t xml:space="preserve"> construction services the same rules and requirements apply as for the EPD of</w:t>
      </w:r>
    </w:p>
    <w:p w14:paraId="32BDE106" w14:textId="4CB677C1" w:rsidR="0027266F" w:rsidRDefault="0027266F" w:rsidP="0027266F">
      <w:pPr>
        <w:pStyle w:val="Kommentartext"/>
      </w:pPr>
      <w:r>
        <w:t>construction products.</w:t>
      </w:r>
      <w:r>
        <w:br/>
      </w:r>
      <w:r>
        <w:br/>
        <w:t>Nur um sicherzugehen, fehlt „</w:t>
      </w:r>
      <w:r>
        <w:rPr>
          <w:b/>
          <w:bCs/>
        </w:rPr>
        <w:t>the EPD of</w:t>
      </w:r>
      <w:r>
        <w:t xml:space="preserve">“ hier absichtlich oder soll ich das hier in der PCR-Vorlage und meiner Übersetzung ergänzen? </w:t>
      </w:r>
      <w:r>
        <w:fldChar w:fldCharType="begin"/>
      </w:r>
      <w:r>
        <w:instrText>HYPERLINK "mailto:Anna.Trawnitschek@dinmedia.de"</w:instrText>
      </w:r>
      <w:bookmarkStart w:id="40" w:name="_@_F4BED3BC1B434488B02D5F911AA8E6ECZ"/>
      <w:r>
        <w:fldChar w:fldCharType="separate"/>
      </w:r>
      <w:bookmarkEnd w:id="40"/>
      <w:r w:rsidRPr="0027266F">
        <w:rPr>
          <w:rStyle w:val="Erwhnung"/>
          <w:noProof/>
        </w:rPr>
        <w:t>@Trawnitschek, Anna</w:t>
      </w:r>
      <w:r>
        <w:fldChar w:fldCharType="end"/>
      </w:r>
      <w:r>
        <w:t xml:space="preserve"> </w:t>
      </w:r>
      <w:r>
        <w:br/>
      </w:r>
      <w:r>
        <w:br/>
        <w:t xml:space="preserve">FYI </w:t>
      </w:r>
      <w:r>
        <w:fldChar w:fldCharType="begin"/>
      </w:r>
      <w:r>
        <w:instrText>HYPERLINK "mailto:jennifer-helen.brown@dinmedia.de"</w:instrText>
      </w:r>
      <w:bookmarkStart w:id="41" w:name="_@_907874B292A64E4B9692DFD60CC14B9FZ"/>
      <w:r>
        <w:fldChar w:fldCharType="separate"/>
      </w:r>
      <w:bookmarkEnd w:id="41"/>
      <w:r w:rsidRPr="0027266F">
        <w:rPr>
          <w:rStyle w:val="Erwhnung"/>
          <w:noProof/>
        </w:rPr>
        <w:t>@Brown, Jennifer Helen</w:t>
      </w:r>
      <w:r>
        <w:fldChar w:fldCharType="end"/>
      </w:r>
      <w:r>
        <w:t xml:space="preserve"> </w:t>
      </w:r>
    </w:p>
  </w:comment>
  <w:comment w:id="39" w:author="Trawnitschek, Anna" w:date="2026-03-19T12:43:00Z" w:initials="TA">
    <w:p w14:paraId="43C5B9F9" w14:textId="5AC435CB" w:rsidR="0093062F" w:rsidRDefault="0093062F">
      <w:r>
        <w:annotationRef/>
      </w:r>
      <w:r w:rsidRPr="5496F108">
        <w:t>es wäre korrekter, hast du Recht</w:t>
      </w:r>
    </w:p>
  </w:comment>
  <w:comment w:id="44" w:author="Glitscher, Emanuel Adriano" w:date="2026-01-28T10:44:00Z" w:initials="EG">
    <w:p w14:paraId="3748E522" w14:textId="179113C1" w:rsidR="00F8621C" w:rsidRDefault="00F8621C">
      <w:pPr>
        <w:pStyle w:val="Kommentartext"/>
      </w:pPr>
      <w:r>
        <w:rPr>
          <w:rStyle w:val="Kommentarzeichen"/>
        </w:rPr>
        <w:annotationRef/>
      </w:r>
      <w:r>
        <w:t>Bei nationalen Dokumenten muss auf die Terminologiedatenbanken von DIN und DKE verwiesen werden. Die Nennung der ISO/IEC-Datenbanken ist optional möglich.</w:t>
      </w:r>
    </w:p>
  </w:comment>
  <w:comment w:id="45" w:author="Trawnitschek, Anna" w:date="2026-01-30T13:48:00Z" w:initials="AT">
    <w:p w14:paraId="0FAE871E" w14:textId="77777777" w:rsidR="002F67F6" w:rsidRDefault="002F67F6" w:rsidP="002F67F6">
      <w:pPr>
        <w:pStyle w:val="Kommentartext"/>
      </w:pPr>
      <w:r>
        <w:rPr>
          <w:rStyle w:val="Kommentarzeichen"/>
        </w:rPr>
        <w:annotationRef/>
      </w:r>
      <w:r>
        <w:t>Da das Template für alle Ebenen funktionieren sollte, wäre das durch die PM zu ändern, ähnlich wie oben. Ok für dich?</w:t>
      </w:r>
    </w:p>
  </w:comment>
  <w:comment w:id="46" w:author="Trawnitschek, Anna" w:date="2026-01-30T15:34:00Z" w:initials="AT">
    <w:p w14:paraId="59D8264C" w14:textId="2C728348" w:rsidR="002C37B4" w:rsidRDefault="002C37B4" w:rsidP="002C37B4">
      <w:pPr>
        <w:pStyle w:val="Kommentartext"/>
      </w:pPr>
      <w:r>
        <w:rPr>
          <w:rStyle w:val="Kommentarzeichen"/>
        </w:rPr>
        <w:annotationRef/>
      </w:r>
      <w:r>
        <w:fldChar w:fldCharType="begin"/>
      </w:r>
      <w:r>
        <w:instrText>HYPERLINK "mailto:Emanuel-Adriano.Glitscher@din.de"</w:instrText>
      </w:r>
      <w:bookmarkStart w:id="47" w:name="_@_AD983B0697194220BD9F8273FCBCA5C5Z"/>
      <w:r>
        <w:fldChar w:fldCharType="separate"/>
      </w:r>
      <w:bookmarkEnd w:id="47"/>
      <w:r w:rsidRPr="002C37B4">
        <w:rPr>
          <w:rStyle w:val="Erwhnung"/>
          <w:noProof/>
        </w:rPr>
        <w:t>@Glitscher, Emanuel Adriano</w:t>
      </w:r>
      <w:r>
        <w:fldChar w:fldCharType="end"/>
      </w:r>
      <w:r>
        <w:t xml:space="preserve"> </w:t>
      </w:r>
    </w:p>
  </w:comment>
  <w:comment w:id="50" w:author="Glitscher, Emanuel Adriano" w:date="2026-01-28T10:46:00Z" w:initials="EG">
    <w:p w14:paraId="2FF554FC" w14:textId="064290FE" w:rsidR="00214DCB" w:rsidRDefault="00214DCB">
      <w:pPr>
        <w:pStyle w:val="Kommentartext"/>
      </w:pPr>
      <w:r>
        <w:rPr>
          <w:rStyle w:val="Kommentarzeichen"/>
        </w:rPr>
        <w:annotationRef/>
      </w:r>
      <w:r>
        <w:t>Vorschlag</w:t>
      </w:r>
    </w:p>
  </w:comment>
  <w:comment w:id="55" w:author="Glitscher, Emanuel Adriano" w:date="2026-01-28T13:04:00Z" w:initials="EG">
    <w:p w14:paraId="2DC23CFB" w14:textId="5ACCD870" w:rsidR="00D71E2C" w:rsidRDefault="00D71E2C">
      <w:pPr>
        <w:pStyle w:val="Kommentartext"/>
      </w:pPr>
      <w:r>
        <w:rPr>
          <w:rStyle w:val="Kommentarzeichen"/>
        </w:rPr>
        <w:annotationRef/>
      </w:r>
      <w:r>
        <w:t>„hanging paragraph“ bereinigt</w:t>
      </w:r>
    </w:p>
  </w:comment>
  <w:comment w:id="56" w:author="Brown, Jennifer Helen" w:date="2026-03-11T12:22:00Z" w:initials="JB">
    <w:p w14:paraId="16B59ED0" w14:textId="77777777" w:rsidR="00963E0E" w:rsidRDefault="00963E0E" w:rsidP="00963E0E">
      <w:pPr>
        <w:pStyle w:val="Kommentartext"/>
      </w:pPr>
      <w:r>
        <w:rPr>
          <w:rStyle w:val="Kommentarzeichen"/>
        </w:rPr>
        <w:annotationRef/>
      </w:r>
      <w:r>
        <w:t>Worauf bezieht sich „their“. Auf „users“ oder auf etwas anderes?</w:t>
      </w:r>
    </w:p>
  </w:comment>
  <w:comment w:id="57" w:author="Trawnitschek, Anna" w:date="2026-03-14T14:52:00Z" w:initials="AT">
    <w:p w14:paraId="27D2BDAC" w14:textId="77777777" w:rsidR="004B42F6" w:rsidRDefault="004B42F6" w:rsidP="004B42F6">
      <w:pPr>
        <w:pStyle w:val="Kommentartext"/>
      </w:pPr>
      <w:r>
        <w:rPr>
          <w:rStyle w:val="Kommentarzeichen"/>
        </w:rPr>
        <w:annotationRef/>
      </w:r>
      <w:r>
        <w:t>Ja, users</w:t>
      </w:r>
    </w:p>
  </w:comment>
  <w:comment w:id="58" w:author="Brown, Jennifer Helen" w:date="2026-03-18T10:53:00Z" w:initials="JB">
    <w:p w14:paraId="6EC2EC17" w14:textId="77777777" w:rsidR="00222CC0" w:rsidRDefault="00222CC0" w:rsidP="00222CC0">
      <w:pPr>
        <w:pStyle w:val="Kommentartext"/>
      </w:pPr>
      <w:r>
        <w:rPr>
          <w:rStyle w:val="Kommentarzeichen"/>
        </w:rPr>
        <w:annotationRef/>
      </w:r>
      <w:r>
        <w:t>OK, fertig meinerseits.</w:t>
      </w:r>
    </w:p>
  </w:comment>
  <w:comment w:id="59" w:author="Brown, Jennifer Helen" w:date="2026-03-11T12:22:00Z" w:initials="JB">
    <w:p w14:paraId="5D5BAE06" w14:textId="178C11F6" w:rsidR="00963E0E" w:rsidRDefault="00963E0E" w:rsidP="00963E0E">
      <w:pPr>
        <w:pStyle w:val="Kommentartext"/>
      </w:pPr>
      <w:r>
        <w:rPr>
          <w:rStyle w:val="Kommentarzeichen"/>
        </w:rPr>
        <w:annotationRef/>
      </w:r>
      <w:r>
        <w:t>Worauf bezieht sich „those“? Dienstleistungen, Arbeiten?</w:t>
      </w:r>
    </w:p>
  </w:comment>
  <w:comment w:id="60" w:author="Trawnitschek, Anna" w:date="2026-03-14T14:53:00Z" w:initials="AT">
    <w:p w14:paraId="1C74A7B3" w14:textId="77777777" w:rsidR="0039553F" w:rsidRDefault="0039553F" w:rsidP="0039553F">
      <w:pPr>
        <w:pStyle w:val="Kommentartext"/>
      </w:pPr>
      <w:r>
        <w:rPr>
          <w:rStyle w:val="Kommentarzeichen"/>
        </w:rPr>
        <w:annotationRef/>
      </w:r>
      <w:r>
        <w:t>Performance(s)</w:t>
      </w:r>
    </w:p>
  </w:comment>
  <w:comment w:id="61" w:author="Brown, Jennifer Helen" w:date="2026-03-17T10:30:00Z" w:initials="JB">
    <w:p w14:paraId="64F2AA53" w14:textId="77777777" w:rsidR="00EB558D" w:rsidRDefault="008A55FE" w:rsidP="00EB558D">
      <w:pPr>
        <w:pStyle w:val="Kommentartext"/>
      </w:pPr>
      <w:r>
        <w:rPr>
          <w:rStyle w:val="Kommentarzeichen"/>
        </w:rPr>
        <w:annotationRef/>
      </w:r>
    </w:p>
  </w:comment>
  <w:comment w:id="62" w:author="Trawnitschek, Anna" w:date="2026-03-17T12:39:00Z" w:initials="AT">
    <w:p w14:paraId="4E6507EE" w14:textId="77777777" w:rsidR="00A61E47" w:rsidRDefault="00A61E47" w:rsidP="00A61E47">
      <w:pPr>
        <w:pStyle w:val="Kommentartext"/>
      </w:pPr>
      <w:r>
        <w:rPr>
          <w:rStyle w:val="Kommentarzeichen"/>
        </w:rPr>
        <w:annotationRef/>
      </w:r>
      <w:r>
        <w:t>Kann das Kommentar aufgelöst werden?</w:t>
      </w:r>
    </w:p>
  </w:comment>
  <w:comment w:id="63" w:author="Brown, Jennifer Helen" w:date="2026-03-18T10:53:00Z" w:initials="JB">
    <w:p w14:paraId="61FF8380" w14:textId="77777777" w:rsidR="00752BC5" w:rsidRDefault="00752BC5" w:rsidP="00752BC5">
      <w:pPr>
        <w:pStyle w:val="Kommentartext"/>
      </w:pPr>
      <w:r>
        <w:rPr>
          <w:rStyle w:val="Kommentarzeichen"/>
        </w:rPr>
        <w:annotationRef/>
      </w:r>
      <w:r>
        <w:t xml:space="preserve">Ja, aus meiner Sicht. </w:t>
      </w:r>
    </w:p>
  </w:comment>
  <w:comment w:id="72" w:author="Brown, Jennifer Helen" w:date="2026-03-11T13:35:00Z" w:initials="JB">
    <w:p w14:paraId="6659644E" w14:textId="4191CE28" w:rsidR="00D65F07" w:rsidRDefault="00735CA4" w:rsidP="00D65F07">
      <w:pPr>
        <w:pStyle w:val="Kommentartext"/>
      </w:pPr>
      <w:r>
        <w:rPr>
          <w:rStyle w:val="Kommentarzeichen"/>
        </w:rPr>
        <w:annotationRef/>
      </w:r>
      <w:r w:rsidR="00D65F07">
        <w:t>Ist hier die Entsorgungsphase/Demontage (end-of-life stage/deconstruction) per C1 in DIN EN 15804:2022-03 gemeint? Wenn ja, muss das durchgehend mit „deconstruction“ anstatt „de-installation“ angepasst werden. Das müsste auch evtl. im EPD-Template angepasst werden--&gt; Siehe „Additionally, installation stage and de-installation stage may be included if they are relevant.]“ im EPD-Template</w:t>
      </w:r>
    </w:p>
  </w:comment>
  <w:comment w:id="73" w:author="Trawnitschek, Anna" w:date="2026-03-14T14:54:00Z" w:initials="AT">
    <w:p w14:paraId="5708F066" w14:textId="77777777" w:rsidR="0064559B" w:rsidRDefault="0064559B" w:rsidP="0064559B">
      <w:pPr>
        <w:pStyle w:val="Kommentartext"/>
      </w:pPr>
      <w:r>
        <w:rPr>
          <w:rStyle w:val="Kommentarzeichen"/>
        </w:rPr>
        <w:annotationRef/>
      </w:r>
      <w:r>
        <w:t>Bewusst gewählt und von der 15804 abweichend, da das Template für nicht-Bauprodukte mitgenutzt werden soll. Im EPD Template beschreiben wir beide Bezeichnungen, in Türkis immer die 15804 Variante. Gern Doppel-Check hierzu</w:t>
      </w:r>
    </w:p>
  </w:comment>
  <w:comment w:id="75" w:author="Brown, Jennifer Helen" w:date="2026-03-10T23:58:00Z" w:initials="JB">
    <w:p w14:paraId="16D0E1BD" w14:textId="1D38264F" w:rsidR="003D2F26" w:rsidRDefault="003D2F26" w:rsidP="003D2F26">
      <w:pPr>
        <w:pStyle w:val="Kommentartext"/>
      </w:pPr>
      <w:r>
        <w:rPr>
          <w:rStyle w:val="Kommentarzeichen"/>
        </w:rPr>
        <w:annotationRef/>
      </w:r>
      <w:r>
        <w:t>Vorschlag: Life Cycle Assessment (LCA)   dann kann im restlichen Text mit „LCA“ im Englischen geschrieben werden (wäre so im Inhaltsverzeichnis auch zu sehen).</w:t>
      </w:r>
    </w:p>
  </w:comment>
  <w:comment w:id="76" w:author="Trawnitschek, Anna" w:date="2026-03-14T14:55:00Z" w:initials="AT">
    <w:p w14:paraId="29B543DD" w14:textId="77777777" w:rsidR="00336A93" w:rsidRDefault="00336A93" w:rsidP="00336A93">
      <w:pPr>
        <w:pStyle w:val="Kommentartext"/>
      </w:pPr>
      <w:r>
        <w:rPr>
          <w:rStyle w:val="Kommentarzeichen"/>
        </w:rPr>
        <w:annotationRef/>
      </w:r>
      <w:r>
        <w:t>angenommen</w:t>
      </w:r>
    </w:p>
  </w:comment>
  <w:comment w:id="84" w:author="Glitscher, Emanuel Adriano" w:date="2026-01-28T13:30:00Z" w:initials="EG">
    <w:p w14:paraId="17881766" w14:textId="3670A032" w:rsidR="003F3BB6" w:rsidRDefault="003F3BB6">
      <w:pPr>
        <w:pStyle w:val="Kommentartext"/>
      </w:pPr>
      <w:r>
        <w:rPr>
          <w:rStyle w:val="Kommentarzeichen"/>
        </w:rPr>
        <w:annotationRef/>
      </w:r>
      <w:r>
        <w:t>„hanging paragraph“ bereinigt</w:t>
      </w:r>
    </w:p>
  </w:comment>
  <w:comment w:id="85" w:author="Glitscher, Emanuel Adriano" w:date="2026-01-28T13:32:00Z" w:initials="EG">
    <w:p w14:paraId="5B10851A" w14:textId="77777777" w:rsidR="008935B1" w:rsidRDefault="008935B1">
      <w:pPr>
        <w:pStyle w:val="Kommentartext"/>
      </w:pPr>
      <w:r>
        <w:rPr>
          <w:rStyle w:val="Kommentarzeichen"/>
        </w:rPr>
        <w:annotationRef/>
      </w:r>
      <w:r>
        <w:t>Gehört dieser Text nicht in die eckige Klammer von „specific PCR“ und müsste grün markiert sein?</w:t>
      </w:r>
    </w:p>
    <w:p w14:paraId="3768311A" w14:textId="77777777" w:rsidR="001B6065" w:rsidRDefault="001B6065">
      <w:pPr>
        <w:pStyle w:val="Kommentartext"/>
      </w:pPr>
    </w:p>
    <w:p w14:paraId="7888C654" w14:textId="464402C9" w:rsidR="001B6065" w:rsidRDefault="001B6065">
      <w:pPr>
        <w:pStyle w:val="Kommentartext"/>
      </w:pPr>
      <w:r>
        <w:t>Gilt auch für die „specific PCR“-Textboxen in den nachfolgenden Abschnitten.</w:t>
      </w:r>
    </w:p>
  </w:comment>
  <w:comment w:id="86" w:author="Trawnitschek, Anna" w:date="2026-01-30T13:50:00Z" w:initials="AT">
    <w:p w14:paraId="42D7EF07" w14:textId="77777777" w:rsidR="00BA22EC" w:rsidRDefault="005E6ED2" w:rsidP="00BA22EC">
      <w:pPr>
        <w:pStyle w:val="Kommentartext"/>
      </w:pPr>
      <w:r>
        <w:rPr>
          <w:rStyle w:val="Kommentarzeichen"/>
        </w:rPr>
        <w:annotationRef/>
      </w:r>
      <w:r w:rsidR="00BA22EC">
        <w:t>Ja, an sich korrekt, aber bzgl der Lesbarkeit einheitlich nur in den Klammern markiert, siehe Disclaimer am Anfang</w:t>
      </w:r>
    </w:p>
  </w:comment>
  <w:comment w:id="87" w:author="Trawnitschek, Anna" w:date="2026-01-30T15:34:00Z" w:initials="AT">
    <w:p w14:paraId="59D1ABCE" w14:textId="7DEFA922" w:rsidR="002C37B4" w:rsidRDefault="002C37B4" w:rsidP="002C37B4">
      <w:pPr>
        <w:pStyle w:val="Kommentartext"/>
      </w:pPr>
      <w:r>
        <w:rPr>
          <w:rStyle w:val="Kommentarzeichen"/>
        </w:rPr>
        <w:annotationRef/>
      </w:r>
      <w:r>
        <w:fldChar w:fldCharType="begin"/>
      </w:r>
      <w:r>
        <w:instrText>HYPERLINK "mailto:Emanuel-Adriano.Glitscher@din.de"</w:instrText>
      </w:r>
      <w:bookmarkStart w:id="90" w:name="_@_CBB5367531CD40D5866E7B2EE02EA458Z"/>
      <w:r>
        <w:fldChar w:fldCharType="separate"/>
      </w:r>
      <w:bookmarkEnd w:id="90"/>
      <w:r w:rsidRPr="002C37B4">
        <w:rPr>
          <w:rStyle w:val="Erwhnung"/>
          <w:noProof/>
        </w:rPr>
        <w:t>@Glitscher, Emanuel Adriano</w:t>
      </w:r>
      <w:r>
        <w:fldChar w:fldCharType="end"/>
      </w:r>
      <w:r>
        <w:t xml:space="preserve"> </w:t>
      </w:r>
    </w:p>
  </w:comment>
  <w:comment w:id="88" w:author="Glitscher, Emanuel Adriano" w:date="2026-02-03T09:16:00Z" w:initials="GE">
    <w:p w14:paraId="2CA23607" w14:textId="6F00739A" w:rsidR="00AA1961" w:rsidRDefault="00AA1961">
      <w:r>
        <w:annotationRef/>
      </w:r>
      <w:r w:rsidRPr="37E8446D">
        <w:t>Ok, wenn es für die Ersteller*innen des Dokuments verständlich genug ist.</w:t>
      </w:r>
    </w:p>
  </w:comment>
  <w:comment w:id="89" w:author="Trawnitschek, Anna" w:date="2026-02-03T16:26:00Z" w:initials="AT">
    <w:p w14:paraId="479775C3" w14:textId="77777777" w:rsidR="00266B61" w:rsidRDefault="00266B61" w:rsidP="00266B61">
      <w:pPr>
        <w:pStyle w:val="Kommentartext"/>
      </w:pPr>
      <w:r>
        <w:rPr>
          <w:rStyle w:val="Kommentarzeichen"/>
        </w:rPr>
        <w:annotationRef/>
      </w:r>
      <w:r>
        <w:t>Wir haben es, aber das Template wird ja auch auf Basis von Feedback angepasst</w:t>
      </w:r>
    </w:p>
  </w:comment>
  <w:comment w:id="93" w:author="Brown, Jennifer Helen" w:date="2026-03-11T15:47:00Z" w:initials="JB">
    <w:p w14:paraId="7F2AC34D" w14:textId="77777777" w:rsidR="008B5E8D" w:rsidRDefault="008B5E8D" w:rsidP="008B5E8D">
      <w:pPr>
        <w:pStyle w:val="Kommentartext"/>
      </w:pPr>
      <w:r>
        <w:rPr>
          <w:rStyle w:val="Kommentarzeichen"/>
        </w:rPr>
        <w:annotationRef/>
      </w:r>
      <w:r>
        <w:t xml:space="preserve">„to the“ ist hier nicht klar. Ist hier gemeint, dass die Umwelteinwirkung des Produkts reduziert/übernommen werden kann? </w:t>
      </w:r>
    </w:p>
  </w:comment>
  <w:comment w:id="94" w:author="Trawnitschek, Anna" w:date="2026-03-14T14:17:00Z" w:initials="AT">
    <w:p w14:paraId="0C40F214" w14:textId="77777777" w:rsidR="0050788D" w:rsidRDefault="0050788D" w:rsidP="0050788D">
      <w:pPr>
        <w:pStyle w:val="Kommentartext"/>
      </w:pPr>
      <w:r>
        <w:rPr>
          <w:rStyle w:val="Kommentarzeichen"/>
        </w:rPr>
        <w:annotationRef/>
      </w:r>
      <w:r>
        <w:t>Nein, die Lebensdauer von 20 Jahren kann angenommen werden meine ich</w:t>
      </w:r>
    </w:p>
  </w:comment>
  <w:comment w:id="95" w:author="Brown, Jennifer Helen" w:date="2026-03-17T10:31:00Z" w:initials="JB">
    <w:p w14:paraId="7EBA20B0" w14:textId="77777777" w:rsidR="00AB4A13" w:rsidRDefault="00AB4A13" w:rsidP="00AB4A13">
      <w:pPr>
        <w:pStyle w:val="Kommentartext"/>
      </w:pPr>
      <w:r>
        <w:rPr>
          <w:rStyle w:val="Kommentarzeichen"/>
        </w:rPr>
        <w:annotationRef/>
      </w:r>
      <w:r>
        <w:t>„its" passt wie eingefügt, finde ich.</w:t>
      </w:r>
    </w:p>
  </w:comment>
  <w:comment w:id="96" w:author="Murphy, Katharina" w:date="2026-03-20T15:20:00Z" w:initials="KM">
    <w:p w14:paraId="5E83A2BC" w14:textId="4A1CE3FD" w:rsidR="007500EA" w:rsidRDefault="007500EA" w:rsidP="007500EA">
      <w:pPr>
        <w:pStyle w:val="Kommentartext"/>
      </w:pPr>
      <w:r>
        <w:rPr>
          <w:rStyle w:val="Kommentarzeichen"/>
        </w:rPr>
        <w:annotationRef/>
      </w:r>
      <w:r>
        <w:t xml:space="preserve">Hallo </w:t>
      </w:r>
      <w:r>
        <w:fldChar w:fldCharType="begin"/>
      </w:r>
      <w:r>
        <w:instrText>HYPERLINK "mailto:Anna.Trawnitschek@dinmedia.de"</w:instrText>
      </w:r>
      <w:bookmarkStart w:id="99" w:name="_@_51CB943BA80B4FC18238D41D0E51E496Z"/>
      <w:r>
        <w:fldChar w:fldCharType="separate"/>
      </w:r>
      <w:bookmarkEnd w:id="99"/>
      <w:r w:rsidRPr="007500EA">
        <w:rPr>
          <w:rStyle w:val="Erwhnung"/>
          <w:noProof/>
        </w:rPr>
        <w:t>@Trawnitschek, Anna</w:t>
      </w:r>
      <w:r>
        <w:fldChar w:fldCharType="end"/>
      </w:r>
      <w:r>
        <w:t xml:space="preserve">, sollte das hier vielleicht eher „adapted“ (angepasst) als „adopted“ (übernommen) heißen? FYI </w:t>
      </w:r>
      <w:r>
        <w:fldChar w:fldCharType="begin"/>
      </w:r>
      <w:r>
        <w:instrText>HYPERLINK "mailto:jennifer-helen.brown@dinmedia.de"</w:instrText>
      </w:r>
      <w:bookmarkStart w:id="100" w:name="_@_1E4B44BB585D409CAEDB6846D4E0EA2FZ"/>
      <w:r>
        <w:fldChar w:fldCharType="separate"/>
      </w:r>
      <w:bookmarkEnd w:id="100"/>
      <w:r w:rsidRPr="007500EA">
        <w:rPr>
          <w:rStyle w:val="Erwhnung"/>
          <w:noProof/>
        </w:rPr>
        <w:t>@Brown, Jennifer Helen</w:t>
      </w:r>
      <w:r>
        <w:fldChar w:fldCharType="end"/>
      </w:r>
      <w:r>
        <w:t xml:space="preserve"> </w:t>
      </w:r>
    </w:p>
  </w:comment>
  <w:comment w:id="97" w:author="Trawnitschek, Anna" w:date="2026-03-20T15:29:00Z" w:initials="TA">
    <w:p w14:paraId="7A9739E2" w14:textId="07A105FF" w:rsidR="00D5058F" w:rsidRDefault="00D5058F">
      <w:r>
        <w:annotationRef/>
      </w:r>
      <w:r w:rsidRPr="578C6645">
        <w:t>kann ich sprachlich nicht beurteilen, Helen war am Satz dran :D</w:t>
      </w:r>
    </w:p>
  </w:comment>
  <w:comment w:id="98" w:author="Murphy, Katharina" w:date="2026-03-20T15:35:00Z" w:initials="KM">
    <w:p w14:paraId="54119C23" w14:textId="77777777" w:rsidR="006A1340" w:rsidRDefault="006A1340" w:rsidP="006A1340">
      <w:pPr>
        <w:pStyle w:val="Kommentartext"/>
      </w:pPr>
      <w:r>
        <w:rPr>
          <w:rStyle w:val="Kommentarzeichen"/>
        </w:rPr>
        <w:annotationRef/>
      </w:r>
      <w:r>
        <w:t>Helen ist einverstanden, dann ändere ich es.</w:t>
      </w:r>
    </w:p>
  </w:comment>
  <w:comment w:id="106" w:author="Glitscher, Emanuel Adriano" w:date="2026-01-28T13:37:00Z" w:initials="EG">
    <w:p w14:paraId="7EBD51E0" w14:textId="0EDE1DBD" w:rsidR="00CF2323" w:rsidRDefault="00CF2323">
      <w:pPr>
        <w:pStyle w:val="Kommentartext"/>
      </w:pPr>
      <w:r>
        <w:rPr>
          <w:rStyle w:val="Kommentarzeichen"/>
        </w:rPr>
        <w:annotationRef/>
      </w:r>
      <w:r>
        <w:t>Bitte Verweisung auf Figure 1 im Text ergänzen. Auf jedes Bild muss im Text verwiesen werden.</w:t>
      </w:r>
    </w:p>
  </w:comment>
  <w:comment w:id="107" w:author="Brown, Jennifer Helen" w:date="2026-03-11T16:10:00Z" w:initials="JB">
    <w:p w14:paraId="56D4F6CD" w14:textId="77777777" w:rsidR="00F6339B" w:rsidRDefault="00F6339B" w:rsidP="00F6339B">
      <w:pPr>
        <w:pStyle w:val="Kommentartext"/>
      </w:pPr>
      <w:r>
        <w:rPr>
          <w:rStyle w:val="Kommentarzeichen"/>
        </w:rPr>
        <w:annotationRef/>
      </w:r>
      <w:r>
        <w:t xml:space="preserve">Siehe Kommentar zu „De-installation“. </w:t>
      </w:r>
    </w:p>
  </w:comment>
  <w:comment w:id="108" w:author="Trawnitschek, Anna" w:date="2026-03-14T14:55:00Z" w:initials="AT">
    <w:p w14:paraId="1A71A343" w14:textId="77777777" w:rsidR="00336A93" w:rsidRDefault="00336A93" w:rsidP="00336A93">
      <w:pPr>
        <w:pStyle w:val="Kommentartext"/>
      </w:pPr>
      <w:r>
        <w:rPr>
          <w:rStyle w:val="Kommentarzeichen"/>
        </w:rPr>
        <w:annotationRef/>
      </w:r>
      <w:r>
        <w:t>Siehe Antwort oben, so bewusst gewählt</w:t>
      </w:r>
    </w:p>
  </w:comment>
  <w:comment w:id="110" w:author="Brown, Jennifer Helen" w:date="2026-03-12T14:15:00Z" w:initials="JB">
    <w:p w14:paraId="0563DF76" w14:textId="2F3B9CB3" w:rsidR="005E36F6" w:rsidRDefault="00330E8F" w:rsidP="005E36F6">
      <w:pPr>
        <w:pStyle w:val="Kommentartext"/>
      </w:pPr>
      <w:r>
        <w:rPr>
          <w:rStyle w:val="Kommentarzeichen"/>
        </w:rPr>
        <w:annotationRef/>
      </w:r>
      <w:r w:rsidR="005E36F6">
        <w:fldChar w:fldCharType="begin"/>
      </w:r>
      <w:r w:rsidR="005E36F6">
        <w:instrText>HYPERLINK "mailto:Katharina.Murphy@dinmedia.de"</w:instrText>
      </w:r>
      <w:bookmarkStart w:id="111" w:name="_@_C0D5B603EF914DC9AC8A3E252DF6B72FZ"/>
      <w:r w:rsidR="005E36F6">
        <w:fldChar w:fldCharType="separate"/>
      </w:r>
      <w:bookmarkEnd w:id="111"/>
      <w:r w:rsidR="005E36F6" w:rsidRPr="005E36F6">
        <w:rPr>
          <w:rStyle w:val="Erwhnung"/>
          <w:noProof/>
        </w:rPr>
        <w:t>@Murphy, Katharina</w:t>
      </w:r>
      <w:r w:rsidR="005E36F6">
        <w:fldChar w:fldCharType="end"/>
      </w:r>
      <w:r w:rsidR="005E36F6">
        <w:t xml:space="preserve"> Wenn du dieses Dok übersetzt, schau mal in NA005-Mem, da gibt es eine Formuliereung EN 15804, die evtl. hilft, diesen Satz zu übersetzen. Suche nach „The total of neglected input flows per..“</w:t>
      </w:r>
    </w:p>
  </w:comment>
  <w:comment w:id="119" w:author="Brown, Jennifer Helen" w:date="2026-03-12T18:20:00Z" w:initials="JB">
    <w:p w14:paraId="0CAD4BE5" w14:textId="37903E45" w:rsidR="00FB435B" w:rsidRDefault="00FB435B" w:rsidP="00FB435B">
      <w:pPr>
        <w:pStyle w:val="Kommentartext"/>
      </w:pPr>
      <w:r>
        <w:rPr>
          <w:rStyle w:val="Kommentarzeichen"/>
        </w:rPr>
        <w:annotationRef/>
      </w:r>
      <w:r>
        <w:t>überflüssig</w:t>
      </w:r>
    </w:p>
  </w:comment>
  <w:comment w:id="120" w:author="Trawnitschek, Anna" w:date="2026-03-14T14:38:00Z" w:initials="AT">
    <w:p w14:paraId="43F30C98" w14:textId="77777777" w:rsidR="00FA0CCF" w:rsidRDefault="00FA0CCF" w:rsidP="00FA0CCF">
      <w:pPr>
        <w:pStyle w:val="Kommentartext"/>
      </w:pPr>
      <w:r>
        <w:rPr>
          <w:rStyle w:val="Kommentarzeichen"/>
        </w:rPr>
        <w:annotationRef/>
      </w:r>
      <w:r>
        <w:t>gelöscht</w:t>
      </w:r>
    </w:p>
  </w:comment>
  <w:comment w:id="121" w:author="Brown, Jennifer Helen" w:date="2026-03-12T18:25:00Z" w:initials="JB">
    <w:p w14:paraId="51A3D3DC" w14:textId="041D2523" w:rsidR="00113492" w:rsidRDefault="009765F1" w:rsidP="00113492">
      <w:pPr>
        <w:pStyle w:val="Kommentartext"/>
      </w:pPr>
      <w:r>
        <w:rPr>
          <w:rStyle w:val="Kommentarzeichen"/>
        </w:rPr>
        <w:annotationRef/>
      </w:r>
      <w:r w:rsidR="00113492">
        <w:t>Das heißt anderswo oft „grid mix“. Ist das Gleiche gemeint?  Siehe „country-specific residual grid mix“ Wenn schon, wäre es sinnvoll „electricity mix“ global in „grid mix“ zu ändern</w:t>
      </w:r>
    </w:p>
  </w:comment>
  <w:comment w:id="122" w:author="Trawnitschek, Anna" w:date="2026-03-14T14:39:00Z" w:initials="AT">
    <w:p w14:paraId="55DADF6A" w14:textId="77777777" w:rsidR="008345EC" w:rsidRDefault="00CF160E" w:rsidP="008345EC">
      <w:pPr>
        <w:pStyle w:val="Kommentartext"/>
      </w:pPr>
      <w:r>
        <w:rPr>
          <w:rStyle w:val="Kommentarzeichen"/>
        </w:rPr>
        <w:annotationRef/>
      </w:r>
      <w:r w:rsidR="008345EC">
        <w:t>Ja, vorher im Satz wird ja sogar von Grid gesprochen (sonst könnte es ja auch On-Site Mix) sein, daher angenommen und überall angepasst</w:t>
      </w:r>
    </w:p>
  </w:comment>
  <w:comment w:id="123" w:author="Brown, Jennifer Helen" w:date="2026-03-12T18:25:00Z" w:initials="JB">
    <w:p w14:paraId="63E6F4EB" w14:textId="4BA9A31A" w:rsidR="002A68C2" w:rsidRDefault="002A68C2" w:rsidP="002A68C2">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24" w:author="Trawnitschek, Anna" w:date="2026-03-14T14:39:00Z" w:initials="AT">
    <w:p w14:paraId="2E4ED4FB" w14:textId="77777777" w:rsidR="002A68C2" w:rsidRDefault="002A68C2" w:rsidP="002A68C2">
      <w:pPr>
        <w:pStyle w:val="Kommentartext"/>
      </w:pPr>
      <w:r>
        <w:rPr>
          <w:rStyle w:val="Kommentarzeichen"/>
        </w:rPr>
        <w:annotationRef/>
      </w:r>
      <w:r>
        <w:t>Ja, vorher im Satz wird ja sogar von Grid gesprochen (sonst könnte es ja auch On-Site Mix) sein, daher angenommen</w:t>
      </w:r>
    </w:p>
  </w:comment>
  <w:comment w:id="125" w:author="Brown, Jennifer Helen" w:date="2026-03-12T18:25:00Z" w:initials="JB">
    <w:p w14:paraId="0240D9AC" w14:textId="77777777" w:rsidR="002A68C2" w:rsidRDefault="002A68C2" w:rsidP="002A68C2">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26" w:author="Trawnitschek, Anna" w:date="2026-03-14T14:39:00Z" w:initials="AT">
    <w:p w14:paraId="0CEB50B0" w14:textId="77777777" w:rsidR="002A68C2" w:rsidRDefault="002A68C2" w:rsidP="002A68C2">
      <w:pPr>
        <w:pStyle w:val="Kommentartext"/>
      </w:pPr>
      <w:r>
        <w:rPr>
          <w:rStyle w:val="Kommentarzeichen"/>
        </w:rPr>
        <w:annotationRef/>
      </w:r>
      <w:r>
        <w:t>Ja, vorher im Satz wird ja sogar von Grid gesprochen (sonst könnte es ja auch On-Site Mix) sein, daher angenommen</w:t>
      </w:r>
    </w:p>
  </w:comment>
  <w:comment w:id="127" w:author="Brown, Jennifer Helen" w:date="2026-03-12T18:25:00Z" w:initials="JB">
    <w:p w14:paraId="5FA6ED70" w14:textId="77777777" w:rsidR="002A68C2" w:rsidRDefault="002A68C2" w:rsidP="002A68C2">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28" w:author="Trawnitschek, Anna" w:date="2026-03-14T14:39:00Z" w:initials="AT">
    <w:p w14:paraId="21EFCC8A" w14:textId="77777777" w:rsidR="002A68C2" w:rsidRDefault="002A68C2" w:rsidP="002A68C2">
      <w:pPr>
        <w:pStyle w:val="Kommentartext"/>
      </w:pPr>
      <w:r>
        <w:rPr>
          <w:rStyle w:val="Kommentarzeichen"/>
        </w:rPr>
        <w:annotationRef/>
      </w:r>
      <w:r>
        <w:t>Ja, vorher im Satz wird ja sogar von Grid gesprochen (sonst könnte es ja auch On-Site Mix) sein, daher angenommen</w:t>
      </w:r>
    </w:p>
  </w:comment>
  <w:comment w:id="129" w:author="Brown, Jennifer Helen" w:date="2026-03-12T18:25:00Z" w:initials="JB">
    <w:p w14:paraId="5AA86A56" w14:textId="77777777" w:rsidR="002A68C2" w:rsidRDefault="002A68C2" w:rsidP="002A68C2">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30" w:author="Trawnitschek, Anna" w:date="2026-03-14T14:39:00Z" w:initials="AT">
    <w:p w14:paraId="0A045D22" w14:textId="77777777" w:rsidR="002A68C2" w:rsidRDefault="002A68C2" w:rsidP="002A68C2">
      <w:pPr>
        <w:pStyle w:val="Kommentartext"/>
      </w:pPr>
      <w:r>
        <w:rPr>
          <w:rStyle w:val="Kommentarzeichen"/>
        </w:rPr>
        <w:annotationRef/>
      </w:r>
      <w:r>
        <w:t>Ja, vorher im Satz wird ja sogar von Grid gesprochen (sonst könnte es ja auch On-Site Mix) sein, daher angenommen</w:t>
      </w:r>
    </w:p>
  </w:comment>
  <w:comment w:id="131" w:author="Brown, Jennifer Helen" w:date="2026-03-12T18:33:00Z" w:initials="JB">
    <w:p w14:paraId="3CD35B06" w14:textId="4524F33C" w:rsidR="004E179D" w:rsidRDefault="00606B55" w:rsidP="004E179D">
      <w:pPr>
        <w:pStyle w:val="Kommentartext"/>
      </w:pPr>
      <w:r>
        <w:rPr>
          <w:rStyle w:val="Kommentarzeichen"/>
        </w:rPr>
        <w:annotationRef/>
      </w:r>
      <w:r w:rsidR="004E179D">
        <w:t>fallback  (?)</w:t>
      </w:r>
    </w:p>
  </w:comment>
  <w:comment w:id="132" w:author="Trawnitschek, Anna" w:date="2026-03-14T14:43:00Z" w:initials="AT">
    <w:p w14:paraId="7D613D33" w14:textId="77777777" w:rsidR="00FE00A1" w:rsidRDefault="00FE00A1" w:rsidP="00FE00A1">
      <w:pPr>
        <w:pStyle w:val="Kommentartext"/>
      </w:pPr>
      <w:r>
        <w:rPr>
          <w:rStyle w:val="Kommentarzeichen"/>
        </w:rPr>
        <w:annotationRef/>
      </w:r>
      <w:r>
        <w:t>Sprachliche Entscheidung, gern Empfehlung geben</w:t>
      </w:r>
    </w:p>
  </w:comment>
  <w:comment w:id="133" w:author="Brown, Jennifer Helen" w:date="2026-03-17T10:33:00Z" w:initials="JB">
    <w:p w14:paraId="2F51D94E" w14:textId="77777777" w:rsidR="005A6B5E" w:rsidRDefault="005A6B5E" w:rsidP="005A6B5E">
      <w:pPr>
        <w:pStyle w:val="Kommentartext"/>
      </w:pPr>
      <w:r>
        <w:rPr>
          <w:rStyle w:val="Kommentarzeichen"/>
        </w:rPr>
        <w:annotationRef/>
      </w:r>
      <w:r>
        <w:t>fallback</w:t>
      </w:r>
    </w:p>
  </w:comment>
  <w:comment w:id="136" w:author="Glitscher, Emanuel Adriano" w:date="2026-01-28T13:42:00Z" w:initials="EG">
    <w:p w14:paraId="739C324A" w14:textId="036FB0B7" w:rsidR="0005374D" w:rsidRDefault="0005374D">
      <w:pPr>
        <w:pStyle w:val="Kommentartext"/>
      </w:pPr>
      <w:r>
        <w:rPr>
          <w:rStyle w:val="Kommentarzeichen"/>
        </w:rPr>
        <w:annotationRef/>
      </w:r>
      <w:r>
        <w:t>„hanging paragraph“ bereinigt</w:t>
      </w:r>
    </w:p>
  </w:comment>
  <w:comment w:id="137" w:author="Brown, Jennifer Helen" w:date="2026-03-17T11:38:00Z" w:initials="JB">
    <w:p w14:paraId="3AE0BF36" w14:textId="77777777" w:rsidR="004B7ACC" w:rsidRDefault="0003723C" w:rsidP="004B7ACC">
      <w:pPr>
        <w:pStyle w:val="Kommentartext"/>
      </w:pPr>
      <w:r>
        <w:rPr>
          <w:rStyle w:val="Kommentarzeichen"/>
        </w:rPr>
        <w:annotationRef/>
      </w:r>
      <w:r w:rsidR="004B7ACC">
        <w:t>Etc. ist ungern in der Normung gesehen. Im blauen Text kann das stehen, finde ich, da es sich auch Hinweise für die Person, die das Template ausfüllt - ist eher informativ.</w:t>
      </w:r>
    </w:p>
  </w:comment>
  <w:comment w:id="138" w:author="Glitscher, Emanuel Adriano" w:date="2026-01-28T14:02:00Z" w:initials="EG">
    <w:p w14:paraId="79FDDFB1" w14:textId="6CDE7A21" w:rsidR="00991F3C" w:rsidRDefault="00991F3C">
      <w:pPr>
        <w:pStyle w:val="Kommentartext"/>
      </w:pPr>
      <w:r>
        <w:rPr>
          <w:rStyle w:val="Kommentarzeichen"/>
        </w:rPr>
        <w:annotationRef/>
      </w:r>
      <w:r>
        <w:t>„must“ darf nur für von außen auferlegte Beschränkungen verwendet werden (siehe DIN 820-2:2022-12, 7.6). Für Anforderungen, Empfehlungen usw. muss eine Verbform nach DIN 820-2:2022-12, Abschnitt 7, gewählt werden (shall, should usw.).</w:t>
      </w:r>
    </w:p>
  </w:comment>
  <w:comment w:id="139" w:author="Trawnitschek, Anna" w:date="2026-01-30T14:31:00Z" w:initials="AT">
    <w:p w14:paraId="03D3CB8D" w14:textId="77777777" w:rsidR="00DE4AE9" w:rsidRDefault="00DE4AE9" w:rsidP="00DE4AE9">
      <w:pPr>
        <w:pStyle w:val="Kommentartext"/>
      </w:pPr>
      <w:r>
        <w:rPr>
          <w:rStyle w:val="Kommentarzeichen"/>
        </w:rPr>
        <w:annotationRef/>
      </w:r>
      <w:r>
        <w:t>Geändert in shall</w:t>
      </w:r>
    </w:p>
  </w:comment>
  <w:comment w:id="140" w:author="Glitscher, Emanuel Adriano" w:date="2026-01-28T14:02:00Z" w:initials="EG">
    <w:p w14:paraId="47B98217" w14:textId="32474611" w:rsidR="00991F3C" w:rsidRDefault="00991F3C">
      <w:pPr>
        <w:pStyle w:val="Kommentartext"/>
      </w:pPr>
      <w:r>
        <w:rPr>
          <w:rStyle w:val="Kommentarzeichen"/>
        </w:rPr>
        <w:annotationRef/>
      </w:r>
      <w:r>
        <w:t>s. o.</w:t>
      </w:r>
    </w:p>
  </w:comment>
  <w:comment w:id="141" w:author="Glitscher, Emanuel Adriano" w:date="2026-01-28T14:06:00Z" w:initials="EG">
    <w:p w14:paraId="1C7E8685" w14:textId="5DCF94C9" w:rsidR="00B81082" w:rsidRDefault="00B81082">
      <w:pPr>
        <w:pStyle w:val="Kommentartext"/>
      </w:pPr>
      <w:r>
        <w:rPr>
          <w:rStyle w:val="Kommentarzeichen"/>
        </w:rPr>
        <w:annotationRef/>
      </w:r>
      <w:r>
        <w:t>Wenn mehr als eine Anmerkung in einem Unterabschnitt vorhanden ist, müssen die Anmerkungen nummeriert sein. Bitte daher die Nummerierung wieder einfügen.</w:t>
      </w:r>
    </w:p>
  </w:comment>
  <w:comment w:id="142" w:author="Glitscher, Emanuel Adriano" w:date="2026-01-28T14:06:00Z" w:initials="EG">
    <w:p w14:paraId="59C2F99F" w14:textId="4AC7C324" w:rsidR="00B81082" w:rsidRDefault="00B81082">
      <w:pPr>
        <w:pStyle w:val="Kommentartext"/>
      </w:pPr>
      <w:r>
        <w:rPr>
          <w:rStyle w:val="Kommentarzeichen"/>
        </w:rPr>
        <w:annotationRef/>
      </w:r>
      <w:r>
        <w:t>Keine Zulässigkeiten („may“) in Anmerkungen zulässig</w:t>
      </w:r>
    </w:p>
  </w:comment>
  <w:comment w:id="143" w:author="Trawnitschek, Anna" w:date="2026-01-30T14:33:00Z" w:initials="AT">
    <w:p w14:paraId="49C65AD1" w14:textId="77777777" w:rsidR="00AF621F" w:rsidRDefault="00AF621F" w:rsidP="00AF621F">
      <w:pPr>
        <w:pStyle w:val="Kommentartext"/>
      </w:pPr>
      <w:r>
        <w:rPr>
          <w:rStyle w:val="Kommentarzeichen"/>
        </w:rPr>
        <w:annotationRef/>
      </w:r>
      <w:r>
        <w:t>Geändert in „is“</w:t>
      </w:r>
    </w:p>
  </w:comment>
  <w:comment w:id="149" w:author="Glitscher, Emanuel Adriano" w:date="2026-01-28T14:09:00Z" w:initials="EG">
    <w:p w14:paraId="5A3750BC" w14:textId="17430F44" w:rsidR="002F1C6B" w:rsidRDefault="002F1C6B">
      <w:pPr>
        <w:pStyle w:val="Kommentartext"/>
      </w:pPr>
      <w:r>
        <w:rPr>
          <w:rStyle w:val="Kommentarzeichen"/>
        </w:rPr>
        <w:annotationRef/>
      </w:r>
      <w:r>
        <w:t>„document“</w:t>
      </w:r>
    </w:p>
  </w:comment>
  <w:comment w:id="150" w:author="Trawnitschek, Anna" w:date="2026-01-30T14:34:00Z" w:initials="AT">
    <w:p w14:paraId="55247546" w14:textId="77777777" w:rsidR="00AF621F" w:rsidRDefault="00AF621F" w:rsidP="00AF621F">
      <w:pPr>
        <w:pStyle w:val="Kommentartext"/>
      </w:pPr>
      <w:r>
        <w:rPr>
          <w:rStyle w:val="Kommentarzeichen"/>
        </w:rPr>
        <w:annotationRef/>
      </w:r>
      <w:r>
        <w:t>Siehe oben</w:t>
      </w:r>
    </w:p>
  </w:comment>
  <w:comment w:id="153" w:author="Murphy, Katharina" w:date="2026-03-24T14:13:00Z" w:initials="KM">
    <w:p w14:paraId="26D8247D" w14:textId="55666C8A" w:rsidR="00772063" w:rsidRDefault="00772063" w:rsidP="00772063">
      <w:pPr>
        <w:pStyle w:val="Kommentartext"/>
      </w:pPr>
      <w:r>
        <w:rPr>
          <w:rStyle w:val="Kommentarzeichen"/>
        </w:rPr>
        <w:annotationRef/>
      </w:r>
      <w:r>
        <w:t xml:space="preserve">Hallo </w:t>
      </w:r>
      <w:r>
        <w:fldChar w:fldCharType="begin"/>
      </w:r>
      <w:r>
        <w:instrText>HYPERLINK "mailto:Anna.Trawnitschek@dinmedia.de"</w:instrText>
      </w:r>
      <w:bookmarkStart w:id="154" w:name="_@_26BC63E075314248AD10263C7F7EC5E0Z"/>
      <w:r>
        <w:fldChar w:fldCharType="separate"/>
      </w:r>
      <w:bookmarkEnd w:id="154"/>
      <w:r w:rsidRPr="00772063">
        <w:rPr>
          <w:rStyle w:val="Erwhnung"/>
          <w:noProof/>
        </w:rPr>
        <w:t>@Trawnitschek, Anna</w:t>
      </w:r>
      <w:r>
        <w:fldChar w:fldCharType="end"/>
      </w:r>
      <w:r>
        <w:t xml:space="preserve">  Hier in dieser Spalte scheint es Dopplungen bei „Option 1“ zu geben, ich lösche das in Absprache mit Helen.</w:t>
      </w:r>
      <w:r>
        <w:br/>
        <w:t xml:space="preserve">FYI </w:t>
      </w:r>
      <w:r>
        <w:fldChar w:fldCharType="begin"/>
      </w:r>
      <w:r>
        <w:instrText>HYPERLINK "mailto:jennifer-helen.brown@dinmedia.de"</w:instrText>
      </w:r>
      <w:bookmarkStart w:id="155" w:name="_@_8863517907D94338B7077D4648FC8FBEZ"/>
      <w:r>
        <w:fldChar w:fldCharType="separate"/>
      </w:r>
      <w:bookmarkEnd w:id="155"/>
      <w:r w:rsidRPr="00772063">
        <w:rPr>
          <w:rStyle w:val="Erwhnung"/>
          <w:noProof/>
        </w:rPr>
        <w:t>@Brown, Jennifer Helen</w:t>
      </w:r>
      <w:r>
        <w:fldChar w:fldCharType="end"/>
      </w:r>
      <w:r>
        <w:t xml:space="preserve"> </w:t>
      </w:r>
    </w:p>
  </w:comment>
  <w:comment w:id="156" w:author="Brown, Jennifer Helen" w:date="2026-03-12T20:08:00Z" w:initials="JB">
    <w:p w14:paraId="53DF9D5A" w14:textId="05749B58" w:rsidR="0068620C" w:rsidRDefault="0068620C" w:rsidP="0068620C">
      <w:pPr>
        <w:pStyle w:val="Kommentartext"/>
      </w:pPr>
      <w:r>
        <w:rPr>
          <w:rStyle w:val="Kommentarzeichen"/>
        </w:rPr>
        <w:annotationRef/>
      </w:r>
      <w:r>
        <w:t>Zellengröße müsste angepasst werden, da der Text nicht vollkommen lesbar ist.</w:t>
      </w:r>
    </w:p>
  </w:comment>
  <w:comment w:id="157" w:author="Trawnitschek, Anna" w:date="2026-03-19T12:44:00Z" w:initials="TA">
    <w:p w14:paraId="129B40C9" w14:textId="679F868B" w:rsidR="0093062F" w:rsidRDefault="0093062F">
      <w:r>
        <w:annotationRef/>
      </w:r>
      <w:r w:rsidRPr="15AD8BFA">
        <w:t>Wird grafisch ungesetzt, danke dir :)</w:t>
      </w:r>
    </w:p>
  </w:comment>
  <w:comment w:id="158" w:author="Murphy, Katharina" w:date="2026-03-30T07:04:00Z" w:initials="KM">
    <w:p w14:paraId="102EA65C" w14:textId="77777777" w:rsidR="00F04ECD" w:rsidRDefault="00790459" w:rsidP="00F04ECD">
      <w:pPr>
        <w:pStyle w:val="Kommentartext"/>
        <w:ind w:left="100"/>
      </w:pPr>
      <w:r>
        <w:rPr>
          <w:rStyle w:val="Kommentarzeichen"/>
        </w:rPr>
        <w:annotationRef/>
      </w:r>
    </w:p>
    <w:p w14:paraId="68B0D409" w14:textId="77777777" w:rsidR="00F04ECD" w:rsidRDefault="00F04ECD" w:rsidP="00F04ECD">
      <w:pPr>
        <w:pStyle w:val="Kommentartext"/>
        <w:ind w:left="100"/>
      </w:pPr>
    </w:p>
    <w:p w14:paraId="234B9979" w14:textId="130A9302" w:rsidR="00F04ECD" w:rsidRDefault="00F04ECD" w:rsidP="00F04ECD">
      <w:pPr>
        <w:pStyle w:val="Kommentartext"/>
      </w:pPr>
      <w:r>
        <w:t>Hier links bei Situation 2 gibt es auch eine Dopplung, wie ich gerade beim Export der deutschen Datei gesehen habe. Soll hier nur stehen „</w:t>
      </w:r>
      <w:r>
        <w:rPr>
          <w:b/>
          <w:bCs/>
        </w:rPr>
        <w:t>Situation 2</w:t>
      </w:r>
      <w:r>
        <w:t xml:space="preserve">: process not run by the company, but with access to company-specific information”? Dann würde ich “process not run by the company using the PEFCR but with access to company” löschen. </w:t>
      </w:r>
      <w:r>
        <w:fldChar w:fldCharType="begin"/>
      </w:r>
      <w:r>
        <w:instrText>HYPERLINK "mailto:Anna.Trawnitschek@dinmedia.de"</w:instrText>
      </w:r>
      <w:bookmarkStart w:id="160" w:name="_@_996C7A8F6BE548A8B671CF66433CEE23Z"/>
      <w:r>
        <w:fldChar w:fldCharType="separate"/>
      </w:r>
      <w:bookmarkEnd w:id="160"/>
      <w:r w:rsidRPr="00F04ECD">
        <w:rPr>
          <w:rStyle w:val="Erwhnung"/>
          <w:noProof/>
        </w:rPr>
        <w:t>@Trawnitschek, Anna</w:t>
      </w:r>
      <w:r>
        <w:fldChar w:fldCharType="end"/>
      </w:r>
      <w:r>
        <w:t xml:space="preserve"> </w:t>
      </w:r>
      <w:r>
        <w:br/>
        <w:t xml:space="preserve">FYI </w:t>
      </w:r>
      <w:r>
        <w:fldChar w:fldCharType="begin"/>
      </w:r>
      <w:r>
        <w:instrText>HYPERLINK "mailto:jennifer-helen.brown@dinmedia.de"</w:instrText>
      </w:r>
      <w:bookmarkStart w:id="161" w:name="_@_248A8A83A83A4A55ABD5365AF603B988Z"/>
      <w:r>
        <w:fldChar w:fldCharType="separate"/>
      </w:r>
      <w:bookmarkEnd w:id="161"/>
      <w:r w:rsidRPr="00F04ECD">
        <w:rPr>
          <w:rStyle w:val="Erwhnung"/>
          <w:noProof/>
        </w:rPr>
        <w:t>@Brown, Jennifer Helen</w:t>
      </w:r>
      <w:r>
        <w:fldChar w:fldCharType="end"/>
      </w:r>
      <w:r>
        <w:t xml:space="preserve"> </w:t>
      </w:r>
    </w:p>
  </w:comment>
  <w:comment w:id="159" w:author="Trawnitschek, Anna" w:date="2026-03-30T09:27:00Z" w:initials="AT">
    <w:p w14:paraId="20D57AC8" w14:textId="77777777" w:rsidR="00CA0189" w:rsidRDefault="00CA0189" w:rsidP="00CA0189">
      <w:pPr>
        <w:pStyle w:val="Kommentartext"/>
      </w:pPr>
      <w:r>
        <w:rPr>
          <w:rStyle w:val="Kommentarzeichen"/>
        </w:rPr>
        <w:annotationRef/>
      </w:r>
      <w:r>
        <w:t xml:space="preserve">Komisch, bei mir wird diese Dopplung nicht angezeigt, auch nicht der Text mit dem PEFCR. Korrekt ist: </w:t>
      </w:r>
      <w:r>
        <w:br/>
      </w:r>
      <w:r>
        <w:rPr>
          <w:b/>
          <w:bCs/>
        </w:rPr>
        <w:t>Situation 2</w:t>
      </w:r>
      <w:r>
        <w:t>: process not run by the company, but with access to company-specific information</w:t>
      </w:r>
    </w:p>
  </w:comment>
  <w:comment w:id="162" w:author="Brown, Jennifer Helen" w:date="2026-03-12T18:25:00Z" w:initials="JB">
    <w:p w14:paraId="061B7951" w14:textId="50E74865" w:rsidR="002A68C2" w:rsidRDefault="002A68C2" w:rsidP="002A68C2">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63" w:author="Trawnitschek, Anna" w:date="2026-03-14T14:39:00Z" w:initials="AT">
    <w:p w14:paraId="6709B92B" w14:textId="77777777" w:rsidR="002A68C2" w:rsidRDefault="002A68C2" w:rsidP="002A68C2">
      <w:pPr>
        <w:pStyle w:val="Kommentartext"/>
      </w:pPr>
      <w:r>
        <w:rPr>
          <w:rStyle w:val="Kommentarzeichen"/>
        </w:rPr>
        <w:annotationRef/>
      </w:r>
      <w:r>
        <w:t>Ja, vorher im Satz wird ja sogar von Grid gesprochen (sonst könnte es ja auch On-Site Mix) sein, daher angenommen</w:t>
      </w:r>
    </w:p>
  </w:comment>
  <w:comment w:id="164" w:author="Brown, Jennifer Helen" w:date="2026-03-12T18:25:00Z" w:initials="JB">
    <w:p w14:paraId="3A0248C5" w14:textId="77777777" w:rsidR="008345EC" w:rsidRDefault="008345EC" w:rsidP="008345EC">
      <w:pPr>
        <w:pStyle w:val="Kommentartext"/>
      </w:pPr>
      <w:r>
        <w:rPr>
          <w:rStyle w:val="Kommentarzeichen"/>
        </w:rPr>
        <w:annotationRef/>
      </w:r>
      <w:r>
        <w:t>Das heißt anderswo oft „grid mix“. Ist das Gleiche gemeint?  Siehe „country-specific residual grid mix“ Wenn schon, wäre es sinnvoll „electricity mix“ global in „grid mix“ zu ändern</w:t>
      </w:r>
    </w:p>
  </w:comment>
  <w:comment w:id="165" w:author="Trawnitschek, Anna" w:date="2026-03-14T14:39:00Z" w:initials="AT">
    <w:p w14:paraId="04AE8802" w14:textId="77777777" w:rsidR="008345EC" w:rsidRDefault="008345EC" w:rsidP="008345EC">
      <w:pPr>
        <w:pStyle w:val="Kommentartext"/>
      </w:pPr>
      <w:r>
        <w:rPr>
          <w:rStyle w:val="Kommentarzeichen"/>
        </w:rPr>
        <w:annotationRef/>
      </w:r>
      <w:r>
        <w:t>Ja, vorher im Satz wird ja sogar von Grid gesprochen (sonst könnte es ja auch On-Site Mix) sein, daher angenommen</w:t>
      </w:r>
    </w:p>
  </w:comment>
  <w:comment w:id="169" w:author="Brown, Jennifer Helen" w:date="2026-03-17T10:40:00Z" w:initials="JB">
    <w:p w14:paraId="01E22D0F" w14:textId="77777777" w:rsidR="00EF48D1" w:rsidRDefault="00EF48D1" w:rsidP="00EF48D1">
      <w:pPr>
        <w:pStyle w:val="Kommentartext"/>
      </w:pPr>
      <w:r>
        <w:rPr>
          <w:rStyle w:val="Kommentarzeichen"/>
        </w:rPr>
        <w:annotationRef/>
      </w:r>
      <w:r>
        <w:t>@Murphy, Katharina bitte schauen, ob „characterises“ statt „characterizes“ sich irgendwo im Memory/Template versteckt ist.</w:t>
      </w:r>
    </w:p>
  </w:comment>
  <w:comment w:id="170" w:author="Murphy, Katharina" w:date="2026-03-17T10:45:00Z" w:initials="KM">
    <w:p w14:paraId="356528B5" w14:textId="77777777" w:rsidR="00D43B4F" w:rsidRDefault="00D43B4F" w:rsidP="00D43B4F">
      <w:pPr>
        <w:pStyle w:val="Kommentartext"/>
      </w:pPr>
      <w:r>
        <w:rPr>
          <w:rStyle w:val="Kommentarzeichen"/>
        </w:rPr>
        <w:annotationRef/>
      </w:r>
      <w:r>
        <w:t>Nee, alles gut</w:t>
      </w:r>
    </w:p>
  </w:comment>
  <w:comment w:id="171" w:author="Glitscher, Emanuel Adriano" w:date="2026-01-28T14:31:00Z" w:initials="EG">
    <w:p w14:paraId="7BFDC633" w14:textId="42AFBDE6" w:rsidR="000473B5" w:rsidRDefault="000473B5">
      <w:pPr>
        <w:pStyle w:val="Kommentartext"/>
      </w:pPr>
      <w:r>
        <w:rPr>
          <w:rStyle w:val="Kommentarzeichen"/>
        </w:rPr>
        <w:annotationRef/>
      </w:r>
      <w:r>
        <w:t>Bitte Verweisung auf Table 2 im Text ergänzen. Auf jede Tabelle muss im Text verwiesen werden.</w:t>
      </w:r>
    </w:p>
  </w:comment>
  <w:comment w:id="172" w:author="Glitscher, Emanuel Adriano" w:date="2026-01-28T14:31:00Z" w:initials="EG">
    <w:p w14:paraId="7D826E2C" w14:textId="7BEFC74B" w:rsidR="00396E0B" w:rsidRDefault="00396E0B">
      <w:pPr>
        <w:pStyle w:val="Kommentartext"/>
      </w:pPr>
      <w:r>
        <w:rPr>
          <w:rStyle w:val="Kommentarzeichen"/>
        </w:rPr>
        <w:annotationRef/>
      </w:r>
      <w:r>
        <w:t>Bitte Verweisung auf Table 3 im Text ergänzen. Auf jede Tabelle muss im Text verwiesen werden.</w:t>
      </w:r>
    </w:p>
  </w:comment>
  <w:comment w:id="173" w:author="Brown, Jennifer Helen" w:date="2026-03-13T12:52:00Z" w:initials="JB">
    <w:p w14:paraId="73F9852D" w14:textId="77777777" w:rsidR="001359D6" w:rsidRDefault="001359D6" w:rsidP="001359D6">
      <w:pPr>
        <w:pStyle w:val="Kommentartext"/>
      </w:pPr>
      <w:r>
        <w:rPr>
          <w:rStyle w:val="Kommentarzeichen"/>
        </w:rPr>
        <w:annotationRef/>
      </w:r>
      <w:r>
        <w:t xml:space="preserve">„time validitsy evtl. global in „validity period“ ändern? </w:t>
      </w:r>
    </w:p>
  </w:comment>
  <w:comment w:id="174" w:author="Trawnitschek, Anna" w:date="2026-03-14T14:24:00Z" w:initials="AT">
    <w:p w14:paraId="61BAEF39" w14:textId="77777777" w:rsidR="00D659ED" w:rsidRDefault="00D659ED" w:rsidP="00D659ED">
      <w:pPr>
        <w:pStyle w:val="Kommentartext"/>
      </w:pPr>
      <w:r>
        <w:rPr>
          <w:rStyle w:val="Kommentarzeichen"/>
        </w:rPr>
        <w:annotationRef/>
      </w:r>
      <w:r>
        <w:t xml:space="preserve">Ist das deine Empfehlung? </w:t>
      </w:r>
    </w:p>
  </w:comment>
  <w:comment w:id="175" w:author="Brown, Jennifer Helen" w:date="2026-03-17T10:34:00Z" w:initials="JB">
    <w:p w14:paraId="379A246F" w14:textId="77777777" w:rsidR="00002C0C" w:rsidRDefault="00002C0C" w:rsidP="00002C0C">
      <w:pPr>
        <w:pStyle w:val="Kommentartext"/>
      </w:pPr>
      <w:r>
        <w:rPr>
          <w:rStyle w:val="Kommentarzeichen"/>
        </w:rPr>
        <w:annotationRef/>
      </w:r>
      <w:r>
        <w:t xml:space="preserve">Ja, „time validity“ in „validity period“ global angepasst. </w:t>
      </w:r>
    </w:p>
  </w:comment>
  <w:comment w:id="176" w:author="Brown, Jennifer Helen" w:date="2026-03-13T12:58:00Z" w:initials="JB">
    <w:p w14:paraId="7E67846E" w14:textId="07DDE1A2" w:rsidR="00745F2D" w:rsidRDefault="00745F2D" w:rsidP="00745F2D">
      <w:pPr>
        <w:pStyle w:val="Kommentartext"/>
      </w:pPr>
      <w:r>
        <w:rPr>
          <w:rStyle w:val="Kommentarzeichen"/>
        </w:rPr>
        <w:annotationRef/>
      </w:r>
      <w:r>
        <w:t>Vorschlag: Wenn EF für „environmental footprint“ steht, einmal wie folgt anpassen: environmental footprint (EF).</w:t>
      </w:r>
    </w:p>
  </w:comment>
  <w:comment w:id="177" w:author="Trawnitschek, Anna" w:date="2026-03-14T14:25:00Z" w:initials="AT">
    <w:p w14:paraId="62278B32" w14:textId="77777777" w:rsidR="009C3873" w:rsidRDefault="009C3873" w:rsidP="009C3873">
      <w:pPr>
        <w:pStyle w:val="Kommentartext"/>
      </w:pPr>
      <w:r>
        <w:rPr>
          <w:rStyle w:val="Kommentarzeichen"/>
        </w:rPr>
        <w:annotationRef/>
      </w:r>
      <w:r>
        <w:t>Ja, angepasst. Braucht es dann einen Bindestrich zu indicator?</w:t>
      </w:r>
    </w:p>
  </w:comment>
  <w:comment w:id="178" w:author="Brown, Jennifer Helen" w:date="2026-03-16T10:30:00Z" w:initials="BJ">
    <w:p w14:paraId="485598EE" w14:textId="3CC6A694" w:rsidR="0061355B" w:rsidRDefault="001F23B1">
      <w:r>
        <w:annotationRef/>
      </w:r>
      <w:r w:rsidRPr="2EDA4800">
        <w:t>nein ohne Bindestrich ist hier in Ordnung.</w:t>
      </w:r>
    </w:p>
  </w:comment>
  <w:comment w:id="180" w:author="Brown, Jennifer Helen" w:date="2026-03-11T00:24:00Z" w:initials="JB">
    <w:p w14:paraId="4BC4234B" w14:textId="18A0BB67" w:rsidR="004F471C" w:rsidRDefault="004F471C" w:rsidP="004F471C">
      <w:pPr>
        <w:pStyle w:val="Kommentartext"/>
      </w:pPr>
      <w:r>
        <w:rPr>
          <w:rStyle w:val="Kommentarzeichen"/>
        </w:rPr>
        <w:annotationRef/>
      </w:r>
      <w:r>
        <w:t>Vorschlag: Wenn EF für „environmental footprint“ steht, einmal wie folgt anpassen: environmental footprint (EF).</w:t>
      </w:r>
    </w:p>
    <w:p w14:paraId="3E8AD760" w14:textId="77777777" w:rsidR="004F471C" w:rsidRDefault="004F471C" w:rsidP="004F471C">
      <w:pPr>
        <w:pStyle w:val="Kommentartext"/>
      </w:pPr>
    </w:p>
    <w:p w14:paraId="6F7563A0" w14:textId="77777777" w:rsidR="004F471C" w:rsidRDefault="004F471C" w:rsidP="004F471C">
      <w:pPr>
        <w:pStyle w:val="Kommentartext"/>
      </w:pPr>
    </w:p>
    <w:p w14:paraId="3C2E6B5B" w14:textId="77777777" w:rsidR="004F471C" w:rsidRDefault="004F471C" w:rsidP="004F471C">
      <w:pPr>
        <w:pStyle w:val="Kommentartext"/>
      </w:pPr>
      <w:r>
        <w:t>So erscheint das im Inhaltsverzeichnis und dann kann man „EF“ im restlichen Text benutzen</w:t>
      </w:r>
    </w:p>
  </w:comment>
  <w:comment w:id="181" w:author="Trawnitschek, Anna" w:date="2026-03-14T14:45:00Z" w:initials="AT">
    <w:p w14:paraId="75A31756" w14:textId="77777777" w:rsidR="00251A73" w:rsidRDefault="00251A73" w:rsidP="00251A73">
      <w:pPr>
        <w:pStyle w:val="Kommentartext"/>
      </w:pPr>
      <w:r>
        <w:rPr>
          <w:rStyle w:val="Kommentarzeichen"/>
        </w:rPr>
        <w:annotationRef/>
      </w:r>
      <w:r>
        <w:t>angenommen</w:t>
      </w:r>
    </w:p>
  </w:comment>
  <w:comment w:id="182" w:author="Trawnitschek, Anna" w:date="2026-01-30T14:39:00Z" w:initials="AT">
    <w:p w14:paraId="746B9700" w14:textId="3FC90159" w:rsidR="00693961" w:rsidRDefault="00693961" w:rsidP="00693961">
      <w:pPr>
        <w:pStyle w:val="Kommentartext"/>
      </w:pPr>
      <w:r>
        <w:rPr>
          <w:rStyle w:val="Kommentarzeichen"/>
        </w:rPr>
        <w:annotationRef/>
      </w:r>
      <w:r>
        <w:t xml:space="preserve">Satz korrekt </w:t>
      </w:r>
      <w:r>
        <w:fldChar w:fldCharType="begin"/>
      </w:r>
      <w:r>
        <w:instrText>HYPERLINK "mailto:Joerg.Megow@din.de"</w:instrText>
      </w:r>
      <w:bookmarkStart w:id="187" w:name="_@_0D955A8E0B514902AC33DF37931551DDZ"/>
      <w:r>
        <w:fldChar w:fldCharType="separate"/>
      </w:r>
      <w:bookmarkEnd w:id="187"/>
      <w:r w:rsidRPr="00693961">
        <w:rPr>
          <w:rStyle w:val="Erwhnung"/>
          <w:noProof/>
        </w:rPr>
        <w:t>@Megow, Jörg</w:t>
      </w:r>
      <w:r>
        <w:fldChar w:fldCharType="end"/>
      </w:r>
      <w:r>
        <w:t xml:space="preserve"> ?</w:t>
      </w:r>
    </w:p>
  </w:comment>
  <w:comment w:id="183" w:author="Megow, Jörg [2]" w:date="2026-02-05T10:57:00Z" w:initials="JM">
    <w:p w14:paraId="278A1B12" w14:textId="77777777" w:rsidR="0078191B" w:rsidRDefault="0078191B" w:rsidP="0078191B">
      <w:pPr>
        <w:pStyle w:val="Kommentartext"/>
      </w:pPr>
      <w:r>
        <w:rPr>
          <w:rStyle w:val="Kommentarzeichen"/>
        </w:rPr>
        <w:annotationRef/>
      </w:r>
      <w:r>
        <w:t>Wollten wir hier nicht eine Liste von 7 Kategorien als shall definieren .. Da bin ich aber in der GPI noch nicht. Egal, hier schreiben wir erstmal may; die 7, die mit Herrn Wortner abgesprochen waren, würde ich als should formulieren.</w:t>
      </w:r>
    </w:p>
  </w:comment>
  <w:comment w:id="184" w:author="Trawnitschek, Anna" w:date="2026-02-05T11:44:00Z" w:initials="AT">
    <w:p w14:paraId="6BACD58C" w14:textId="77777777" w:rsidR="008E58B1" w:rsidRDefault="008E58B1" w:rsidP="008E58B1">
      <w:pPr>
        <w:pStyle w:val="Kommentartext"/>
      </w:pPr>
      <w:r>
        <w:rPr>
          <w:rStyle w:val="Kommentarzeichen"/>
        </w:rPr>
        <w:annotationRef/>
      </w:r>
      <w:r>
        <w:t xml:space="preserve">Im Hintergrundbericht stehen die leider nur generisch beschrieben, nicht welche Kategorie es genau ist. Oder ist es dann immer total? </w:t>
      </w:r>
    </w:p>
    <w:p w14:paraId="7926AEE6" w14:textId="77777777" w:rsidR="008E58B1" w:rsidRDefault="008E58B1" w:rsidP="008E58B1">
      <w:pPr>
        <w:pStyle w:val="Kommentartext"/>
      </w:pPr>
      <w:r>
        <w:t>Habe einen Screenshot reingetan und eine Spalte May/Should, damit wir nicht 2 Tabellen haben</w:t>
      </w:r>
    </w:p>
  </w:comment>
  <w:comment w:id="185" w:author="Trawnitschek, Anna" w:date="2026-02-06T15:08:00Z" w:initials="AT">
    <w:p w14:paraId="5B15D0F0" w14:textId="77777777" w:rsidR="00DC36E9" w:rsidRDefault="00DC36E9" w:rsidP="00DC36E9">
      <w:pPr>
        <w:pStyle w:val="Kommentartext"/>
      </w:pPr>
      <w:r>
        <w:rPr>
          <w:rStyle w:val="Kommentarzeichen"/>
        </w:rPr>
        <w:annotationRef/>
      </w:r>
      <w:r>
        <w:t xml:space="preserve">Diese EF müssen berichtet werden: </w:t>
      </w:r>
    </w:p>
    <w:p w14:paraId="6EFD734E" w14:textId="77777777" w:rsidR="00DC36E9" w:rsidRDefault="00DC36E9" w:rsidP="00DC36E9">
      <w:pPr>
        <w:pStyle w:val="Kommentartext"/>
      </w:pPr>
    </w:p>
    <w:p w14:paraId="0C3D7BAA" w14:textId="77777777" w:rsidR="00DC36E9" w:rsidRDefault="00DC36E9" w:rsidP="00DC36E9">
      <w:pPr>
        <w:pStyle w:val="Kommentartext"/>
      </w:pPr>
      <w:r>
        <w:t>4.2.1 Greenhouse effect 45</w:t>
      </w:r>
    </w:p>
    <w:p w14:paraId="2DBDD3D8" w14:textId="77777777" w:rsidR="00DC36E9" w:rsidRDefault="00DC36E9" w:rsidP="00DC36E9">
      <w:pPr>
        <w:pStyle w:val="Kommentartext"/>
      </w:pPr>
      <w:r>
        <w:t>4.2.2 Destruction of the stratospheric ozone layer 46</w:t>
      </w:r>
    </w:p>
    <w:p w14:paraId="6674C9F4" w14:textId="77777777" w:rsidR="00DC36E9" w:rsidRDefault="00DC36E9" w:rsidP="00DC36E9">
      <w:pPr>
        <w:pStyle w:val="Kommentartext"/>
      </w:pPr>
      <w:r>
        <w:t>4.2.3 Acidification of water and soil 46</w:t>
      </w:r>
    </w:p>
    <w:p w14:paraId="2974703B" w14:textId="77777777" w:rsidR="00DC36E9" w:rsidRDefault="00DC36E9" w:rsidP="00DC36E9">
      <w:pPr>
        <w:pStyle w:val="Kommentartext"/>
      </w:pPr>
      <w:r>
        <w:t>4.2.4 Eutrophication 47</w:t>
      </w:r>
    </w:p>
    <w:p w14:paraId="7302520F" w14:textId="77777777" w:rsidR="00DC36E9" w:rsidRDefault="00DC36E9" w:rsidP="00DC36E9">
      <w:pPr>
        <w:pStyle w:val="Kommentartext"/>
      </w:pPr>
      <w:r>
        <w:t>4.2.5 Formation of photochemical oxidants 47</w:t>
      </w:r>
    </w:p>
    <w:p w14:paraId="3B13065B" w14:textId="77777777" w:rsidR="00DC36E9" w:rsidRDefault="00DC36E9" w:rsidP="00DC36E9">
      <w:pPr>
        <w:pStyle w:val="Kommentartext"/>
      </w:pPr>
      <w:r>
        <w:t>4.2.6 Depletion of fossil energy resources 47</w:t>
      </w:r>
    </w:p>
    <w:p w14:paraId="63E7A31A" w14:textId="77777777" w:rsidR="00DC36E9" w:rsidRDefault="00DC36E9" w:rsidP="00DC36E9">
      <w:pPr>
        <w:pStyle w:val="Kommentartext"/>
      </w:pPr>
      <w:r>
        <w:t>4.2.7 Depletion of mineral resources 48</w:t>
      </w:r>
    </w:p>
    <w:p w14:paraId="486918AD" w14:textId="77777777" w:rsidR="00DC36E9" w:rsidRDefault="00DC36E9" w:rsidP="00DC36E9">
      <w:pPr>
        <w:pStyle w:val="Kommentartext"/>
      </w:pPr>
    </w:p>
    <w:p w14:paraId="4D66117D" w14:textId="0636C8D1" w:rsidR="00DC36E9" w:rsidRDefault="00DC36E9" w:rsidP="00DC36E9">
      <w:pPr>
        <w:pStyle w:val="Kommentartext"/>
      </w:pPr>
      <w:r>
        <w:fldChar w:fldCharType="begin"/>
      </w:r>
      <w:r>
        <w:instrText>HYPERLINK "mailto:Emanuel-Adriano.Glitscher@din.de"</w:instrText>
      </w:r>
      <w:bookmarkStart w:id="188" w:name="_@_7DE7220C157F4A1B9DE73E6737E309FDZ"/>
      <w:r>
        <w:fldChar w:fldCharType="separate"/>
      </w:r>
      <w:bookmarkEnd w:id="188"/>
      <w:r w:rsidRPr="00DC36E9">
        <w:rPr>
          <w:rStyle w:val="Erwhnung"/>
          <w:noProof/>
        </w:rPr>
        <w:t>@Glitscher, Emanuel Adriano</w:t>
      </w:r>
      <w:r>
        <w:fldChar w:fldCharType="end"/>
      </w:r>
      <w:r>
        <w:t xml:space="preserve"> , ist diese neue Spalte ok so?</w:t>
      </w:r>
    </w:p>
  </w:comment>
  <w:comment w:id="186" w:author="Glitscher, Emanuel Adriano" w:date="2026-02-06T15:40:00Z" w:initials="GE">
    <w:p w14:paraId="65F98C52" w14:textId="065728D8" w:rsidR="00994406" w:rsidRDefault="00994406">
      <w:r>
        <w:annotationRef/>
      </w:r>
      <w:r w:rsidRPr="186D834D">
        <w:t>Ja</w:t>
      </w:r>
    </w:p>
  </w:comment>
  <w:comment w:id="189" w:author="Glitscher, Emanuel Adriano" w:date="2026-01-28T14:32:00Z" w:initials="EG">
    <w:p w14:paraId="4A38A256" w14:textId="13C8AD02" w:rsidR="00D43E41" w:rsidRDefault="00D43E41">
      <w:pPr>
        <w:pStyle w:val="Kommentartext"/>
      </w:pPr>
      <w:r>
        <w:rPr>
          <w:rStyle w:val="Kommentarzeichen"/>
        </w:rPr>
        <w:annotationRef/>
      </w:r>
      <w:r>
        <w:t>Bitte Verweisung auf Table 4 im Text ergänzen. Auf jede Tabelle muss im Text verwiesen werden.</w:t>
      </w:r>
    </w:p>
  </w:comment>
  <w:comment w:id="190" w:author="Brown, Jennifer Helen" w:date="2026-03-13T13:01:00Z" w:initials="JB">
    <w:p w14:paraId="055AE1C1" w14:textId="7DAC8DB7" w:rsidR="002B19BE" w:rsidRDefault="002B19BE" w:rsidP="002B19BE">
      <w:pPr>
        <w:pStyle w:val="Kommentartext"/>
      </w:pPr>
      <w:r>
        <w:rPr>
          <w:rStyle w:val="Kommentarzeichen"/>
        </w:rPr>
        <w:annotationRef/>
      </w:r>
      <w:r>
        <w:fldChar w:fldCharType="begin"/>
      </w:r>
      <w:r>
        <w:instrText>HYPERLINK "mailto:Katharina.Murphy@dinmedia.de"</w:instrText>
      </w:r>
      <w:bookmarkStart w:id="193" w:name="_@_09728CFB9736449A93759AF7EBE6D2F7Z"/>
      <w:r>
        <w:fldChar w:fldCharType="separate"/>
      </w:r>
      <w:bookmarkEnd w:id="193"/>
      <w:r w:rsidRPr="002B19BE">
        <w:rPr>
          <w:rStyle w:val="Erwhnung"/>
          <w:noProof/>
        </w:rPr>
        <w:t>@Murphy, Katharina</w:t>
      </w:r>
      <w:r>
        <w:fldChar w:fldCharType="end"/>
      </w:r>
      <w:r>
        <w:t xml:space="preserve">, </w:t>
      </w:r>
      <w:r>
        <w:fldChar w:fldCharType="begin"/>
      </w:r>
      <w:r>
        <w:instrText>HYPERLINK "mailto:Anna.Trawnitschek@dinmedia.de"</w:instrText>
      </w:r>
      <w:bookmarkStart w:id="194" w:name="_@_E4FA8B23E94D4097B52503484DDDFB02Z"/>
      <w:r>
        <w:fldChar w:fldCharType="separate"/>
      </w:r>
      <w:bookmarkEnd w:id="194"/>
      <w:r w:rsidRPr="002B19BE">
        <w:rPr>
          <w:rStyle w:val="Erwhnung"/>
          <w:noProof/>
        </w:rPr>
        <w:t>@Trawnitschek, Anna</w:t>
      </w:r>
      <w:r>
        <w:fldChar w:fldCharType="end"/>
      </w:r>
      <w:r>
        <w:t xml:space="preserve">  Wenn Anna diese Anpassung annimmt, muss diese Groß-/Kleinschreibung im Memory und in den schon angefertigten/übersetzten Templates ENG/DEU angepasst werden.</w:t>
      </w:r>
    </w:p>
  </w:comment>
  <w:comment w:id="191" w:author="Trawnitschek, Anna" w:date="2026-03-14T14:29:00Z" w:initials="AT">
    <w:p w14:paraId="2AAC6DBD" w14:textId="77777777" w:rsidR="00897C3A" w:rsidRDefault="00897C3A" w:rsidP="00897C3A">
      <w:pPr>
        <w:pStyle w:val="Kommentartext"/>
      </w:pPr>
      <w:r>
        <w:rPr>
          <w:rStyle w:val="Kommentarzeichen"/>
        </w:rPr>
        <w:annotationRef/>
      </w:r>
      <w:r>
        <w:t>Im Termini Konzept ist schon alles großgeschrieben, daher gehe ich davon aus, dass es in den Templates umgesetzt ist?</w:t>
      </w:r>
    </w:p>
  </w:comment>
  <w:comment w:id="192" w:author="Murphy, Katharina" w:date="2026-03-16T08:46:00Z" w:initials="KM">
    <w:p w14:paraId="6CE8EB55" w14:textId="77777777" w:rsidR="00082C66" w:rsidRDefault="00082C66" w:rsidP="00082C66">
      <w:pPr>
        <w:pStyle w:val="Kommentartext"/>
      </w:pPr>
      <w:r>
        <w:rPr>
          <w:rStyle w:val="Kommentarzeichen"/>
        </w:rPr>
        <w:annotationRef/>
      </w:r>
      <w:r>
        <w:t>Ich habe dies nun im Translation Memory und in der EPD-Vorlage in „Impact category indicator“ geändert.</w:t>
      </w:r>
    </w:p>
  </w:comment>
  <w:comment w:id="195" w:author="Glitscher, Emanuel Adriano" w:date="2026-01-28T14:33:00Z" w:initials="EG">
    <w:p w14:paraId="25F18017" w14:textId="41A9E5C1" w:rsidR="00756958" w:rsidRDefault="00756958">
      <w:pPr>
        <w:pStyle w:val="Kommentartext"/>
      </w:pPr>
      <w:r>
        <w:rPr>
          <w:rStyle w:val="Kommentarzeichen"/>
        </w:rPr>
        <w:annotationRef/>
      </w:r>
      <w:r>
        <w:t>Hat die „(1)“ hier eine Bedeutung?</w:t>
      </w:r>
    </w:p>
  </w:comment>
  <w:comment w:id="196" w:author="Trawnitschek, Anna" w:date="2026-01-30T14:40:00Z" w:initials="AT">
    <w:p w14:paraId="022BE7DA" w14:textId="77777777" w:rsidR="00756958" w:rsidRDefault="00756958" w:rsidP="00E3174F">
      <w:pPr>
        <w:pStyle w:val="Kommentartext"/>
      </w:pPr>
      <w:r>
        <w:rPr>
          <w:rStyle w:val="Kommentarzeichen"/>
        </w:rPr>
        <w:annotationRef/>
      </w:r>
      <w:r>
        <w:t>Nein, raus</w:t>
      </w:r>
    </w:p>
  </w:comment>
  <w:comment w:id="197" w:author="Brown, Jennifer Helen" w:date="2026-03-13T13:23:00Z" w:initials="JB">
    <w:p w14:paraId="17FA6EC3" w14:textId="77777777" w:rsidR="001614EB" w:rsidRDefault="00DB6C65" w:rsidP="001614EB">
      <w:pPr>
        <w:pStyle w:val="Kommentartext"/>
      </w:pPr>
      <w:r>
        <w:rPr>
          <w:rStyle w:val="Kommentarzeichen"/>
        </w:rPr>
        <w:annotationRef/>
      </w:r>
      <w:r w:rsidR="001614EB">
        <w:t>@Murphy, Katharina, @Trawnitschek, Anna  Wenn Anna diese Anpassung annimmt, muss diese Änderung im Memory und in den schon angefertigten/übersetzten Templates ENG/DEU angepasst werden.  Mit „Z“ ist Oxford-Schreibweise per ISO/DIN.</w:t>
      </w:r>
    </w:p>
  </w:comment>
  <w:comment w:id="198" w:author="Trawnitschek, Anna" w:date="2026-03-14T14:31:00Z" w:initials="AT">
    <w:p w14:paraId="43728D53" w14:textId="77777777" w:rsidR="00C50292" w:rsidRDefault="00C50292" w:rsidP="00C50292">
      <w:pPr>
        <w:pStyle w:val="Kommentartext"/>
      </w:pPr>
      <w:r>
        <w:rPr>
          <w:rStyle w:val="Kommentarzeichen"/>
        </w:rPr>
        <w:annotationRef/>
      </w:r>
      <w:r>
        <w:t>Dann habe ich keine Wahl oder? Entsprechend in allen Templates anzupassen</w:t>
      </w:r>
    </w:p>
  </w:comment>
  <w:comment w:id="199" w:author="Murphy, Katharina" w:date="2026-03-16T08:34:00Z" w:initials="KM">
    <w:p w14:paraId="40483D9E" w14:textId="77777777" w:rsidR="00732E83" w:rsidRDefault="00732E83" w:rsidP="00732E83">
      <w:pPr>
        <w:pStyle w:val="Kommentartext"/>
      </w:pPr>
      <w:r>
        <w:rPr>
          <w:rStyle w:val="Kommentarzeichen"/>
        </w:rPr>
        <w:annotationRef/>
      </w:r>
      <w:r>
        <w:t>Anna hat die Templates angepasst, ich noch das Translation Memory.</w:t>
      </w:r>
    </w:p>
  </w:comment>
  <w:comment w:id="203" w:author="Glitscher, Emanuel Adriano" w:date="2026-01-28T14:35:00Z" w:initials="EG">
    <w:p w14:paraId="017C6578" w14:textId="5D0F3C62" w:rsidR="00F43F79" w:rsidRDefault="00F43F79">
      <w:pPr>
        <w:pStyle w:val="Kommentartext"/>
      </w:pPr>
      <w:r>
        <w:rPr>
          <w:rStyle w:val="Kommentarzeichen"/>
        </w:rPr>
        <w:annotationRef/>
      </w:r>
      <w:r>
        <w:t>Bitte Verweisung auf Table 6 im Text ergänzen. Auf jede Tabelle muss im Text verwiesen werden.</w:t>
      </w:r>
    </w:p>
  </w:comment>
  <w:comment w:id="204" w:author="Trawnitschek, Anna" w:date="2026-01-30T15:19:00Z" w:initials="AT">
    <w:p w14:paraId="16D9F0BE" w14:textId="5DDBB8CF" w:rsidR="0073732E" w:rsidRDefault="0073732E" w:rsidP="0073732E">
      <w:pPr>
        <w:pStyle w:val="Kommentartext"/>
      </w:pPr>
      <w:r>
        <w:rPr>
          <w:rStyle w:val="Kommentarzeichen"/>
        </w:rPr>
        <w:annotationRef/>
      </w:r>
      <w:r>
        <w:fldChar w:fldCharType="begin"/>
      </w:r>
      <w:r>
        <w:instrText>HYPERLINK "mailto:Joerg.Megow@din.de"</w:instrText>
      </w:r>
      <w:bookmarkStart w:id="207" w:name="_@_F9840A141A91414088FDE886D26D03DCZ"/>
      <w:r>
        <w:fldChar w:fldCharType="separate"/>
      </w:r>
      <w:bookmarkEnd w:id="207"/>
      <w:r w:rsidRPr="0073732E">
        <w:rPr>
          <w:rStyle w:val="Erwhnung"/>
          <w:noProof/>
        </w:rPr>
        <w:t>@Megow, Jörg</w:t>
      </w:r>
      <w:r>
        <w:fldChar w:fldCharType="end"/>
      </w:r>
      <w:r>
        <w:t xml:space="preserve"> , hier fehlen Titel der Tabelle und Spaltenüberschrift. Könntest du das ergänzen bitte?</w:t>
      </w:r>
    </w:p>
  </w:comment>
  <w:comment w:id="205" w:author="Trawnitschek, Anna" w:date="2026-01-30T15:35:00Z" w:initials="AT">
    <w:p w14:paraId="0C173E08" w14:textId="0633DA15" w:rsidR="000326F6" w:rsidRDefault="000326F6" w:rsidP="000326F6">
      <w:pPr>
        <w:pStyle w:val="Kommentartext"/>
      </w:pPr>
      <w:r>
        <w:rPr>
          <w:rStyle w:val="Kommentarzeichen"/>
        </w:rPr>
        <w:annotationRef/>
      </w:r>
      <w:r>
        <w:fldChar w:fldCharType="begin"/>
      </w:r>
      <w:r>
        <w:instrText>HYPERLINK "mailto:Joerg.Megow@din.de"</w:instrText>
      </w:r>
      <w:bookmarkStart w:id="208" w:name="_@_E05883786AA84D3FB40C8D1A486A70E8Z"/>
      <w:r>
        <w:fldChar w:fldCharType="separate"/>
      </w:r>
      <w:bookmarkEnd w:id="208"/>
      <w:r w:rsidRPr="000326F6">
        <w:rPr>
          <w:rStyle w:val="Erwhnung"/>
          <w:noProof/>
        </w:rPr>
        <w:t>@Megow, Jörg</w:t>
      </w:r>
      <w:r>
        <w:fldChar w:fldCharType="end"/>
      </w:r>
      <w:r>
        <w:t xml:space="preserve"> </w:t>
      </w:r>
    </w:p>
  </w:comment>
  <w:comment w:id="206" w:author="Megow, Jörg" w:date="2026-02-02T13:13:00Z" w:initials="MJ">
    <w:p w14:paraId="165F7D7C" w14:textId="13FCC953" w:rsidR="00AA1961" w:rsidRDefault="00AA1961">
      <w:r>
        <w:annotationRef/>
      </w:r>
      <w:r w:rsidRPr="3A8C8C55">
        <w:t>erledigt</w:t>
      </w:r>
    </w:p>
  </w:comment>
  <w:comment w:id="209" w:author="Brown, Jennifer Helen" w:date="2026-03-30T15:05:00Z" w:initials="JB">
    <w:p w14:paraId="1C159A87" w14:textId="60F9638F" w:rsidR="00C461C2" w:rsidRDefault="00C461C2" w:rsidP="00C461C2">
      <w:pPr>
        <w:pStyle w:val="Kommentartext"/>
      </w:pPr>
      <w:r>
        <w:rPr>
          <w:rStyle w:val="Kommentarzeichen"/>
        </w:rPr>
        <w:annotationRef/>
      </w:r>
      <w:r>
        <w:fldChar w:fldCharType="begin"/>
      </w:r>
      <w:r>
        <w:instrText>HYPERLINK "mailto:Anna.Trawnitschek@dinmedia.de"</w:instrText>
      </w:r>
      <w:bookmarkStart w:id="217" w:name="_@_2B442A0B0701451B8CE3DAC316961C41Z"/>
      <w:r>
        <w:fldChar w:fldCharType="separate"/>
      </w:r>
      <w:bookmarkEnd w:id="217"/>
      <w:r w:rsidRPr="00C461C2">
        <w:rPr>
          <w:rStyle w:val="Erwhnung"/>
          <w:noProof/>
        </w:rPr>
        <w:t>@Trawnitschek, Anna</w:t>
      </w:r>
      <w:r>
        <w:fldChar w:fldCharType="end"/>
      </w:r>
      <w:r>
        <w:t xml:space="preserve"> </w:t>
      </w:r>
      <w:r>
        <w:fldChar w:fldCharType="begin"/>
      </w:r>
      <w:r>
        <w:instrText>HYPERLINK "mailto:Katharina.Murphy@dinmedia.de"</w:instrText>
      </w:r>
      <w:bookmarkStart w:id="218" w:name="_@_9FC6ADA0B2854EEAA6EF7471FE374343Z"/>
      <w:r>
        <w:fldChar w:fldCharType="separate"/>
      </w:r>
      <w:bookmarkEnd w:id="218"/>
      <w:r w:rsidRPr="00C461C2">
        <w:rPr>
          <w:rStyle w:val="Erwhnung"/>
          <w:noProof/>
        </w:rPr>
        <w:t>@Murphy, Katharina</w:t>
      </w:r>
      <w:r>
        <w:fldChar w:fldCharType="end"/>
      </w:r>
      <w:r>
        <w:t xml:space="preserve"> „test report“ wird mit Prüfbericht übersetzt, was wiederum „review report“ in der Programmanleitung lautet. Soll „Prüfbericht“ grundsätzlich „test report“ lauten? Wenn ja, würde ich das in der Termbank und in der Proganleitung anpassen.</w:t>
      </w:r>
    </w:p>
  </w:comment>
  <w:comment w:id="210" w:author="Trawnitschek, Anna" w:date="2026-03-30T15:26:00Z" w:initials="TA">
    <w:p w14:paraId="171A1CA0" w14:textId="3CE62AAB" w:rsidR="00A22520" w:rsidRDefault="00A22520">
      <w:r>
        <w:annotationRef/>
      </w:r>
      <w:r w:rsidRPr="5006BF0E">
        <w:t xml:space="preserve">hier ist ein anderer Test Report (seitens des EPD-Inhabers, nichts des Verifizierers) gemeint. Vorschlag: </w:t>
      </w:r>
    </w:p>
    <w:p w14:paraId="3EA91B35" w14:textId="34D11649" w:rsidR="00A22520" w:rsidRDefault="00A22520">
      <w:r w:rsidRPr="69440386">
        <w:t>In Deutsch: Testreport / test report (PCR Template), verification report (?) oder review report/ Verifizierungsbericht (EPD-Template)?</w:t>
      </w:r>
    </w:p>
    <w:p w14:paraId="1B9BA651" w14:textId="0A8C1AC2" w:rsidR="00A22520" w:rsidRDefault="00A22520"/>
    <w:p w14:paraId="0B6E9123" w14:textId="13000ACD" w:rsidR="00A22520" w:rsidRDefault="00A22520">
      <w:r w:rsidRPr="24D86675">
        <w:t>Review ist vermutlich was Leichteres als Verifizierung in der Verifizierungswelt. Was steht der in der 14025 dazu Helen?</w:t>
      </w:r>
    </w:p>
  </w:comment>
  <w:comment w:id="211" w:author="Brown, Jennifer Helen" w:date="2026-03-30T15:58:00Z" w:initials="JB">
    <w:p w14:paraId="03CB1D7A" w14:textId="77777777" w:rsidR="00D04F34" w:rsidRDefault="00DB69A7" w:rsidP="00D04F34">
      <w:pPr>
        <w:pStyle w:val="Kommentartext"/>
      </w:pPr>
      <w:r>
        <w:rPr>
          <w:rStyle w:val="Kommentarzeichen"/>
        </w:rPr>
        <w:annotationRef/>
      </w:r>
      <w:r w:rsidR="00D04F34">
        <w:t>In 14025 verstehe ich das so:  Der Programmbereiber hat ein Verifizierungsverfahren. Das EPD wird durch Verifzier verifziert. Das PCR-Template wird durch das Prüfgremium „geprüft“. „Prüfbericht“ in der Proganletitung würde ich weiterhin mit „review report“ übersetzen, da es sich um die PCR-Prüfung handelt.) Wenn wirklich „Verifizierungsbericht“ (Verifizierung der EPD) gemeint ist, dann„verification report“. Wenn ein „Testreport“ seitens des EPD-Inhabers gemeint ist, dann wäre es sinnvoll das im Deutschen/Englischen zu differenzieren und eine Definition festzulegen.</w:t>
      </w:r>
    </w:p>
  </w:comment>
  <w:comment w:id="212" w:author="Trawnitschek, Anna" w:date="2026-03-30T16:54:00Z" w:initials="TA">
    <w:p w14:paraId="62D4B5A1" w14:textId="28FD4CEE" w:rsidR="008E530A" w:rsidRDefault="008E530A">
      <w:pPr>
        <w:pStyle w:val="Kommentartext"/>
      </w:pPr>
      <w:r>
        <w:rPr>
          <w:rStyle w:val="Kommentarzeichen"/>
        </w:rPr>
        <w:annotationRef/>
      </w:r>
      <w:r w:rsidRPr="2B6CB834">
        <w:t xml:space="preserve">in dem Fall hier geht es um ein Test Resultat aus der Ökobilanz. </w:t>
      </w:r>
    </w:p>
    <w:p w14:paraId="71C34411" w14:textId="4F56BBE8" w:rsidR="008E530A" w:rsidRDefault="008E530A">
      <w:pPr>
        <w:pStyle w:val="Kommentartext"/>
      </w:pPr>
      <w:r w:rsidRPr="1829CD1F">
        <w:t>Dann sollten wir das ergänzen in der Termini-Übersicht. Gibst du mir Bescheid, wie du übersetzt?</w:t>
      </w:r>
    </w:p>
  </w:comment>
  <w:comment w:id="213" w:author="Brown, Jennifer Helen" w:date="2026-03-30T17:06:00Z" w:initials="JB">
    <w:p w14:paraId="42C6B290" w14:textId="2C1042F5" w:rsidR="001673F9" w:rsidRDefault="001673F9" w:rsidP="001673F9">
      <w:pPr>
        <w:pStyle w:val="Kommentartext"/>
        <w:jc w:val="left"/>
      </w:pPr>
      <w:r>
        <w:rPr>
          <w:rStyle w:val="Kommentarzeichen"/>
        </w:rPr>
        <w:annotationRef/>
      </w:r>
      <w:r>
        <w:t xml:space="preserve">Ah ok! Im Englischen würde ich zwischen „test results“ und „test reports“ unterscheiden.  </w:t>
      </w:r>
      <w:r>
        <w:fldChar w:fldCharType="begin"/>
      </w:r>
      <w:r>
        <w:instrText>HYPERLINK "mailto:Katharina.Murphy@dinmedia.de"</w:instrText>
      </w:r>
      <w:bookmarkStart w:id="219" w:name="_@_040A58CD0752417F96C423E2D07B5E16Z"/>
      <w:r>
        <w:fldChar w:fldCharType="separate"/>
      </w:r>
      <w:bookmarkEnd w:id="219"/>
      <w:r w:rsidRPr="001673F9">
        <w:rPr>
          <w:rStyle w:val="Erwhnung"/>
          <w:noProof/>
        </w:rPr>
        <w:t>@Murphy, Katharina</w:t>
      </w:r>
      <w:r>
        <w:fldChar w:fldCharType="end"/>
      </w:r>
      <w:r>
        <w:t xml:space="preserve"> hast du eine Meinung hierzu, wie man hiermit im Deutschen umgehen kann? Dann können wir gezielte Termini im Glossar/in der TB auflisten.</w:t>
      </w:r>
    </w:p>
  </w:comment>
  <w:comment w:id="214" w:author="Murphy, Katharina" w:date="2026-03-30T17:18:00Z" w:initials="KM">
    <w:p w14:paraId="4E2D007F" w14:textId="066DA28F" w:rsidR="00776201" w:rsidRDefault="00776201" w:rsidP="00776201">
      <w:pPr>
        <w:pStyle w:val="Kommentartext"/>
        <w:jc w:val="left"/>
      </w:pPr>
      <w:r>
        <w:rPr>
          <w:rStyle w:val="Kommentarzeichen"/>
        </w:rPr>
        <w:annotationRef/>
      </w:r>
      <w:r>
        <w:t xml:space="preserve">Dann würde ich das auch im Deutschen so wiedergeben: Prüfergebnisse = test results und Prüfbericht = test report. In der deutschen Normung spricht man eher von Prüfungen als von Tests. </w:t>
      </w:r>
      <w:r>
        <w:br/>
        <w:t xml:space="preserve">Sollen die beiden „test reports“ in diesem Dokument dann in „test results“ bzw. im Deutschen in „Prüfergebnisse“ geändert werden? </w:t>
      </w:r>
      <w:r>
        <w:fldChar w:fldCharType="begin"/>
      </w:r>
      <w:r>
        <w:instrText>HYPERLINK "mailto:Anna.Trawnitschek@dinmedia.de"</w:instrText>
      </w:r>
      <w:bookmarkStart w:id="220" w:name="_@_48821C40DE2E44678E604FF5C2E56239Z"/>
      <w:r>
        <w:fldChar w:fldCharType="separate"/>
      </w:r>
      <w:bookmarkEnd w:id="220"/>
      <w:r w:rsidRPr="00776201">
        <w:rPr>
          <w:rStyle w:val="Erwhnung"/>
          <w:noProof/>
        </w:rPr>
        <w:t>@Trawnitschek, Anna</w:t>
      </w:r>
      <w:r>
        <w:fldChar w:fldCharType="end"/>
      </w:r>
      <w:r>
        <w:t xml:space="preserve"> </w:t>
      </w:r>
      <w:r>
        <w:fldChar w:fldCharType="begin"/>
      </w:r>
      <w:r>
        <w:instrText>HYPERLINK "mailto:jennifer-helen.brown@dinmedia.de"</w:instrText>
      </w:r>
      <w:bookmarkStart w:id="221" w:name="_@_CCF914AA1D944A5AB916A88E7FBC1F09Z"/>
      <w:r>
        <w:fldChar w:fldCharType="separate"/>
      </w:r>
      <w:bookmarkEnd w:id="221"/>
      <w:r w:rsidRPr="00776201">
        <w:rPr>
          <w:rStyle w:val="Erwhnung"/>
          <w:noProof/>
        </w:rPr>
        <w:t>@Brown, Jennifer Helen</w:t>
      </w:r>
      <w:r>
        <w:fldChar w:fldCharType="end"/>
      </w:r>
      <w:r>
        <w:t xml:space="preserve"> </w:t>
      </w:r>
    </w:p>
  </w:comment>
  <w:comment w:id="215" w:author="Trawnitschek, Anna [2]" w:date="2026-03-30T08:23:00Z" w:initials="">
    <w:p w14:paraId="68E0EC28" w14:textId="3C64FDCF" w:rsidR="00C4062C" w:rsidRDefault="00C4062C">
      <w:pPr>
        <w:pStyle w:val="Kommentartext"/>
      </w:pPr>
      <w:r>
        <w:rPr>
          <w:rStyle w:val="Kommentarzeichen"/>
        </w:rPr>
        <w:annotationRef/>
      </w:r>
      <w:r>
        <w:t>Prüfergebnisse klingt gut :)</w:t>
      </w:r>
    </w:p>
  </w:comment>
  <w:comment w:id="216" w:author="Murphy, Katharina" w:date="2026-03-30T17:40:00Z" w:initials="KM">
    <w:p w14:paraId="4240869E" w14:textId="77777777" w:rsidR="00F53D35" w:rsidRDefault="00F53D35" w:rsidP="00F53D35">
      <w:pPr>
        <w:pStyle w:val="Kommentartext"/>
        <w:jc w:val="left"/>
      </w:pPr>
      <w:r>
        <w:rPr>
          <w:rStyle w:val="Kommentarzeichen"/>
        </w:rPr>
        <w:annotationRef/>
      </w:r>
      <w:r>
        <w:t>Geändert!</w:t>
      </w:r>
    </w:p>
  </w:comment>
  <w:comment w:id="226" w:author="Glitscher, Emanuel Adriano" w:date="2026-01-28T14:38:00Z" w:initials="EG">
    <w:p w14:paraId="2DA4ECFF" w14:textId="06B4521A" w:rsidR="000F04A2" w:rsidRDefault="000F04A2">
      <w:pPr>
        <w:pStyle w:val="Kommentartext"/>
      </w:pPr>
      <w:r>
        <w:rPr>
          <w:rStyle w:val="Kommentarzeichen"/>
        </w:rPr>
        <w:annotationRef/>
      </w:r>
      <w:r>
        <w:t>Anmerkungen benummern</w:t>
      </w:r>
    </w:p>
  </w:comment>
  <w:comment w:id="229" w:author="Brown, Jennifer Helen" w:date="2026-03-11T00:45:00Z" w:initials="JB">
    <w:p w14:paraId="51DD30AB" w14:textId="77777777" w:rsidR="00782F76" w:rsidRDefault="00782F76" w:rsidP="00782F76">
      <w:pPr>
        <w:pStyle w:val="Kommentartext"/>
      </w:pPr>
      <w:r>
        <w:rPr>
          <w:rStyle w:val="Kommentarzeichen"/>
        </w:rPr>
        <w:annotationRef/>
      </w:r>
      <w:r>
        <w:t>Ist hier „</w:t>
      </w:r>
      <w:r>
        <w:rPr>
          <w:b/>
          <w:bCs/>
          <w:color w:val="0A0A0A"/>
          <w:highlight w:val="white"/>
        </w:rPr>
        <w:t>Life Cycle Inventory (LCI)</w:t>
      </w:r>
      <w:r>
        <w:t>“ gemeint?</w:t>
      </w:r>
    </w:p>
  </w:comment>
  <w:comment w:id="230" w:author="Trawnitschek, Anna" w:date="2026-03-14T14:46:00Z" w:initials="AT">
    <w:p w14:paraId="516074CF" w14:textId="77777777" w:rsidR="000E2642" w:rsidRDefault="000E2642" w:rsidP="000E2642">
      <w:pPr>
        <w:pStyle w:val="Kommentartext"/>
      </w:pPr>
      <w:r>
        <w:rPr>
          <w:rStyle w:val="Kommentarzeichen"/>
        </w:rPr>
        <w:annotationRef/>
      </w:r>
      <w:r>
        <w:t>Ja, angepasst</w:t>
      </w:r>
    </w:p>
  </w:comment>
  <w:comment w:id="233" w:author="Glitscher, Emanuel Adriano" w:date="2026-01-28T14:40:00Z" w:initials="EG">
    <w:p w14:paraId="4D82A0C5" w14:textId="22A6C562" w:rsidR="00B5368C" w:rsidRDefault="00B5368C">
      <w:pPr>
        <w:pStyle w:val="Kommentartext"/>
      </w:pPr>
      <w:r>
        <w:rPr>
          <w:rStyle w:val="Kommentarzeichen"/>
        </w:rPr>
        <w:annotationRef/>
      </w:r>
      <w:r>
        <w:t>„hanging paragraph“ bereinigt</w:t>
      </w:r>
    </w:p>
  </w:comment>
  <w:comment w:id="237" w:author="Brown, Jennifer Helen" w:date="2026-03-16T20:26:00Z" w:initials="JB">
    <w:p w14:paraId="41DF8124" w14:textId="77777777" w:rsidR="00DF4171" w:rsidRDefault="00DF4171" w:rsidP="00DF4171">
      <w:pPr>
        <w:pStyle w:val="Kommentartext"/>
      </w:pPr>
      <w:r>
        <w:rPr>
          <w:rStyle w:val="Kommentarzeichen"/>
        </w:rPr>
        <w:annotationRef/>
      </w:r>
      <w:r>
        <w:t>Wie ist „construction“ hier gemeint? Baustelle? Da fehlt etwas im Englischen.</w:t>
      </w:r>
    </w:p>
  </w:comment>
  <w:comment w:id="238" w:author="Trawnitschek, Anna" w:date="2026-03-17T12:34:00Z" w:initials="AT">
    <w:p w14:paraId="13CB564C" w14:textId="77777777" w:rsidR="00582F4F" w:rsidRDefault="00582F4F" w:rsidP="00582F4F">
      <w:pPr>
        <w:pStyle w:val="Kommentartext"/>
      </w:pPr>
      <w:r>
        <w:rPr>
          <w:rStyle w:val="Kommentarzeichen"/>
        </w:rPr>
        <w:annotationRef/>
      </w:r>
      <w:r>
        <w:t>Construction site ergänzt</w:t>
      </w:r>
    </w:p>
  </w:comment>
  <w:comment w:id="239" w:author="Brown, Jennifer Helen" w:date="2026-03-18T10:54:00Z" w:initials="JB">
    <w:p w14:paraId="3067938F" w14:textId="77777777" w:rsidR="00335A33" w:rsidRDefault="00335A33" w:rsidP="00335A33">
      <w:pPr>
        <w:pStyle w:val="Kommentartext"/>
      </w:pPr>
      <w:r>
        <w:rPr>
          <w:rStyle w:val="Kommentarzeichen"/>
        </w:rPr>
        <w:annotationRef/>
      </w:r>
      <w:r>
        <w:t>Ich löse das auf.</w:t>
      </w:r>
    </w:p>
  </w:comment>
  <w:comment w:id="240" w:author="Murphy, Katharina" w:date="2026-03-27T11:09:00Z" w:initials="KM">
    <w:p w14:paraId="55359125" w14:textId="64018D5C" w:rsidR="005E3A80" w:rsidRDefault="00944A01" w:rsidP="005E3A80">
      <w:pPr>
        <w:pStyle w:val="Kommentartext"/>
      </w:pPr>
      <w:r>
        <w:rPr>
          <w:rStyle w:val="Kommentarzeichen"/>
        </w:rPr>
        <w:annotationRef/>
      </w:r>
      <w:r w:rsidR="005E3A80">
        <w:t xml:space="preserve">Hallo </w:t>
      </w:r>
      <w:r w:rsidR="005E3A80">
        <w:fldChar w:fldCharType="begin"/>
      </w:r>
      <w:r w:rsidR="005E3A80">
        <w:instrText>HYPERLINK "mailto:Anna.Trawnitschek@dinmedia.de"</w:instrText>
      </w:r>
      <w:bookmarkStart w:id="243" w:name="_@_1B63E34443C7449098008B89F2248D08Z"/>
      <w:r w:rsidR="005E3A80">
        <w:fldChar w:fldCharType="separate"/>
      </w:r>
      <w:bookmarkEnd w:id="243"/>
      <w:r w:rsidR="005E3A80" w:rsidRPr="005E3A80">
        <w:rPr>
          <w:rStyle w:val="Erwhnung"/>
          <w:noProof/>
        </w:rPr>
        <w:t>@Trawnitschek, Anna</w:t>
      </w:r>
      <w:r w:rsidR="005E3A80">
        <w:fldChar w:fldCharType="end"/>
      </w:r>
      <w:r w:rsidR="005E3A80">
        <w:t xml:space="preserve"> , ist hier vielleicht „</w:t>
      </w:r>
      <w:r w:rsidR="005E3A80">
        <w:rPr>
          <w:color w:val="4F81BD"/>
        </w:rPr>
        <w:t>to the product category and common markets (for the product category)</w:t>
      </w:r>
      <w:r w:rsidR="005E3A80">
        <w:t xml:space="preserve">“ gemeint? So hätte es für </w:t>
      </w:r>
      <w:r w:rsidR="005E3A80">
        <w:fldChar w:fldCharType="begin"/>
      </w:r>
      <w:r w:rsidR="005E3A80">
        <w:instrText>HYPERLINK "mailto:jennifer-helen.brown@dinmedia.de"</w:instrText>
      </w:r>
      <w:bookmarkStart w:id="244" w:name="_@_5CC2C540829F47F89A99A0B95EB6BA65Z"/>
      <w:r w:rsidR="005E3A80">
        <w:fldChar w:fldCharType="separate"/>
      </w:r>
      <w:bookmarkEnd w:id="244"/>
      <w:r w:rsidR="005E3A80" w:rsidRPr="005E3A80">
        <w:rPr>
          <w:rStyle w:val="Erwhnung"/>
          <w:noProof/>
        </w:rPr>
        <w:t>@Brown, Jennifer Helen</w:t>
      </w:r>
      <w:r w:rsidR="005E3A80">
        <w:fldChar w:fldCharType="end"/>
      </w:r>
      <w:r w:rsidR="005E3A80">
        <w:t xml:space="preserve">  und mich eher Sinn. Oder wir lassen die Klammer weg?</w:t>
      </w:r>
    </w:p>
  </w:comment>
  <w:comment w:id="241" w:author="Trawnitschek, Anna" w:date="2026-03-27T11:42:00Z" w:initials="TA">
    <w:p w14:paraId="5E6A85B9" w14:textId="6009B758" w:rsidR="00BE35C6" w:rsidRDefault="00BE35C6">
      <w:r>
        <w:annotationRef/>
      </w:r>
      <w:r w:rsidRPr="5E7E7298">
        <w:t>ja, ist besser so</w:t>
      </w:r>
    </w:p>
  </w:comment>
  <w:comment w:id="242" w:author="Murphy, Katharina" w:date="2026-03-27T12:11:00Z" w:initials="KM">
    <w:p w14:paraId="46617085" w14:textId="77777777" w:rsidR="006E6259" w:rsidRDefault="006E6259" w:rsidP="006E6259">
      <w:pPr>
        <w:pStyle w:val="Kommentartext"/>
      </w:pPr>
      <w:r>
        <w:rPr>
          <w:rStyle w:val="Kommentarzeichen"/>
        </w:rPr>
        <w:annotationRef/>
      </w:r>
      <w:r>
        <w:t>Danke, ich setze es dahinter!</w:t>
      </w:r>
    </w:p>
  </w:comment>
  <w:comment w:id="248" w:author="Brown, Jennifer Helen" w:date="2026-03-11T00:51:00Z" w:initials="JB">
    <w:p w14:paraId="1F429C51" w14:textId="19351541" w:rsidR="00712F6E" w:rsidRDefault="00712F6E" w:rsidP="00712F6E">
      <w:pPr>
        <w:pStyle w:val="Kommentartext"/>
      </w:pPr>
      <w:r>
        <w:rPr>
          <w:rStyle w:val="Kommentarzeichen"/>
        </w:rPr>
        <w:annotationRef/>
      </w:r>
      <w:r>
        <w:t>Ist hier die Entsorgungsphase/Demontage (end-of-life stage/deconstruction) per C1 in DIN EN 15804:2022-03 gemeint?</w:t>
      </w:r>
    </w:p>
  </w:comment>
  <w:comment w:id="249" w:author="Trawnitschek, Anna" w:date="2026-03-16T09:10:00Z" w:initials="AT">
    <w:p w14:paraId="01F52FA2" w14:textId="77777777" w:rsidR="00283008" w:rsidRDefault="00283008" w:rsidP="00283008">
      <w:pPr>
        <w:pStyle w:val="Kommentartext"/>
      </w:pPr>
      <w:r>
        <w:rPr>
          <w:rStyle w:val="Kommentarzeichen"/>
        </w:rPr>
        <w:annotationRef/>
      </w:r>
      <w:r>
        <w:t>Ja, aber siehe oben, bewusst anderer Begriff gewählt</w:t>
      </w:r>
    </w:p>
  </w:comment>
  <w:comment w:id="250" w:author="Brown, Jennifer Helen" w:date="2026-03-16T10:32:00Z" w:initials="BJ">
    <w:p w14:paraId="4EBB5FA0" w14:textId="6CE9AE27" w:rsidR="0061355B" w:rsidRDefault="001F23B1">
      <w:r>
        <w:annotationRef/>
      </w:r>
      <w:r w:rsidRPr="76AED9DE">
        <w:t>OK, alles klar!</w:t>
      </w:r>
    </w:p>
  </w:comment>
  <w:comment w:id="254" w:author="Glitscher, Emanuel Adriano" w:date="2026-01-28T14:48:00Z" w:initials="EG">
    <w:p w14:paraId="50B12582" w14:textId="323A6683" w:rsidR="000969B0" w:rsidRDefault="000969B0">
      <w:pPr>
        <w:pStyle w:val="Kommentartext"/>
      </w:pPr>
      <w:r>
        <w:rPr>
          <w:rStyle w:val="Kommentarzeichen"/>
        </w:rPr>
        <w:annotationRef/>
      </w:r>
      <w:r>
        <w:t>Bitte anpassen zu „0 % to 100 %“</w:t>
      </w:r>
    </w:p>
  </w:comment>
  <w:comment w:id="255" w:author="Glitscher, Emanuel Adriano" w:date="2026-01-28T14:49:00Z" w:initials="EG">
    <w:p w14:paraId="4AAE1B94" w14:textId="40DE7812" w:rsidR="000969B0" w:rsidRDefault="000969B0">
      <w:pPr>
        <w:pStyle w:val="Kommentartext"/>
      </w:pPr>
      <w:r>
        <w:rPr>
          <w:rStyle w:val="Kommentarzeichen"/>
        </w:rPr>
        <w:annotationRef/>
      </w:r>
      <w:r>
        <w:t>Als Dezimalzeichen das Komma verwenden</w:t>
      </w:r>
    </w:p>
  </w:comment>
  <w:comment w:id="256" w:author="Trawnitschek, Anna" w:date="2026-01-30T15:22:00Z" w:initials="AT">
    <w:p w14:paraId="4CF86799" w14:textId="7E9F3A89" w:rsidR="00C152BC" w:rsidRDefault="00C152BC" w:rsidP="00C152BC">
      <w:pPr>
        <w:pStyle w:val="Kommentartext"/>
      </w:pPr>
      <w:r>
        <w:rPr>
          <w:rStyle w:val="Kommentarzeichen"/>
        </w:rPr>
        <w:annotationRef/>
      </w:r>
      <w:r>
        <w:t xml:space="preserve">Ist das nicht schon richtig? </w:t>
      </w:r>
      <w:r>
        <w:fldChar w:fldCharType="begin"/>
      </w:r>
      <w:r>
        <w:instrText>HYPERLINK "mailto:Emanuel-Adriano.Glitscher@din.de"</w:instrText>
      </w:r>
      <w:bookmarkStart w:id="258" w:name="_@_409DCA8E62984F57B585DC88D97374A1Z"/>
      <w:r>
        <w:fldChar w:fldCharType="separate"/>
      </w:r>
      <w:bookmarkEnd w:id="258"/>
      <w:r w:rsidRPr="00C152BC">
        <w:rPr>
          <w:rStyle w:val="Erwhnung"/>
          <w:noProof/>
        </w:rPr>
        <w:t>@Glitscher, Emanuel Adriano</w:t>
      </w:r>
      <w:r>
        <w:fldChar w:fldCharType="end"/>
      </w:r>
      <w:r>
        <w:t xml:space="preserve"> ?</w:t>
      </w:r>
    </w:p>
  </w:comment>
  <w:comment w:id="257" w:author="Glitscher, Emanuel Adriano" w:date="2026-02-03T09:17:00Z" w:initials="GE">
    <w:p w14:paraId="47A9E066" w14:textId="0AAC343D" w:rsidR="00AA1961" w:rsidRDefault="00AA1961">
      <w:r>
        <w:annotationRef/>
      </w:r>
      <w:r w:rsidRPr="2AEBA208">
        <w:t>In meiner Version stand da ein Punkt, aber jetzt stimmt es auf jeden Fall.</w:t>
      </w:r>
    </w:p>
  </w:comment>
  <w:comment w:id="261" w:author="Glitscher, Emanuel Adriano" w:date="2026-01-28T14:51:00Z" w:initials="EG">
    <w:p w14:paraId="0EB6A577" w14:textId="5BDDC0E4" w:rsidR="00B90A2B" w:rsidRDefault="00B90A2B">
      <w:pPr>
        <w:pStyle w:val="Kommentartext"/>
      </w:pPr>
      <w:r>
        <w:rPr>
          <w:rStyle w:val="Kommentarzeichen"/>
        </w:rPr>
        <w:annotationRef/>
      </w:r>
      <w:r>
        <w:t>„hanging paragraph“ bereinigt</w:t>
      </w:r>
    </w:p>
  </w:comment>
  <w:comment w:id="262" w:author="Brown, Jennifer Helen" w:date="2026-03-17T06:40:00Z" w:initials="JB">
    <w:p w14:paraId="4659D214" w14:textId="77777777" w:rsidR="00AD791B" w:rsidRDefault="00AD791B" w:rsidP="00AD791B">
      <w:pPr>
        <w:pStyle w:val="Kommentartext"/>
      </w:pPr>
      <w:r>
        <w:rPr>
          <w:rStyle w:val="Kommentarzeichen"/>
        </w:rPr>
        <w:annotationRef/>
      </w:r>
      <w:r>
        <w:t>Ist hier ein Abschnitt gemeint? Wenn ja, „Clause“</w:t>
      </w:r>
    </w:p>
  </w:comment>
  <w:comment w:id="264" w:author="Glitscher, Emanuel Adriano" w:date="2026-01-28T14:52:00Z" w:initials="EG">
    <w:p w14:paraId="61E2ECC7" w14:textId="20ABBF9A" w:rsidR="00BD089A" w:rsidRDefault="00BD089A">
      <w:pPr>
        <w:pStyle w:val="Kommentartext"/>
      </w:pPr>
      <w:r>
        <w:rPr>
          <w:rStyle w:val="Kommentarzeichen"/>
        </w:rPr>
        <w:annotationRef/>
      </w:r>
      <w:r>
        <w:t>In der Regel wird hier bei DIN-Dokumenten auf das Ausgabedatum verwiesen („date of publication“). Eine Versionsnummer ist bei Dokumenten nicht vorgesehen bzw. wird nicht vergeben. Bitte prüfen, ob das hier ebenso zutreffend ist und ob ebenfalls das Ausgabedatum genannt werden sollte.</w:t>
      </w:r>
    </w:p>
    <w:p w14:paraId="32715FFE" w14:textId="77777777" w:rsidR="001A1B1A" w:rsidRDefault="001A1B1A">
      <w:pPr>
        <w:pStyle w:val="Kommentartext"/>
      </w:pPr>
    </w:p>
    <w:p w14:paraId="2AC088E0" w14:textId="58E682C3" w:rsidR="001A1B1A" w:rsidRDefault="001A1B1A">
      <w:pPr>
        <w:pStyle w:val="Kommentartext"/>
      </w:pPr>
      <w:r>
        <w:t>Außerdem „standard“ mit „document“ ersetzen</w:t>
      </w:r>
    </w:p>
  </w:comment>
  <w:comment w:id="265" w:author="Trawnitschek, Anna" w:date="2026-01-30T15:25:00Z" w:initials="AT">
    <w:p w14:paraId="7AD83061" w14:textId="77777777" w:rsidR="00B11FF9" w:rsidRDefault="00B11FF9" w:rsidP="00B11FF9">
      <w:pPr>
        <w:pStyle w:val="Kommentartext"/>
      </w:pPr>
      <w:r>
        <w:rPr>
          <w:rStyle w:val="Kommentarzeichen"/>
        </w:rPr>
        <w:annotationRef/>
      </w:r>
      <w:r>
        <w:t>Year of publication ersetzt</w:t>
      </w:r>
    </w:p>
    <w:p w14:paraId="52C4E236" w14:textId="77777777" w:rsidR="00B11FF9" w:rsidRDefault="00B11FF9" w:rsidP="00B11FF9">
      <w:pPr>
        <w:pStyle w:val="Kommentartext"/>
      </w:pPr>
      <w:r>
        <w:t>Bzgl. Standard siehe oben</w:t>
      </w:r>
    </w:p>
    <w:p w14:paraId="22881FDC" w14:textId="77777777" w:rsidR="00B11FF9" w:rsidRDefault="00B11FF9" w:rsidP="00B11FF9">
      <w:pPr>
        <w:pStyle w:val="Kommentartext"/>
      </w:pPr>
      <w:r>
        <w:t>Ok so?</w:t>
      </w:r>
    </w:p>
  </w:comment>
  <w:comment w:id="266" w:author="Glitscher, Emanuel Adriano" w:date="2026-02-03T09:18:00Z" w:initials="GE">
    <w:p w14:paraId="76ECF989" w14:textId="17A66039" w:rsidR="00AA1961" w:rsidRDefault="00AA1961">
      <w:r>
        <w:annotationRef/>
      </w:r>
      <w:r w:rsidRPr="660C2E7E">
        <w:t>"year and month of publication", da bei DIN-Dokumenten beides angegeben wird, sonst ok so.</w:t>
      </w:r>
    </w:p>
    <w:p w14:paraId="09EADFF9" w14:textId="61B34C5A" w:rsidR="00AA1961" w:rsidRDefault="00AA1961">
      <w:r w:rsidRPr="25985762">
        <w:t>"standard/document" siehe oben</w:t>
      </w:r>
    </w:p>
  </w:comment>
  <w:comment w:id="267" w:author="Trawnitschek, Anna" w:date="2026-02-03T16:28:00Z" w:initials="AT">
    <w:p w14:paraId="5EFDD608" w14:textId="77777777" w:rsidR="009001DD" w:rsidRDefault="009001DD" w:rsidP="009001DD">
      <w:pPr>
        <w:pStyle w:val="Kommentartext"/>
      </w:pPr>
      <w:r>
        <w:rPr>
          <w:rStyle w:val="Kommentarzeichen"/>
        </w:rPr>
        <w:annotationRef/>
      </w:r>
      <w:r>
        <w:t>ergänzt</w:t>
      </w:r>
    </w:p>
  </w:comment>
  <w:comment w:id="268" w:author="Brown, Jennifer Helen" w:date="2026-03-17T07:02:00Z" w:initials="JB">
    <w:p w14:paraId="0327943B" w14:textId="77777777" w:rsidR="00E1758A" w:rsidRDefault="00E1758A" w:rsidP="00E1758A">
      <w:pPr>
        <w:pStyle w:val="Kommentartext"/>
      </w:pPr>
      <w:r>
        <w:rPr>
          <w:rStyle w:val="Kommentarzeichen"/>
        </w:rPr>
        <w:annotationRef/>
      </w:r>
      <w:r>
        <w:t xml:space="preserve">Oder wurden impact categories, category indicators und characterization models alle „considered“ hier? Wenn ja, würde ich die folgende Anpassung vorschlagen:  </w:t>
      </w:r>
      <w:r>
        <w:rPr>
          <w:color w:val="111827"/>
          <w:highlight w:val="white"/>
        </w:rPr>
        <w:t>List of impact categories, category indicators, and characterization models considered;</w:t>
      </w:r>
      <w:r>
        <w:t xml:space="preserve"> </w:t>
      </w:r>
    </w:p>
  </w:comment>
  <w:comment w:id="269" w:author="Trawnitschek, Anna" w:date="2026-03-17T12:36:00Z" w:initials="AT">
    <w:p w14:paraId="7B9A601E" w14:textId="77777777" w:rsidR="0051137C" w:rsidRDefault="0051137C" w:rsidP="0051137C">
      <w:pPr>
        <w:pStyle w:val="Kommentartext"/>
      </w:pPr>
      <w:r>
        <w:rPr>
          <w:rStyle w:val="Kommentarzeichen"/>
        </w:rPr>
        <w:annotationRef/>
      </w:r>
      <w:r>
        <w:t>Ja, entsprechend umgesetzt</w:t>
      </w:r>
    </w:p>
  </w:comment>
  <w:comment w:id="270" w:author="Brown, Jennifer Helen" w:date="2026-03-18T10:54:00Z" w:initials="JB">
    <w:p w14:paraId="33FC20E5" w14:textId="77777777" w:rsidR="00335A33" w:rsidRDefault="00335A33" w:rsidP="00335A33">
      <w:pPr>
        <w:pStyle w:val="Kommentartext"/>
      </w:pPr>
      <w:r>
        <w:rPr>
          <w:rStyle w:val="Kommentarzeichen"/>
        </w:rPr>
        <w:annotationRef/>
      </w:r>
      <w:r>
        <w:t>Danke, ich löse den Kommentar auf.</w:t>
      </w:r>
    </w:p>
  </w:comment>
  <w:comment w:id="271" w:author="Murphy, Katharina" w:date="2026-03-27T14:16:00Z" w:initials="KM">
    <w:p w14:paraId="07D771E8" w14:textId="22AFE1A2" w:rsidR="00F44CB0" w:rsidRDefault="00F44CB0" w:rsidP="00F44CB0">
      <w:pPr>
        <w:pStyle w:val="Kommentartext"/>
      </w:pPr>
      <w:r>
        <w:rPr>
          <w:rStyle w:val="Kommentarzeichen"/>
        </w:rPr>
        <w:annotationRef/>
      </w:r>
      <w:r>
        <w:fldChar w:fldCharType="begin"/>
      </w:r>
      <w:r>
        <w:instrText>HYPERLINK "mailto:Anna.Trawnitschek@dinmedia.de"</w:instrText>
      </w:r>
      <w:bookmarkStart w:id="273" w:name="_@_34B19E3E535F4A3BB91BA6AA371BCD40Z"/>
      <w:r>
        <w:fldChar w:fldCharType="separate"/>
      </w:r>
      <w:bookmarkEnd w:id="273"/>
      <w:r w:rsidRPr="00F44CB0">
        <w:rPr>
          <w:rStyle w:val="Erwhnung"/>
          <w:noProof/>
        </w:rPr>
        <w:t>@Trawnitschek, Anna</w:t>
      </w:r>
      <w:r>
        <w:fldChar w:fldCharType="end"/>
      </w:r>
      <w:r>
        <w:t xml:space="preserve"> Meinst du hier entweder clause (Abschnitt) oder subclause (Unterabschnitt) oder doch paragraph (Absatz)? </w:t>
      </w:r>
    </w:p>
  </w:comment>
  <w:comment w:id="272" w:author="Trawnitschek, Anna" w:date="2026-03-27T14:59:00Z" w:initials="TA">
    <w:p w14:paraId="792E44D9" w14:textId="449EC28D" w:rsidR="00DF0B30" w:rsidRDefault="00DF0B30">
      <w:r>
        <w:annotationRef/>
      </w:r>
      <w:r w:rsidRPr="4C6CA44E">
        <w:t>Clause</w:t>
      </w:r>
    </w:p>
  </w:comment>
  <w:comment w:id="275" w:author="Glitscher, Emanuel Adriano" w:date="2026-01-28T14:55:00Z" w:initials="EG">
    <w:p w14:paraId="3980634F" w14:textId="024A8D81" w:rsidR="00E3411E" w:rsidRDefault="00E3411E">
      <w:pPr>
        <w:pStyle w:val="Kommentartext"/>
      </w:pPr>
      <w:r>
        <w:rPr>
          <w:rStyle w:val="Kommentarzeichen"/>
        </w:rPr>
        <w:annotationRef/>
      </w:r>
      <w:r>
        <w:t>Bitte Verweisung auf Table 7 im Text ergänzen. Auf jede Tabelle muss im Text verwiesen werden.</w:t>
      </w:r>
    </w:p>
  </w:comment>
  <w:comment w:id="276" w:author="Brown, Jennifer Helen" w:date="2026-03-13T17:14:00Z" w:initials="JB">
    <w:p w14:paraId="663A5D8D" w14:textId="77777777" w:rsidR="00385710" w:rsidRDefault="00385710" w:rsidP="00385710">
      <w:pPr>
        <w:pStyle w:val="Kommentartext"/>
      </w:pPr>
      <w:r>
        <w:rPr>
          <w:rStyle w:val="Kommentarzeichen"/>
        </w:rPr>
        <w:annotationRef/>
      </w:r>
      <w:r>
        <w:t>@Murphy, Katharina, @Trawnitschek, Anna  Wenn Anna diese Anpassung annimmt, muss diese Änderung im Memory und in den schon angefertigten/übersetzten Templates ENG/DEU angepasst werden.  Mit „Z“ ist Oxford-Schreibweise per ISO/DIN.</w:t>
      </w:r>
    </w:p>
  </w:comment>
  <w:comment w:id="277" w:author="Murphy, Katharina" w:date="2026-03-16T08:42:00Z" w:initials="KM">
    <w:p w14:paraId="4F9246BF" w14:textId="77777777" w:rsidR="00D97919" w:rsidRDefault="00D97919" w:rsidP="00D97919">
      <w:pPr>
        <w:pStyle w:val="Kommentartext"/>
      </w:pPr>
      <w:r>
        <w:rPr>
          <w:rStyle w:val="Kommentarzeichen"/>
        </w:rPr>
        <w:annotationRef/>
      </w:r>
      <w:r>
        <w:t>Done</w:t>
      </w:r>
    </w:p>
  </w:comment>
  <w:comment w:id="280" w:author="Glitscher, Emanuel Adriano" w:date="2026-01-28T14:56:00Z" w:initials="EG">
    <w:p w14:paraId="6C51E3C5" w14:textId="50D8AFF7" w:rsidR="009A034C" w:rsidRDefault="009A034C">
      <w:pPr>
        <w:pStyle w:val="Kommentartext"/>
      </w:pPr>
      <w:r>
        <w:rPr>
          <w:rStyle w:val="Kommentarzeichen"/>
        </w:rPr>
        <w:annotationRef/>
      </w:r>
      <w:r>
        <w:t>Bitte Verweisung auf Table 8 im Text ergänzen. Auf jede Tabelle muss im Text verwiesen werden.</w:t>
      </w:r>
    </w:p>
  </w:comment>
  <w:comment w:id="281" w:author="Glitscher, Emanuel Adriano" w:date="2026-01-28T14:56:00Z" w:initials="EG">
    <w:p w14:paraId="5A8A112E" w14:textId="7CE60E7D" w:rsidR="003E0D67" w:rsidRDefault="003E0D67">
      <w:pPr>
        <w:pStyle w:val="Kommentartext"/>
      </w:pPr>
      <w:r>
        <w:rPr>
          <w:rStyle w:val="Kommentarzeichen"/>
        </w:rPr>
        <w:annotationRef/>
      </w:r>
      <w:r>
        <w:t>Sollte hier fortlaufend gezählt werden, also 2 usw.? Sonst sind die Tabelleneinträge identisch.</w:t>
      </w:r>
    </w:p>
  </w:comment>
  <w:comment w:id="282" w:author="Trawnitschek, Anna" w:date="2026-01-30T15:26:00Z" w:initials="AT">
    <w:p w14:paraId="05846ED7" w14:textId="77777777" w:rsidR="00C53BCC" w:rsidRDefault="00C53BCC" w:rsidP="00C53BCC">
      <w:pPr>
        <w:pStyle w:val="Kommentartext"/>
      </w:pPr>
      <w:r>
        <w:rPr>
          <w:rStyle w:val="Kommentarzeichen"/>
        </w:rPr>
        <w:annotationRef/>
      </w:r>
      <w:r>
        <w:t>korrekt</w:t>
      </w:r>
    </w:p>
  </w:comment>
  <w:comment w:id="284" w:author="Brown, Jennifer Helen" w:date="2026-03-17T07:44:00Z" w:initials="JB">
    <w:p w14:paraId="68497DB1" w14:textId="77777777" w:rsidR="00546571" w:rsidRDefault="00546571" w:rsidP="00546571">
      <w:pPr>
        <w:pStyle w:val="Kommentartext"/>
      </w:pPr>
      <w:r>
        <w:rPr>
          <w:rStyle w:val="Kommentarzeichen"/>
        </w:rPr>
        <w:annotationRef/>
      </w:r>
      <w:r>
        <w:t>Die Aussage dieses Satzes verstehe ich nicht ganz.</w:t>
      </w:r>
    </w:p>
  </w:comment>
  <w:comment w:id="285" w:author="Trawnitschek, Anna" w:date="2026-03-17T12:37:00Z" w:initials="AT">
    <w:p w14:paraId="4FE37EF5" w14:textId="77777777" w:rsidR="00DC546E" w:rsidRDefault="00DC546E" w:rsidP="00DC546E">
      <w:pPr>
        <w:pStyle w:val="Kommentartext"/>
      </w:pPr>
      <w:r>
        <w:rPr>
          <w:rStyle w:val="Kommentarzeichen"/>
        </w:rPr>
        <w:annotationRef/>
      </w:r>
      <w:r>
        <w:t>Im Sinne von „können hier bestimmt werden</w:t>
      </w:r>
    </w:p>
  </w:comment>
  <w:comment w:id="286" w:author="Brown, Jennifer Helen" w:date="2026-03-18T10:58:00Z" w:initials="JB">
    <w:p w14:paraId="40EE9DE4" w14:textId="77777777" w:rsidR="00CC0E8C" w:rsidRDefault="00CC0E8C" w:rsidP="00CC0E8C">
      <w:pPr>
        <w:pStyle w:val="Kommentartext"/>
      </w:pPr>
      <w:r>
        <w:rPr>
          <w:rStyle w:val="Kommentarzeichen"/>
        </w:rPr>
        <w:annotationRef/>
      </w:r>
      <w:r>
        <w:t>Änderungsvorschlag von mir. Danke!</w:t>
      </w:r>
    </w:p>
  </w:comment>
  <w:comment w:id="287" w:author="Brown, Jennifer Helen" w:date="2026-03-17T07:46:00Z" w:initials="JB">
    <w:p w14:paraId="10FEFA98" w14:textId="6924BAF1" w:rsidR="0024148F" w:rsidRDefault="009D2DAA" w:rsidP="0024148F">
      <w:pPr>
        <w:pStyle w:val="Kommentartext"/>
      </w:pPr>
      <w:r>
        <w:rPr>
          <w:rStyle w:val="Kommentarzeichen"/>
        </w:rPr>
        <w:annotationRef/>
      </w:r>
      <w:r w:rsidR="0024148F">
        <w:t>„this“ oder „their“ Worauf bezieht sich „its" hier? Das Produkt des Nutzers?</w:t>
      </w:r>
    </w:p>
  </w:comment>
  <w:comment w:id="288" w:author="Trawnitschek, Anna" w:date="2026-03-17T12:38:00Z" w:initials="AT">
    <w:p w14:paraId="73DE5F20" w14:textId="77777777" w:rsidR="00D81516" w:rsidRDefault="00D81516" w:rsidP="00D81516">
      <w:pPr>
        <w:pStyle w:val="Kommentartext"/>
      </w:pPr>
      <w:r>
        <w:rPr>
          <w:rStyle w:val="Kommentarzeichen"/>
        </w:rPr>
        <w:annotationRef/>
      </w:r>
      <w:r>
        <w:t>user</w:t>
      </w:r>
    </w:p>
  </w:comment>
  <w:comment w:id="289" w:author="Brown, Jennifer Helen" w:date="2026-03-18T10:59:00Z" w:initials="JB">
    <w:p w14:paraId="48C924EE" w14:textId="77777777" w:rsidR="000C7A7C" w:rsidRDefault="000C7A7C" w:rsidP="000C7A7C">
      <w:pPr>
        <w:pStyle w:val="Kommentartext"/>
      </w:pPr>
      <w:r>
        <w:rPr>
          <w:rStyle w:val="Kommentarzeichen"/>
        </w:rPr>
        <w:annotationRef/>
      </w:r>
      <w:r>
        <w:t>Änderungsvorschlag von mir eingefügt.</w:t>
      </w:r>
    </w:p>
  </w:comment>
  <w:comment w:id="292" w:author="Glitscher, Emanuel Adriano" w:date="2026-01-28T15:00:00Z" w:initials="EG">
    <w:p w14:paraId="22FF55C9" w14:textId="775EDF51" w:rsidR="00C53E42" w:rsidRDefault="00C53E42">
      <w:pPr>
        <w:pStyle w:val="Kommentartext"/>
      </w:pPr>
      <w:r>
        <w:rPr>
          <w:rStyle w:val="Kommentarzeichen"/>
        </w:rPr>
        <w:annotationRef/>
      </w:r>
      <w:r>
        <w:t xml:space="preserve">Der blaue Text klingt mir zum Teil wie ein Standardtext, der in jeder PCR so stehen soll. Bitte prüfen, ob das Standardtext </w:t>
      </w:r>
      <w:r w:rsidR="0069718E">
        <w:t>ist</w:t>
      </w:r>
      <w:r>
        <w:t xml:space="preserve"> oder als Hinweistext in blau bestehen bleiben soll.</w:t>
      </w:r>
    </w:p>
  </w:comment>
  <w:comment w:id="293" w:author="Trawnitschek, Anna" w:date="2026-01-30T15:28:00Z" w:initials="AT">
    <w:p w14:paraId="30453282" w14:textId="77777777" w:rsidR="00712CCB" w:rsidRDefault="00712CCB" w:rsidP="00712CCB">
      <w:pPr>
        <w:pStyle w:val="Kommentartext"/>
      </w:pPr>
      <w:r>
        <w:rPr>
          <w:rStyle w:val="Kommentarzeichen"/>
        </w:rPr>
        <w:annotationRef/>
      </w:r>
      <w:r>
        <w:t>Korrekt, so wie oben auch immer. Ist angepasst</w:t>
      </w:r>
    </w:p>
  </w:comment>
  <w:comment w:id="294" w:author="Brown, Jennifer Helen" w:date="2026-03-17T10:38:00Z" w:initials="JB">
    <w:p w14:paraId="246D2F99" w14:textId="77777777" w:rsidR="00E42055" w:rsidRDefault="00E42055" w:rsidP="00E42055">
      <w:pPr>
        <w:pStyle w:val="Kommentartext"/>
      </w:pPr>
      <w:r>
        <w:rPr>
          <w:rStyle w:val="Kommentarzeichen"/>
        </w:rPr>
        <w:annotationRef/>
      </w:r>
      <w:r>
        <w:t>@Murphy, Katharina bitte schauen, ob „date of issuance“ statt „date of issue“ sich irgendwo im Memory/Template versteckt ist.</w:t>
      </w:r>
    </w:p>
  </w:comment>
  <w:comment w:id="295" w:author="Murphy, Katharina" w:date="2026-03-18T11:48:00Z" w:initials="KM">
    <w:p w14:paraId="0D242E18" w14:textId="77777777" w:rsidR="00A44EF6" w:rsidRDefault="00A44EF6" w:rsidP="00A44EF6">
      <w:pPr>
        <w:pStyle w:val="Kommentartext"/>
      </w:pPr>
      <w:r>
        <w:rPr>
          <w:rStyle w:val="Kommentarzeichen"/>
        </w:rPr>
        <w:annotationRef/>
      </w:r>
      <w:r>
        <w:t>Nein, sieht gut aus.</w:t>
      </w:r>
    </w:p>
  </w:comment>
  <w:comment w:id="296" w:author="Brown, Jennifer Helen" w:date="2026-03-17T10:37:00Z" w:initials="JB">
    <w:p w14:paraId="12D3DEF7" w14:textId="1785317F" w:rsidR="000B1A2F" w:rsidRDefault="000B1A2F" w:rsidP="000B1A2F">
      <w:pPr>
        <w:pStyle w:val="Kommentartext"/>
      </w:pPr>
      <w:r>
        <w:rPr>
          <w:rStyle w:val="Kommentarzeichen"/>
        </w:rPr>
        <w:annotationRef/>
      </w:r>
      <w:r>
        <w:fldChar w:fldCharType="begin"/>
      </w:r>
      <w:r>
        <w:instrText>HYPERLINK "mailto:Katharina.Murphy@dinmedia.de"</w:instrText>
      </w:r>
      <w:bookmarkStart w:id="298" w:name="_@_D82B2CE400904973A6F619359FD69DFEZ"/>
      <w:r>
        <w:fldChar w:fldCharType="separate"/>
      </w:r>
      <w:bookmarkEnd w:id="298"/>
      <w:r w:rsidRPr="000B1A2F">
        <w:rPr>
          <w:rStyle w:val="Erwhnung"/>
          <w:noProof/>
        </w:rPr>
        <w:t>@Murphy, Katharina</w:t>
      </w:r>
      <w:r>
        <w:fldChar w:fldCharType="end"/>
      </w:r>
      <w:r>
        <w:t xml:space="preserve"> bitte schauen, ob es „characterisation“ statt „characterization“ sich irgendwo im Memory/Template versteckt ist.</w:t>
      </w:r>
    </w:p>
  </w:comment>
  <w:comment w:id="297" w:author="Murphy, Katharina" w:date="2026-03-18T11:46:00Z" w:initials="KM">
    <w:p w14:paraId="2E84F5B4" w14:textId="77777777" w:rsidR="00D7588C" w:rsidRDefault="00D7588C" w:rsidP="00D7588C">
      <w:pPr>
        <w:pStyle w:val="Kommentartext"/>
      </w:pPr>
      <w:r>
        <w:rPr>
          <w:rStyle w:val="Kommentarzeichen"/>
        </w:rPr>
        <w:annotationRef/>
      </w:r>
      <w:r>
        <w:t>Nein, sieht gut aus.</w:t>
      </w:r>
    </w:p>
  </w:comment>
  <w:comment w:id="299" w:author="Brown, Jennifer Helen" w:date="2026-03-17T11:37:00Z" w:initials="JB">
    <w:p w14:paraId="2A8CAB21" w14:textId="54E6BFB0" w:rsidR="00322C07" w:rsidRDefault="00322C07" w:rsidP="00322C07">
      <w:pPr>
        <w:pStyle w:val="Kommentartext"/>
      </w:pPr>
      <w:r>
        <w:rPr>
          <w:rStyle w:val="Kommentarzeichen"/>
        </w:rPr>
        <w:annotationRef/>
      </w:r>
      <w:r>
        <w:t>Der Bezug von „in number“ ist mir nicht ganz klar.</w:t>
      </w:r>
    </w:p>
  </w:comment>
  <w:comment w:id="300" w:author="Trawnitschek, Anna" w:date="2026-03-17T12:41:00Z" w:initials="AT">
    <w:p w14:paraId="38324E59" w14:textId="77777777" w:rsidR="00F43CBC" w:rsidRDefault="00F43CBC" w:rsidP="00F43CBC">
      <w:pPr>
        <w:pStyle w:val="Kommentartext"/>
      </w:pPr>
      <w:r>
        <w:rPr>
          <w:rStyle w:val="Kommentarzeichen"/>
        </w:rPr>
        <w:annotationRef/>
      </w:r>
      <w:r>
        <w:t xml:space="preserve">Wert in Zahlen, also die 80%, aber könnte auch weg </w:t>
      </w:r>
    </w:p>
  </w:comment>
  <w:comment w:id="301" w:author="Brown, Jennifer Helen" w:date="2026-03-18T11:01:00Z" w:initials="JB">
    <w:p w14:paraId="13AB8B66" w14:textId="77777777" w:rsidR="00773C23" w:rsidRDefault="00773C23" w:rsidP="00773C23">
      <w:pPr>
        <w:pStyle w:val="Kommentartext"/>
      </w:pPr>
      <w:r>
        <w:rPr>
          <w:rStyle w:val="Kommentarzeichen"/>
        </w:rPr>
        <w:annotationRef/>
      </w:r>
      <w:r>
        <w:t>Siehe  meinen Änderungsvorschlag</w:t>
      </w:r>
    </w:p>
  </w:comment>
  <w:comment w:id="302" w:author="Brown, Jennifer Helen" w:date="2026-03-17T10:23:00Z" w:initials="JB">
    <w:p w14:paraId="0491C557" w14:textId="6C43332C" w:rsidR="0028306D" w:rsidRDefault="003D6E26" w:rsidP="0028306D">
      <w:pPr>
        <w:pStyle w:val="Kommentartext"/>
      </w:pPr>
      <w:r>
        <w:rPr>
          <w:rStyle w:val="Kommentarzeichen"/>
        </w:rPr>
        <w:annotationRef/>
      </w:r>
      <w:r w:rsidR="0028306D">
        <w:t xml:space="preserve">Wofür steht DQR hier? Wir können diese Abkürzung in unsere Termbank aufnehmen.  </w:t>
      </w:r>
      <w:r w:rsidR="0028306D">
        <w:rPr>
          <w:color w:val="0A0A0A"/>
          <w:highlight w:val="white"/>
        </w:rPr>
        <w:t> Data Quality Rating</w:t>
      </w:r>
      <w:r w:rsidR="0028306D">
        <w:t xml:space="preserve"> ?</w:t>
      </w:r>
    </w:p>
  </w:comment>
  <w:comment w:id="303" w:author="Trawnitschek, Anna" w:date="2026-03-17T12:44:00Z" w:initials="AT">
    <w:p w14:paraId="6D025402" w14:textId="77777777" w:rsidR="005345B0" w:rsidRDefault="005345B0" w:rsidP="005345B0">
      <w:pPr>
        <w:pStyle w:val="Kommentartext"/>
      </w:pPr>
      <w:r>
        <w:rPr>
          <w:rStyle w:val="Kommentarzeichen"/>
        </w:rPr>
        <w:annotationRef/>
      </w:r>
      <w:r>
        <w:t xml:space="preserve">Ja, dazu gibt es einen Abschnitt in der 15804, aber auch unserem Hintergrundbericht. </w:t>
      </w:r>
    </w:p>
  </w:comment>
  <w:comment w:id="304" w:author="Trawnitschek, Anna" w:date="2026-03-17T12:44:00Z" w:initials="AT">
    <w:p w14:paraId="1508A7C7" w14:textId="77777777" w:rsidR="005345B0" w:rsidRDefault="005345B0" w:rsidP="005345B0">
      <w:pPr>
        <w:pStyle w:val="Kommentartext"/>
      </w:pPr>
      <w:r>
        <w:rPr>
          <w:rStyle w:val="Kommentarzeichen"/>
        </w:rPr>
        <w:annotationRef/>
      </w:r>
      <w:r>
        <w:t>Abkürzung eingeführt</w:t>
      </w:r>
    </w:p>
  </w:comment>
  <w:comment w:id="305" w:author="Brown, Jennifer Helen" w:date="2026-03-18T11:01:00Z" w:initials="JB">
    <w:p w14:paraId="0BAE2E06" w14:textId="77777777" w:rsidR="009C35DC" w:rsidRDefault="00773C23" w:rsidP="009C35DC">
      <w:pPr>
        <w:pStyle w:val="Kommentartext"/>
      </w:pPr>
      <w:r>
        <w:rPr>
          <w:rStyle w:val="Kommentarzeichen"/>
        </w:rPr>
        <w:annotationRef/>
      </w:r>
      <w:r w:rsidR="009C35DC">
        <w:t>Danke, in unserer Termbank vermerkt. Thread kann aus meiner Sicht aufgelöst werden</w:t>
      </w:r>
    </w:p>
  </w:comment>
  <w:comment w:id="307" w:author="Glitscher, Emanuel Adriano" w:date="2026-01-28T15:02:00Z" w:initials="EG">
    <w:p w14:paraId="478E16D4" w14:textId="486B6E85" w:rsidR="0069718E" w:rsidRDefault="0069718E">
      <w:pPr>
        <w:pStyle w:val="Kommentartext"/>
      </w:pPr>
      <w:r>
        <w:rPr>
          <w:rStyle w:val="Kommentarzeichen"/>
        </w:rPr>
        <w:annotationRef/>
      </w:r>
      <w:r>
        <w:t>Da die Klammer hier schließt bitte auch prüfen, ob der nachfolgende Text Standardtext in schwarz oder blauer Text innerhalb der Klammer sein soll.</w:t>
      </w:r>
    </w:p>
  </w:comment>
  <w:comment w:id="313" w:author="Glitscher, Emanuel Adriano" w:date="2026-01-28T15:04:00Z" w:initials="EG">
    <w:p w14:paraId="47FDFAF9" w14:textId="77777777" w:rsidR="00424072" w:rsidRDefault="00424072" w:rsidP="00424072">
      <w:pPr>
        <w:pStyle w:val="Kommentartext"/>
      </w:pPr>
      <w:r>
        <w:rPr>
          <w:rStyle w:val="Kommentarzeichen"/>
        </w:rPr>
        <w:annotationRef/>
      </w:r>
      <w:r>
        <w:t>Diese beiden Dokumente sollten in die Literatur verschoben werden, da sie im Standardtext nicht normativ zitiert werden.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60BE067" w15:done="1"/>
  <w15:commentEx w15:paraId="361207FA" w15:paraIdParent="360BE067" w15:done="1"/>
  <w15:commentEx w15:paraId="7EAE54DC" w15:done="1"/>
  <w15:commentEx w15:paraId="7CD5FAFC" w15:paraIdParent="7EAE54DC" w15:done="1"/>
  <w15:commentEx w15:paraId="3244F4DE" w15:paraIdParent="7EAE54DC" w15:done="1"/>
  <w15:commentEx w15:paraId="1007DDBE" w15:paraIdParent="7EAE54DC" w15:done="1"/>
  <w15:commentEx w15:paraId="233D5AB9" w15:done="1"/>
  <w15:commentEx w15:paraId="188A9386" w15:paraIdParent="233D5AB9" w15:done="1"/>
  <w15:commentEx w15:paraId="20922975" w15:done="1"/>
  <w15:commentEx w15:paraId="6BC37369" w15:done="1"/>
  <w15:commentEx w15:paraId="0875B0B6" w15:paraIdParent="6BC37369" w15:done="1"/>
  <w15:commentEx w15:paraId="7652177A" w15:paraIdParent="6BC37369" w15:done="1"/>
  <w15:commentEx w15:paraId="5B8226F6" w15:done="1"/>
  <w15:commentEx w15:paraId="744BD873" w15:paraIdParent="5B8226F6" w15:done="1"/>
  <w15:commentEx w15:paraId="6E0DD181" w15:paraIdParent="5B8226F6" w15:done="1"/>
  <w15:commentEx w15:paraId="0DBFD3B0" w15:paraIdParent="5B8226F6" w15:done="1"/>
  <w15:commentEx w15:paraId="42CE4373" w15:paraIdParent="5B8226F6" w15:done="1"/>
  <w15:commentEx w15:paraId="56B406FE" w15:done="1"/>
  <w15:commentEx w15:paraId="539A6592" w15:paraIdParent="56B406FE" w15:done="1"/>
  <w15:commentEx w15:paraId="1286C2D9" w15:done="1"/>
  <w15:commentEx w15:paraId="61ACCC78" w15:paraIdParent="1286C2D9" w15:done="1"/>
  <w15:commentEx w15:paraId="375DC9F1" w15:paraIdParent="1286C2D9" w15:done="1"/>
  <w15:commentEx w15:paraId="55B0122D" w15:paraIdParent="1286C2D9" w15:done="1"/>
  <w15:commentEx w15:paraId="49054910" w15:done="1"/>
  <w15:commentEx w15:paraId="03B28E01" w15:paraIdParent="49054910" w15:done="1"/>
  <w15:commentEx w15:paraId="32BDE106" w15:done="1"/>
  <w15:commentEx w15:paraId="43C5B9F9" w15:paraIdParent="32BDE106" w15:done="1"/>
  <w15:commentEx w15:paraId="3748E522" w15:done="1"/>
  <w15:commentEx w15:paraId="0FAE871E" w15:paraIdParent="3748E522" w15:done="1"/>
  <w15:commentEx w15:paraId="59D8264C" w15:paraIdParent="3748E522" w15:done="1"/>
  <w15:commentEx w15:paraId="2FF554FC" w15:done="1"/>
  <w15:commentEx w15:paraId="2DC23CFB" w15:done="1"/>
  <w15:commentEx w15:paraId="16B59ED0" w15:done="1"/>
  <w15:commentEx w15:paraId="27D2BDAC" w15:paraIdParent="16B59ED0" w15:done="1"/>
  <w15:commentEx w15:paraId="6EC2EC17" w15:paraIdParent="16B59ED0" w15:done="1"/>
  <w15:commentEx w15:paraId="5D5BAE06" w15:done="1"/>
  <w15:commentEx w15:paraId="1C74A7B3" w15:paraIdParent="5D5BAE06" w15:done="1"/>
  <w15:commentEx w15:paraId="64F2AA53" w15:paraIdParent="5D5BAE06" w15:done="1"/>
  <w15:commentEx w15:paraId="4E6507EE" w15:paraIdParent="5D5BAE06" w15:done="1"/>
  <w15:commentEx w15:paraId="61FF8380" w15:paraIdParent="5D5BAE06" w15:done="1"/>
  <w15:commentEx w15:paraId="6659644E" w15:done="1"/>
  <w15:commentEx w15:paraId="5708F066" w15:paraIdParent="6659644E" w15:done="1"/>
  <w15:commentEx w15:paraId="16D0E1BD" w15:done="1"/>
  <w15:commentEx w15:paraId="29B543DD" w15:paraIdParent="16D0E1BD" w15:done="1"/>
  <w15:commentEx w15:paraId="17881766" w15:done="1"/>
  <w15:commentEx w15:paraId="7888C654" w15:done="1"/>
  <w15:commentEx w15:paraId="42D7EF07" w15:paraIdParent="7888C654" w15:done="1"/>
  <w15:commentEx w15:paraId="59D1ABCE" w15:paraIdParent="7888C654" w15:done="1"/>
  <w15:commentEx w15:paraId="2CA23607" w15:paraIdParent="7888C654" w15:done="1"/>
  <w15:commentEx w15:paraId="479775C3" w15:paraIdParent="7888C654" w15:done="1"/>
  <w15:commentEx w15:paraId="7F2AC34D" w15:done="1"/>
  <w15:commentEx w15:paraId="0C40F214" w15:paraIdParent="7F2AC34D" w15:done="1"/>
  <w15:commentEx w15:paraId="7EBA20B0" w15:paraIdParent="7F2AC34D" w15:done="1"/>
  <w15:commentEx w15:paraId="5E83A2BC" w15:done="1"/>
  <w15:commentEx w15:paraId="7A9739E2" w15:paraIdParent="5E83A2BC" w15:done="1"/>
  <w15:commentEx w15:paraId="54119C23" w15:paraIdParent="5E83A2BC" w15:done="1"/>
  <w15:commentEx w15:paraId="7EBD51E0" w15:done="1"/>
  <w15:commentEx w15:paraId="56D4F6CD" w15:done="1"/>
  <w15:commentEx w15:paraId="1A71A343" w15:paraIdParent="56D4F6CD" w15:done="1"/>
  <w15:commentEx w15:paraId="0563DF76" w15:done="1"/>
  <w15:commentEx w15:paraId="0CAD4BE5" w15:done="1"/>
  <w15:commentEx w15:paraId="43F30C98" w15:paraIdParent="0CAD4BE5" w15:done="1"/>
  <w15:commentEx w15:paraId="51A3D3DC" w15:done="1"/>
  <w15:commentEx w15:paraId="55DADF6A" w15:paraIdParent="51A3D3DC" w15:done="1"/>
  <w15:commentEx w15:paraId="63E6F4EB" w15:done="1"/>
  <w15:commentEx w15:paraId="2E4ED4FB" w15:paraIdParent="63E6F4EB" w15:done="1"/>
  <w15:commentEx w15:paraId="0240D9AC" w15:done="1"/>
  <w15:commentEx w15:paraId="0CEB50B0" w15:paraIdParent="0240D9AC" w15:done="1"/>
  <w15:commentEx w15:paraId="5FA6ED70" w15:done="1"/>
  <w15:commentEx w15:paraId="21EFCC8A" w15:paraIdParent="5FA6ED70" w15:done="1"/>
  <w15:commentEx w15:paraId="5AA86A56" w15:done="1"/>
  <w15:commentEx w15:paraId="0A045D22" w15:paraIdParent="5AA86A56" w15:done="1"/>
  <w15:commentEx w15:paraId="3CD35B06" w15:done="1"/>
  <w15:commentEx w15:paraId="7D613D33" w15:paraIdParent="3CD35B06" w15:done="1"/>
  <w15:commentEx w15:paraId="2F51D94E" w15:paraIdParent="3CD35B06" w15:done="1"/>
  <w15:commentEx w15:paraId="739C324A" w15:done="1"/>
  <w15:commentEx w15:paraId="3AE0BF36" w15:done="1"/>
  <w15:commentEx w15:paraId="79FDDFB1" w15:done="1"/>
  <w15:commentEx w15:paraId="03D3CB8D" w15:paraIdParent="79FDDFB1" w15:done="1"/>
  <w15:commentEx w15:paraId="47B98217" w15:done="1"/>
  <w15:commentEx w15:paraId="1C7E8685" w15:done="1"/>
  <w15:commentEx w15:paraId="59C2F99F" w15:done="1"/>
  <w15:commentEx w15:paraId="49C65AD1" w15:paraIdParent="59C2F99F" w15:done="1"/>
  <w15:commentEx w15:paraId="5A3750BC" w15:done="1"/>
  <w15:commentEx w15:paraId="55247546" w15:paraIdParent="5A3750BC" w15:done="1"/>
  <w15:commentEx w15:paraId="26D8247D" w15:done="1"/>
  <w15:commentEx w15:paraId="53DF9D5A" w15:done="1"/>
  <w15:commentEx w15:paraId="129B40C9" w15:paraIdParent="53DF9D5A" w15:done="1"/>
  <w15:commentEx w15:paraId="234B9979" w15:done="1"/>
  <w15:commentEx w15:paraId="20D57AC8" w15:paraIdParent="234B9979" w15:done="1"/>
  <w15:commentEx w15:paraId="061B7951" w15:done="1"/>
  <w15:commentEx w15:paraId="6709B92B" w15:paraIdParent="061B7951" w15:done="1"/>
  <w15:commentEx w15:paraId="3A0248C5" w15:done="1"/>
  <w15:commentEx w15:paraId="04AE8802" w15:paraIdParent="3A0248C5" w15:done="1"/>
  <w15:commentEx w15:paraId="01E22D0F" w15:done="1"/>
  <w15:commentEx w15:paraId="356528B5" w15:paraIdParent="01E22D0F" w15:done="1"/>
  <w15:commentEx w15:paraId="7BFDC633" w15:done="1"/>
  <w15:commentEx w15:paraId="7D826E2C" w15:done="1"/>
  <w15:commentEx w15:paraId="73F9852D" w15:done="1"/>
  <w15:commentEx w15:paraId="61BAEF39" w15:paraIdParent="73F9852D" w15:done="1"/>
  <w15:commentEx w15:paraId="379A246F" w15:paraIdParent="73F9852D" w15:done="1"/>
  <w15:commentEx w15:paraId="7E67846E" w15:done="1"/>
  <w15:commentEx w15:paraId="62278B32" w15:paraIdParent="7E67846E" w15:done="1"/>
  <w15:commentEx w15:paraId="485598EE" w15:paraIdParent="7E67846E" w15:done="1"/>
  <w15:commentEx w15:paraId="3C2E6B5B" w15:done="1"/>
  <w15:commentEx w15:paraId="75A31756" w15:paraIdParent="3C2E6B5B" w15:done="1"/>
  <w15:commentEx w15:paraId="746B9700" w15:done="1"/>
  <w15:commentEx w15:paraId="278A1B12" w15:paraIdParent="746B9700" w15:done="1"/>
  <w15:commentEx w15:paraId="7926AEE6" w15:paraIdParent="746B9700" w15:done="1"/>
  <w15:commentEx w15:paraId="4D66117D" w15:paraIdParent="746B9700" w15:done="1"/>
  <w15:commentEx w15:paraId="65F98C52" w15:paraIdParent="746B9700" w15:done="1"/>
  <w15:commentEx w15:paraId="4A38A256" w15:done="1"/>
  <w15:commentEx w15:paraId="055AE1C1" w15:done="1"/>
  <w15:commentEx w15:paraId="2AAC6DBD" w15:paraIdParent="055AE1C1" w15:done="1"/>
  <w15:commentEx w15:paraId="6CE8EB55" w15:paraIdParent="055AE1C1" w15:done="1"/>
  <w15:commentEx w15:paraId="25F18017" w15:done="1"/>
  <w15:commentEx w15:paraId="022BE7DA" w15:paraIdParent="25F18017" w15:done="1"/>
  <w15:commentEx w15:paraId="17FA6EC3" w15:done="1"/>
  <w15:commentEx w15:paraId="43728D53" w15:paraIdParent="17FA6EC3" w15:done="1"/>
  <w15:commentEx w15:paraId="40483D9E" w15:paraIdParent="17FA6EC3" w15:done="1"/>
  <w15:commentEx w15:paraId="017C6578" w15:done="1"/>
  <w15:commentEx w15:paraId="16D9F0BE" w15:paraIdParent="017C6578" w15:done="1"/>
  <w15:commentEx w15:paraId="0C173E08" w15:paraIdParent="017C6578" w15:done="1"/>
  <w15:commentEx w15:paraId="165F7D7C" w15:paraIdParent="017C6578" w15:done="1"/>
  <w15:commentEx w15:paraId="1C159A87" w15:done="1"/>
  <w15:commentEx w15:paraId="0B6E9123" w15:paraIdParent="1C159A87" w15:done="1"/>
  <w15:commentEx w15:paraId="03CB1D7A" w15:paraIdParent="1C159A87" w15:done="1"/>
  <w15:commentEx w15:paraId="71C34411" w15:paraIdParent="1C159A87" w15:done="1"/>
  <w15:commentEx w15:paraId="42C6B290" w15:paraIdParent="1C159A87" w15:done="1"/>
  <w15:commentEx w15:paraId="4E2D007F" w15:paraIdParent="1C159A87" w15:done="1"/>
  <w15:commentEx w15:paraId="68E0EC28" w15:paraIdParent="1C159A87" w15:done="1"/>
  <w15:commentEx w15:paraId="4240869E" w15:paraIdParent="1C159A87" w15:done="1"/>
  <w15:commentEx w15:paraId="2DA4ECFF" w15:done="1"/>
  <w15:commentEx w15:paraId="51DD30AB" w15:done="1"/>
  <w15:commentEx w15:paraId="516074CF" w15:paraIdParent="51DD30AB" w15:done="1"/>
  <w15:commentEx w15:paraId="4D82A0C5" w15:done="1"/>
  <w15:commentEx w15:paraId="41DF8124" w15:done="1"/>
  <w15:commentEx w15:paraId="13CB564C" w15:paraIdParent="41DF8124" w15:done="1"/>
  <w15:commentEx w15:paraId="3067938F" w15:paraIdParent="41DF8124" w15:done="1"/>
  <w15:commentEx w15:paraId="55359125" w15:done="1"/>
  <w15:commentEx w15:paraId="5E6A85B9" w15:paraIdParent="55359125" w15:done="1"/>
  <w15:commentEx w15:paraId="46617085" w15:paraIdParent="55359125" w15:done="1"/>
  <w15:commentEx w15:paraId="1F429C51" w15:done="1"/>
  <w15:commentEx w15:paraId="01F52FA2" w15:paraIdParent="1F429C51" w15:done="1"/>
  <w15:commentEx w15:paraId="4EBB5FA0" w15:paraIdParent="1F429C51" w15:done="1"/>
  <w15:commentEx w15:paraId="50B12582" w15:done="1"/>
  <w15:commentEx w15:paraId="4AAE1B94" w15:done="1"/>
  <w15:commentEx w15:paraId="4CF86799" w15:paraIdParent="4AAE1B94" w15:done="1"/>
  <w15:commentEx w15:paraId="47A9E066" w15:paraIdParent="4AAE1B94" w15:done="1"/>
  <w15:commentEx w15:paraId="0EB6A577" w15:done="1"/>
  <w15:commentEx w15:paraId="4659D214" w15:done="1"/>
  <w15:commentEx w15:paraId="2AC088E0" w15:done="1"/>
  <w15:commentEx w15:paraId="22881FDC" w15:paraIdParent="2AC088E0" w15:done="1"/>
  <w15:commentEx w15:paraId="09EADFF9" w15:paraIdParent="2AC088E0" w15:done="1"/>
  <w15:commentEx w15:paraId="5EFDD608" w15:paraIdParent="2AC088E0" w15:done="1"/>
  <w15:commentEx w15:paraId="0327943B" w15:done="1"/>
  <w15:commentEx w15:paraId="7B9A601E" w15:paraIdParent="0327943B" w15:done="1"/>
  <w15:commentEx w15:paraId="33FC20E5" w15:paraIdParent="0327943B" w15:done="1"/>
  <w15:commentEx w15:paraId="07D771E8" w15:done="1"/>
  <w15:commentEx w15:paraId="792E44D9" w15:paraIdParent="07D771E8" w15:done="1"/>
  <w15:commentEx w15:paraId="3980634F" w15:done="1"/>
  <w15:commentEx w15:paraId="663A5D8D" w15:done="1"/>
  <w15:commentEx w15:paraId="4F9246BF" w15:paraIdParent="663A5D8D" w15:done="1"/>
  <w15:commentEx w15:paraId="6C51E3C5" w15:done="1"/>
  <w15:commentEx w15:paraId="5A8A112E" w15:done="1"/>
  <w15:commentEx w15:paraId="05846ED7" w15:paraIdParent="5A8A112E" w15:done="1"/>
  <w15:commentEx w15:paraId="68497DB1" w15:done="1"/>
  <w15:commentEx w15:paraId="4FE37EF5" w15:paraIdParent="68497DB1" w15:done="1"/>
  <w15:commentEx w15:paraId="40EE9DE4" w15:paraIdParent="68497DB1" w15:done="1"/>
  <w15:commentEx w15:paraId="10FEFA98" w15:done="1"/>
  <w15:commentEx w15:paraId="73DE5F20" w15:paraIdParent="10FEFA98" w15:done="1"/>
  <w15:commentEx w15:paraId="48C924EE" w15:paraIdParent="10FEFA98" w15:done="1"/>
  <w15:commentEx w15:paraId="22FF55C9" w15:done="1"/>
  <w15:commentEx w15:paraId="30453282" w15:paraIdParent="22FF55C9" w15:done="1"/>
  <w15:commentEx w15:paraId="246D2F99" w15:done="1"/>
  <w15:commentEx w15:paraId="0D242E18" w15:paraIdParent="246D2F99" w15:done="1"/>
  <w15:commentEx w15:paraId="12D3DEF7" w15:done="1"/>
  <w15:commentEx w15:paraId="2E84F5B4" w15:paraIdParent="12D3DEF7" w15:done="1"/>
  <w15:commentEx w15:paraId="2A8CAB21" w15:done="1"/>
  <w15:commentEx w15:paraId="38324E59" w15:paraIdParent="2A8CAB21" w15:done="1"/>
  <w15:commentEx w15:paraId="13AB8B66" w15:paraIdParent="2A8CAB21" w15:done="1"/>
  <w15:commentEx w15:paraId="0491C557" w15:done="1"/>
  <w15:commentEx w15:paraId="6D025402" w15:paraIdParent="0491C557" w15:done="1"/>
  <w15:commentEx w15:paraId="1508A7C7" w15:paraIdParent="0491C557" w15:done="1"/>
  <w15:commentEx w15:paraId="0BAE2E06" w15:paraIdParent="0491C557" w15:done="1"/>
  <w15:commentEx w15:paraId="478E16D4" w15:done="1"/>
  <w15:commentEx w15:paraId="47FDFAF9"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5313F9B" w16cex:dateUtc="2026-01-28T09:34:00Z">
    <w16cex:extLst>
      <w16:ext w16:uri="{CE6994B0-6A32-4C9F-8C6B-6E91EDA988CE}">
        <cr:reactions xmlns:cr="http://schemas.microsoft.com/office/comments/2020/reactions">
          <cr:reaction reactionType="1">
            <cr:reactionInfo dateUtc="2026-01-30T11:59:34Z">
              <cr:user userId="S::Anna.Trawnitschek@dinmedia.de::86b0b6e5-4454-4c78-8344-488583b85e1f" userProvider="AD" userName="Trawnitschek, Anna"/>
            </cr:reactionInfo>
          </cr:reaction>
        </cr:reactions>
      </w16:ext>
    </w16cex:extLst>
  </w16cex:commentExtensible>
  <w16cex:commentExtensible w16cex:durableId="5426C9AB" w16cex:dateUtc="2026-01-30T14:32:00Z"/>
  <w16cex:commentExtensible w16cex:durableId="5BF946D0" w16cex:dateUtc="2026-01-28T09:33:00Z"/>
  <w16cex:commentExtensible w16cex:durableId="49AE8202" w16cex:dateUtc="2026-01-30T11:59:00Z">
    <w16cex:extLst>
      <w16:ext w16:uri="{CE6994B0-6A32-4C9F-8C6B-6E91EDA988CE}">
        <cr:reactions xmlns:cr="http://schemas.microsoft.com/office/comments/2020/reactions">
          <cr:reaction reactionType="1">
            <cr:reactionInfo dateUtc="2026-02-03T08:11:23Z">
              <cr:user userId="S::emanuel-adriano.glitscher@din.de::c0da8d80-ee36-4b8e-b1b4-ffb683b90d47" userProvider="AD" userName="Glitscher, Emanuel Adriano"/>
            </cr:reactionInfo>
          </cr:reaction>
        </cr:reactions>
      </w16:ext>
    </w16cex:extLst>
  </w16cex:commentExtensible>
  <w16cex:commentExtensible w16cex:durableId="278E0549" w16cex:dateUtc="2026-01-30T14:33:00Z"/>
  <w16cex:commentExtensible w16cex:durableId="591AB85B" w16cex:dateUtc="2026-02-02T12:14:00Z"/>
  <w16cex:commentExtensible w16cex:durableId="0C5BF4B3" w16cex:dateUtc="2026-03-10T23:59:00Z"/>
  <w16cex:commentExtensible w16cex:durableId="075D362E" w16cex:dateUtc="2026-03-14T13:36:00Z"/>
  <w16cex:commentExtensible w16cex:durableId="1158BF03" w16cex:dateUtc="2025-11-24T11:06:00Z"/>
  <w16cex:commentExtensible w16cex:durableId="033DF57B" w16cex:dateUtc="2026-03-11T10:46:00Z"/>
  <w16cex:commentExtensible w16cex:durableId="32D24DA2" w16cex:dateUtc="2026-03-14T13:48:00Z"/>
  <w16cex:commentExtensible w16cex:durableId="5D15CBEC" w16cex:dateUtc="2026-03-16T08:15:00Z">
    <w16cex:extLst>
      <w16:ext w16:uri="{CE6994B0-6A32-4C9F-8C6B-6E91EDA988CE}">
        <cr:reactions xmlns:cr="http://schemas.microsoft.com/office/comments/2020/reactions">
          <cr:reaction reactionType="1">
            <cr:reactionInfo dateUtc="2026-03-16T09:04:03Z">
              <cr:user userId="S::Anna.Trawnitschek@dinmedia.de::86b0b6e5-4454-4c78-8344-488583b85e1f" userProvider="AD" userName="Trawnitschek, Anna"/>
            </cr:reactionInfo>
          </cr:reaction>
        </cr:reactions>
      </w16:ext>
    </w16cex:extLst>
  </w16cex:commentExtensible>
  <w16cex:commentExtensible w16cex:durableId="304B25CE" w16cex:dateUtc="2026-01-28T09:38:00Z"/>
  <w16cex:commentExtensible w16cex:durableId="1F58070A" w16cex:dateUtc="2026-01-30T12:01:00Z"/>
  <w16cex:commentExtensible w16cex:durableId="7CA2CE2E" w16cex:dateUtc="2026-01-30T14:34:00Z"/>
  <w16cex:commentExtensible w16cex:durableId="76EF84DC" w16cex:dateUtc="2026-02-03T08:15:00Z"/>
  <w16cex:commentExtensible w16cex:durableId="0B31991B" w16cex:dateUtc="2026-02-03T15:21:00Z"/>
  <w16cex:commentExtensible w16cex:durableId="6467A7F1" w16cex:dateUtc="2026-01-28T09:38:00Z"/>
  <w16cex:commentExtensible w16cex:durableId="523CBEB3" w16cex:dateUtc="2026-01-30T12:42:00Z"/>
  <w16cex:commentExtensible w16cex:durableId="6D752908" w16cex:dateUtc="2026-03-11T10:59:00Z"/>
  <w16cex:commentExtensible w16cex:durableId="31C8722A" w16cex:dateUtc="2026-03-14T13:49:00Z"/>
  <w16cex:commentExtensible w16cex:durableId="76D974FB" w16cex:dateUtc="2026-03-19T10:43:00Z"/>
  <w16cex:commentExtensible w16cex:durableId="41A3920D" w16cex:dateUtc="2026-03-19T11:42:00Z"/>
  <w16cex:commentExtensible w16cex:durableId="0DD9CF8B" w16cex:dateUtc="2026-03-11T11:02:00Z"/>
  <w16cex:commentExtensible w16cex:durableId="1CDC25A2" w16cex:dateUtc="2026-03-14T13:52:00Z">
    <w16cex:extLst>
      <w16:ext w16:uri="{CE6994B0-6A32-4C9F-8C6B-6E91EDA988CE}">
        <cr:reactions xmlns:cr="http://schemas.microsoft.com/office/comments/2020/reactions">
          <cr:reaction reactionType="1">
            <cr:reactionInfo dateUtc="2026-03-16T05:59:42Z">
              <cr:user userId="S::Katharina.Murphy@dinmedia.de::8ce72a3f-c532-47df-80db-69b399bfb5ab" userProvider="AD" userName="Murphy, Katharina"/>
            </cr:reactionInfo>
          </cr:reaction>
        </cr:reactions>
      </w16:ext>
    </w16cex:extLst>
  </w16cex:commentExtensible>
  <w16cex:commentExtensible w16cex:durableId="6CF047B4" w16cex:dateUtc="2026-03-19T10:25:00Z"/>
  <w16cex:commentExtensible w16cex:durableId="734CB02F" w16cex:dateUtc="2026-03-19T11:43:00Z"/>
  <w16cex:commentExtensible w16cex:durableId="4EE1394F" w16cex:dateUtc="2026-01-28T09:44:00Z"/>
  <w16cex:commentExtensible w16cex:durableId="18186E7F" w16cex:dateUtc="2026-01-30T12:48:00Z">
    <w16cex:extLst>
      <w16:ext w16:uri="{CE6994B0-6A32-4C9F-8C6B-6E91EDA988CE}">
        <cr:reactions xmlns:cr="http://schemas.microsoft.com/office/comments/2020/reactions">
          <cr:reaction reactionType="1">
            <cr:reactionInfo dateUtc="2026-02-03T08:15:29Z">
              <cr:user userId="S::emanuel-adriano.glitscher@din.de::c0da8d80-ee36-4b8e-b1b4-ffb683b90d47" userProvider="AD" userName="Glitscher, Emanuel Adriano"/>
            </cr:reactionInfo>
          </cr:reaction>
        </cr:reactions>
      </w16:ext>
    </w16cex:extLst>
  </w16cex:commentExtensible>
  <w16cex:commentExtensible w16cex:durableId="4EE36603" w16cex:dateUtc="2026-01-30T14:34:00Z"/>
  <w16cex:commentExtensible w16cex:durableId="153B7C6B" w16cex:dateUtc="2026-01-28T09:46:00Z">
    <w16cex:extLst>
      <w16:ext w16:uri="{CE6994B0-6A32-4C9F-8C6B-6E91EDA988CE}">
        <cr:reactions xmlns:cr="http://schemas.microsoft.com/office/comments/2020/reactions">
          <cr:reaction reactionType="1">
            <cr:reactionInfo dateUtc="2026-01-30T12:49:07Z">
              <cr:user userId="S::Anna.Trawnitschek@dinmedia.de::86b0b6e5-4454-4c78-8344-488583b85e1f" userProvider="AD" userName="Trawnitschek, Anna"/>
            </cr:reactionInfo>
          </cr:reaction>
        </cr:reactions>
      </w16:ext>
    </w16cex:extLst>
  </w16cex:commentExtensible>
  <w16cex:commentExtensible w16cex:durableId="2312AD24" w16cex:dateUtc="2026-01-28T12:04:00Z">
    <w16cex:extLst>
      <w16:ext w16:uri="{CE6994B0-6A32-4C9F-8C6B-6E91EDA988CE}">
        <cr:reactions xmlns:cr="http://schemas.microsoft.com/office/comments/2020/reactions">
          <cr:reaction reactionType="1">
            <cr:reactionInfo dateUtc="2026-01-30T12:49:23Z">
              <cr:user userId="S::Anna.Trawnitschek@dinmedia.de::86b0b6e5-4454-4c78-8344-488583b85e1f" userProvider="AD" userName="Trawnitschek, Anna"/>
            </cr:reactionInfo>
          </cr:reaction>
        </cr:reactions>
      </w16:ext>
    </w16cex:extLst>
  </w16cex:commentExtensible>
  <w16cex:commentExtensible w16cex:durableId="7A2C770E" w16cex:dateUtc="2026-03-11T11:22:00Z"/>
  <w16cex:commentExtensible w16cex:durableId="104F3AF9" w16cex:dateUtc="2026-03-14T13:52:00Z"/>
  <w16cex:commentExtensible w16cex:durableId="15B62713" w16cex:dateUtc="2026-03-18T09:53:00Z"/>
  <w16cex:commentExtensible w16cex:durableId="4E841158" w16cex:dateUtc="2026-03-11T11:22:00Z"/>
  <w16cex:commentExtensible w16cex:durableId="590F7D4A" w16cex:dateUtc="2026-03-14T13:53:00Z"/>
  <w16cex:commentExtensible w16cex:durableId="451BE88B" w16cex:dateUtc="2026-03-17T09:30:00Z"/>
  <w16cex:commentExtensible w16cex:durableId="199191D5" w16cex:dateUtc="2026-03-17T11:39:00Z"/>
  <w16cex:commentExtensible w16cex:durableId="49BE9C07" w16cex:dateUtc="2026-03-18T09:53:00Z"/>
  <w16cex:commentExtensible w16cex:durableId="5C307DBB" w16cex:dateUtc="2026-03-11T12:35:00Z"/>
  <w16cex:commentExtensible w16cex:durableId="42726F4D" w16cex:dateUtc="2026-03-14T13:54:00Z">
    <w16cex:extLst>
      <w16:ext w16:uri="{CE6994B0-6A32-4C9F-8C6B-6E91EDA988CE}">
        <cr:reactions xmlns:cr="http://schemas.microsoft.com/office/comments/2020/reactions">
          <cr:reaction reactionType="1">
            <cr:reactionInfo dateUtc="2026-03-17T09:30:17Z">
              <cr:user userId="S::jennifer-helen.brown@dinmedia.de::ef191789-b897-4df2-aa1d-7287063c2ee4" userProvider="AD" userName="Brown, Jennifer Helen"/>
            </cr:reactionInfo>
          </cr:reaction>
        </cr:reactions>
      </w16:ext>
    </w16cex:extLst>
  </w16cex:commentExtensible>
  <w16cex:commentExtensible w16cex:durableId="0BD83FBF" w16cex:dateUtc="2026-03-10T22:58:00Z"/>
  <w16cex:commentExtensible w16cex:durableId="431BDA10" w16cex:dateUtc="2026-03-14T13:55:00Z"/>
  <w16cex:commentExtensible w16cex:durableId="552691A9" w16cex:dateUtc="2026-01-28T12:30:00Z">
    <w16cex:extLst>
      <w16:ext w16:uri="{CE6994B0-6A32-4C9F-8C6B-6E91EDA988CE}">
        <cr:reactions xmlns:cr="http://schemas.microsoft.com/office/comments/2020/reactions">
          <cr:reaction reactionType="1">
            <cr:reactionInfo dateUtc="2026-01-30T12:49:28Z">
              <cr:user userId="S::Anna.Trawnitschek@dinmedia.de::86b0b6e5-4454-4c78-8344-488583b85e1f" userProvider="AD" userName="Trawnitschek, Anna"/>
            </cr:reactionInfo>
          </cr:reaction>
        </cr:reactions>
      </w16:ext>
    </w16cex:extLst>
  </w16cex:commentExtensible>
  <w16cex:commentExtensible w16cex:durableId="0184A885" w16cex:dateUtc="2026-01-28T12:32:00Z"/>
  <w16cex:commentExtensible w16cex:durableId="0562B9CF" w16cex:dateUtc="2026-01-30T12:50:00Z"/>
  <w16cex:commentExtensible w16cex:durableId="2037372B" w16cex:dateUtc="2026-01-30T14:34:00Z"/>
  <w16cex:commentExtensible w16cex:durableId="2D0B3364" w16cex:dateUtc="2026-02-03T08:16:00Z"/>
  <w16cex:commentExtensible w16cex:durableId="6CEDA454" w16cex:dateUtc="2026-02-03T15:26:00Z"/>
  <w16cex:commentExtensible w16cex:durableId="6A604055" w16cex:dateUtc="2026-03-11T14:47:00Z"/>
  <w16cex:commentExtensible w16cex:durableId="74E2EEF9" w16cex:dateUtc="2026-03-14T13:17:00Z">
    <w16cex:extLst>
      <w16:ext w16:uri="{CE6994B0-6A32-4C9F-8C6B-6E91EDA988CE}">
        <cr:reactions xmlns:cr="http://schemas.microsoft.com/office/comments/2020/reactions">
          <cr:reaction reactionType="1">
            <cr:reactionInfo dateUtc="2026-03-17T09:31:03Z">
              <cr:user userId="S::jennifer-helen.brown@dinmedia.de::ef191789-b897-4df2-aa1d-7287063c2ee4" userProvider="AD" userName="Brown, Jennifer Helen"/>
            </cr:reactionInfo>
          </cr:reaction>
        </cr:reactions>
      </w16:ext>
    </w16cex:extLst>
  </w16cex:commentExtensible>
  <w16cex:commentExtensible w16cex:durableId="5C4C4006" w16cex:dateUtc="2026-03-17T09:31:00Z">
    <w16cex:extLst>
      <w16:ext w16:uri="{CE6994B0-6A32-4C9F-8C6B-6E91EDA988CE}">
        <cr:reactions xmlns:cr="http://schemas.microsoft.com/office/comments/2020/reactions">
          <cr:reaction reactionType="1">
            <cr:reactionInfo dateUtc="2026-03-17T10:53:49Z">
              <cr:user userId="S::Anna.Trawnitschek@dinmedia.de::86b0b6e5-4454-4c78-8344-488583b85e1f" userProvider="AD" userName="Trawnitschek, Anna"/>
            </cr:reactionInfo>
          </cr:reaction>
        </cr:reactions>
      </w16:ext>
    </w16cex:extLst>
  </w16cex:commentExtensible>
  <w16cex:commentExtensible w16cex:durableId="05227AF7" w16cex:dateUtc="2026-03-20T14:20:00Z"/>
  <w16cex:commentExtensible w16cex:durableId="09990D40" w16cex:dateUtc="2026-03-20T14:29:00Z"/>
  <w16cex:commentExtensible w16cex:durableId="00C78064" w16cex:dateUtc="2026-03-20T14:35:00Z"/>
  <w16cex:commentExtensible w16cex:durableId="7F4559A1" w16cex:dateUtc="2026-01-28T12:37:00Z">
    <w16cex:extLst>
      <w16:ext w16:uri="{CE6994B0-6A32-4C9F-8C6B-6E91EDA988CE}">
        <cr:reactions xmlns:cr="http://schemas.microsoft.com/office/comments/2020/reactions">
          <cr:reaction reactionType="1">
            <cr:reactionInfo dateUtc="2026-01-30T13:31:28Z">
              <cr:user userId="S::Anna.Trawnitschek@dinmedia.de::86b0b6e5-4454-4c78-8344-488583b85e1f" userProvider="AD" userName="Trawnitschek, Anna"/>
            </cr:reactionInfo>
          </cr:reaction>
        </cr:reactions>
      </w16:ext>
    </w16cex:extLst>
  </w16cex:commentExtensible>
  <w16cex:commentExtensible w16cex:durableId="0C24FFD1" w16cex:dateUtc="2026-03-11T15:10:00Z"/>
  <w16cex:commentExtensible w16cex:durableId="2D9E08FD" w16cex:dateUtc="2026-03-14T13:55:00Z"/>
  <w16cex:commentExtensible w16cex:durableId="7AC1601A" w16cex:dateUtc="2026-03-12T13:15:00Z">
    <w16cex:extLst>
      <w16:ext w16:uri="{CE6994B0-6A32-4C9F-8C6B-6E91EDA988CE}">
        <cr:reactions xmlns:cr="http://schemas.microsoft.com/office/comments/2020/reactions">
          <cr:reaction reactionType="1">
            <cr:reactionInfo dateUtc="2026-03-13T07:21:11Z">
              <cr:user userId="S::Katharina.Murphy@dinmedia.de::8ce72a3f-c532-47df-80db-69b399bfb5ab" userProvider="AD" userName="Murphy, Katharina"/>
            </cr:reactionInfo>
          </cr:reaction>
        </cr:reactions>
      </w16:ext>
    </w16cex:extLst>
  </w16cex:commentExtensible>
  <w16cex:commentExtensible w16cex:durableId="3B21C13A" w16cex:dateUtc="2026-03-12T17:20:00Z">
    <w16cex:extLst>
      <w16:ext w16:uri="{CE6994B0-6A32-4C9F-8C6B-6E91EDA988CE}">
        <cr:reactions xmlns:cr="http://schemas.microsoft.com/office/comments/2020/reactions">
          <cr:reaction reactionType="1">
            <cr:reactionInfo dateUtc="2026-03-14T13:38:32Z">
              <cr:user userId="S::Anna.Trawnitschek@dinmedia.de::86b0b6e5-4454-4c78-8344-488583b85e1f" userProvider="AD" userName="Trawnitschek, Anna"/>
            </cr:reactionInfo>
          </cr:reaction>
        </cr:reactions>
      </w16:ext>
    </w16cex:extLst>
  </w16cex:commentExtensible>
  <w16cex:commentExtensible w16cex:durableId="5C491461" w16cex:dateUtc="2026-03-14T13:38:00Z"/>
  <w16cex:commentExtensible w16cex:durableId="710A0CFB" w16cex:dateUtc="2026-03-12T17:25:00Z"/>
  <w16cex:commentExtensible w16cex:durableId="4EA2351A" w16cex:dateUtc="2026-03-14T13:39:00Z"/>
  <w16cex:commentExtensible w16cex:durableId="3DDC913F" w16cex:dateUtc="2026-03-12T17:25:00Z"/>
  <w16cex:commentExtensible w16cex:durableId="73F43122" w16cex:dateUtc="2026-03-14T13:39:00Z"/>
  <w16cex:commentExtensible w16cex:durableId="4C3E2E3C" w16cex:dateUtc="2026-03-12T17:25:00Z"/>
  <w16cex:commentExtensible w16cex:durableId="54741F56" w16cex:dateUtc="2026-03-14T13:39:00Z"/>
  <w16cex:commentExtensible w16cex:durableId="5CA7F895" w16cex:dateUtc="2026-03-12T17:25:00Z"/>
  <w16cex:commentExtensible w16cex:durableId="4D32E3F8" w16cex:dateUtc="2026-03-14T13:39:00Z"/>
  <w16cex:commentExtensible w16cex:durableId="7E360F16" w16cex:dateUtc="2026-03-12T17:25:00Z"/>
  <w16cex:commentExtensible w16cex:durableId="540D2368" w16cex:dateUtc="2026-03-14T13:39:00Z"/>
  <w16cex:commentExtensible w16cex:durableId="6D3F6C0C" w16cex:dateUtc="2026-03-12T17:33:00Z"/>
  <w16cex:commentExtensible w16cex:durableId="341B979F" w16cex:dateUtc="2026-03-14T13:43:00Z">
    <w16cex:extLst>
      <w16:ext w16:uri="{CE6994B0-6A32-4C9F-8C6B-6E91EDA988CE}">
        <cr:reactions xmlns:cr="http://schemas.microsoft.com/office/comments/2020/reactions">
          <cr:reaction reactionType="1">
            <cr:reactionInfo dateUtc="2026-03-17T09:33:01Z">
              <cr:user userId="S::jennifer-helen.brown@dinmedia.de::ef191789-b897-4df2-aa1d-7287063c2ee4" userProvider="AD" userName="Brown, Jennifer Helen"/>
            </cr:reactionInfo>
          </cr:reaction>
        </cr:reactions>
      </w16:ext>
    </w16cex:extLst>
  </w16cex:commentExtensible>
  <w16cex:commentExtensible w16cex:durableId="5F959543" w16cex:dateUtc="2026-03-17T09:33:00Z">
    <w16cex:extLst>
      <w16:ext w16:uri="{CE6994B0-6A32-4C9F-8C6B-6E91EDA988CE}">
        <cr:reactions xmlns:cr="http://schemas.microsoft.com/office/comments/2020/reactions">
          <cr:reaction reactionType="1">
            <cr:reactionInfo dateUtc="2026-03-17T11:39:32Z">
              <cr:user userId="S::Anna.Trawnitschek@dinmedia.de::86b0b6e5-4454-4c78-8344-488583b85e1f" userProvider="AD" userName="Trawnitschek, Anna"/>
            </cr:reactionInfo>
          </cr:reaction>
        </cr:reactions>
      </w16:ext>
    </w16cex:extLst>
  </w16cex:commentExtensible>
  <w16cex:commentExtensible w16cex:durableId="18EB84E7" w16cex:dateUtc="2026-01-28T12:42:00Z">
    <w16cex:extLst>
      <w16:ext w16:uri="{CE6994B0-6A32-4C9F-8C6B-6E91EDA988CE}">
        <cr:reactions xmlns:cr="http://schemas.microsoft.com/office/comments/2020/reactions">
          <cr:reaction reactionType="1">
            <cr:reactionInfo dateUtc="2026-01-30T13:31:36Z">
              <cr:user userId="S::Anna.Trawnitschek@dinmedia.de::86b0b6e5-4454-4c78-8344-488583b85e1f" userProvider="AD" userName="Trawnitschek, Anna"/>
            </cr:reactionInfo>
          </cr:reaction>
        </cr:reactions>
      </w16:ext>
    </w16cex:extLst>
  </w16cex:commentExtensible>
  <w16cex:commentExtensible w16cex:durableId="3B8AA9C0" w16cex:dateUtc="2026-03-17T10:38:00Z">
    <w16cex:extLst>
      <w16:ext w16:uri="{CE6994B0-6A32-4C9F-8C6B-6E91EDA988CE}">
        <cr:reactions xmlns:cr="http://schemas.microsoft.com/office/comments/2020/reactions">
          <cr:reaction reactionType="1">
            <cr:reactionInfo dateUtc="2026-03-17T10:56:21Z">
              <cr:user userId="S::Anna.Trawnitschek@dinmedia.de::86b0b6e5-4454-4c78-8344-488583b85e1f" userProvider="AD" userName="Trawnitschek, Anna"/>
            </cr:reactionInfo>
          </cr:reaction>
        </cr:reactions>
      </w16:ext>
    </w16cex:extLst>
  </w16cex:commentExtensible>
  <w16cex:commentExtensible w16cex:durableId="023EC8EA" w16cex:dateUtc="2026-01-28T13:02:00Z"/>
  <w16cex:commentExtensible w16cex:durableId="3D479CAA" w16cex:dateUtc="2026-01-30T13:31:00Z"/>
  <w16cex:commentExtensible w16cex:durableId="0DB5B8DE" w16cex:dateUtc="2026-01-28T13:02:00Z">
    <w16cex:extLst>
      <w16:ext w16:uri="{CE6994B0-6A32-4C9F-8C6B-6E91EDA988CE}">
        <cr:reactions xmlns:cr="http://schemas.microsoft.com/office/comments/2020/reactions">
          <cr:reaction reactionType="1">
            <cr:reactionInfo dateUtc="2026-01-30T13:32:04Z">
              <cr:user userId="S::Anna.Trawnitschek@dinmedia.de::86b0b6e5-4454-4c78-8344-488583b85e1f" userProvider="AD" userName="Trawnitschek, Anna"/>
            </cr:reactionInfo>
          </cr:reaction>
        </cr:reactions>
      </w16:ext>
    </w16cex:extLst>
  </w16cex:commentExtensible>
  <w16cex:commentExtensible w16cex:durableId="6F5D91E9" w16cex:dateUtc="2026-01-28T13:06:00Z">
    <w16cex:extLst>
      <w16:ext w16:uri="{CE6994B0-6A32-4C9F-8C6B-6E91EDA988CE}">
        <cr:reactions xmlns:cr="http://schemas.microsoft.com/office/comments/2020/reactions">
          <cr:reaction reactionType="1">
            <cr:reactionInfo dateUtc="2026-01-30T13:32:46Z">
              <cr:user userId="S::Anna.Trawnitschek@dinmedia.de::86b0b6e5-4454-4c78-8344-488583b85e1f" userProvider="AD" userName="Trawnitschek, Anna"/>
            </cr:reactionInfo>
          </cr:reaction>
        </cr:reactions>
      </w16:ext>
    </w16cex:extLst>
  </w16cex:commentExtensible>
  <w16cex:commentExtensible w16cex:durableId="5AC901F1" w16cex:dateUtc="2026-01-28T13:06:00Z"/>
  <w16cex:commentExtensible w16cex:durableId="58B27AF3" w16cex:dateUtc="2026-01-30T13:33:00Z"/>
  <w16cex:commentExtensible w16cex:durableId="77B82F3B" w16cex:dateUtc="2026-01-28T13:09:00Z"/>
  <w16cex:commentExtensible w16cex:durableId="7B0B68AA" w16cex:dateUtc="2026-01-30T13:34:00Z"/>
  <w16cex:commentExtensible w16cex:durableId="726FA7BA" w16cex:dateUtc="2026-03-24T13:13:00Z">
    <w16cex:extLst>
      <w16:ext w16:uri="{CE6994B0-6A32-4C9F-8C6B-6E91EDA988CE}">
        <cr:reactions xmlns:cr="http://schemas.microsoft.com/office/comments/2020/reactions">
          <cr:reaction reactionType="1">
            <cr:reactionInfo dateUtc="2026-03-24T15:37:22Z">
              <cr:user userId="S::anna.trawnitschek@dinmedia.de::86b0b6e5-4454-4c78-8344-488583b85e1f" userProvider="AD" userName="Trawnitschek, Anna"/>
            </cr:reactionInfo>
          </cr:reaction>
        </cr:reactions>
      </w16:ext>
    </w16cex:extLst>
  </w16cex:commentExtensible>
  <w16cex:commentExtensible w16cex:durableId="36917F07" w16cex:dateUtc="2026-03-12T19:08:00Z"/>
  <w16cex:commentExtensible w16cex:durableId="79FC8E53" w16cex:dateUtc="2026-03-19T11:44:00Z"/>
  <w16cex:commentExtensible w16cex:durableId="7CF1D8DB" w16cex:dateUtc="2026-03-30T05:04:00Z"/>
  <w16cex:commentExtensible w16cex:durableId="0E589899" w16cex:dateUtc="2026-03-30T07:27:00Z"/>
  <w16cex:commentExtensible w16cex:durableId="34C81F00" w16cex:dateUtc="2026-03-12T17:25:00Z"/>
  <w16cex:commentExtensible w16cex:durableId="03507B8C" w16cex:dateUtc="2026-03-14T13:39:00Z"/>
  <w16cex:commentExtensible w16cex:durableId="0496BB16" w16cex:dateUtc="2026-03-12T17:25:00Z"/>
  <w16cex:commentExtensible w16cex:durableId="4C6F7AFA" w16cex:dateUtc="2026-03-14T13:39:00Z"/>
  <w16cex:commentExtensible w16cex:durableId="6FD59422" w16cex:dateUtc="2026-03-17T09:40:00Z"/>
  <w16cex:commentExtensible w16cex:durableId="33722274" w16cex:dateUtc="2026-03-17T09:45:00Z"/>
  <w16cex:commentExtensible w16cex:durableId="3DCB25E3" w16cex:dateUtc="2026-01-28T13:31:00Z">
    <w16cex:extLst>
      <w16:ext w16:uri="{CE6994B0-6A32-4C9F-8C6B-6E91EDA988CE}">
        <cr:reactions xmlns:cr="http://schemas.microsoft.com/office/comments/2020/reactions">
          <cr:reaction reactionType="1">
            <cr:reactionInfo dateUtc="2026-01-30T13:35:20Z">
              <cr:user userId="S::Anna.Trawnitschek@dinmedia.de::86b0b6e5-4454-4c78-8344-488583b85e1f" userProvider="AD" userName="Trawnitschek, Anna"/>
            </cr:reactionInfo>
          </cr:reaction>
        </cr:reactions>
      </w16:ext>
    </w16cex:extLst>
  </w16cex:commentExtensible>
  <w16cex:commentExtensible w16cex:durableId="0A9D0D2A" w16cex:dateUtc="2026-01-28T13:31:00Z">
    <w16cex:extLst>
      <w16:ext w16:uri="{CE6994B0-6A32-4C9F-8C6B-6E91EDA988CE}">
        <cr:reactions xmlns:cr="http://schemas.microsoft.com/office/comments/2020/reactions">
          <cr:reaction reactionType="1">
            <cr:reactionInfo dateUtc="2026-01-30T13:35:43Z">
              <cr:user userId="S::Anna.Trawnitschek@dinmedia.de::86b0b6e5-4454-4c78-8344-488583b85e1f" userProvider="AD" userName="Trawnitschek, Anna"/>
            </cr:reactionInfo>
          </cr:reaction>
        </cr:reactions>
      </w16:ext>
    </w16cex:extLst>
  </w16cex:commentExtensible>
  <w16cex:commentExtensible w16cex:durableId="0708626F" w16cex:dateUtc="2026-03-13T11:52:00Z"/>
  <w16cex:commentExtensible w16cex:durableId="5B1F91C4" w16cex:dateUtc="2026-03-14T13:24:00Z">
    <w16cex:extLst>
      <w16:ext w16:uri="{CE6994B0-6A32-4C9F-8C6B-6E91EDA988CE}">
        <cr:reactions xmlns:cr="http://schemas.microsoft.com/office/comments/2020/reactions">
          <cr:reaction reactionType="1">
            <cr:reactionInfo dateUtc="2026-03-17T09:34:58Z">
              <cr:user userId="S::jennifer-helen.brown@dinmedia.de::ef191789-b897-4df2-aa1d-7287063c2ee4" userProvider="AD" userName="Brown, Jennifer Helen"/>
            </cr:reactionInfo>
          </cr:reaction>
        </cr:reactions>
      </w16:ext>
    </w16cex:extLst>
  </w16cex:commentExtensible>
  <w16cex:commentExtensible w16cex:durableId="32BE8A39" w16cex:dateUtc="2026-03-17T09:34:00Z">
    <w16cex:extLst>
      <w16:ext w16:uri="{CE6994B0-6A32-4C9F-8C6B-6E91EDA988CE}">
        <cr:reactions xmlns:cr="http://schemas.microsoft.com/office/comments/2020/reactions">
          <cr:reaction reactionType="1">
            <cr:reactionInfo dateUtc="2026-03-17T11:39:55Z">
              <cr:user userId="S::Anna.Trawnitschek@dinmedia.de::86b0b6e5-4454-4c78-8344-488583b85e1f" userProvider="AD" userName="Trawnitschek, Anna"/>
            </cr:reactionInfo>
          </cr:reaction>
        </cr:reactions>
      </w16:ext>
    </w16cex:extLst>
  </w16cex:commentExtensible>
  <w16cex:commentExtensible w16cex:durableId="23DD32E1" w16cex:dateUtc="2026-03-13T11:58:00Z">
    <w16cex:extLst>
      <w16:ext w16:uri="{CE6994B0-6A32-4C9F-8C6B-6E91EDA988CE}">
        <cr:reactions xmlns:cr="http://schemas.microsoft.com/office/comments/2020/reactions">
          <cr:reaction reactionType="1">
            <cr:reactionInfo dateUtc="2026-03-17T11:00:13Z">
              <cr:user userId="S::Anna.Trawnitschek@dinmedia.de::86b0b6e5-4454-4c78-8344-488583b85e1f" userProvider="AD" userName="Trawnitschek, Anna"/>
            </cr:reactionInfo>
          </cr:reaction>
        </cr:reactions>
      </w16:ext>
    </w16cex:extLst>
  </w16cex:commentExtensible>
  <w16cex:commentExtensible w16cex:durableId="144A28D9" w16cex:dateUtc="2026-03-14T13:25:00Z"/>
  <w16cex:commentExtensible w16cex:durableId="193B1EF5" w16cex:dateUtc="2026-03-16T09:30:00Z"/>
  <w16cex:commentExtensible w16cex:durableId="74FA1418" w16cex:dateUtc="2026-03-10T23:24:00Z">
    <w16cex:extLst>
      <w16:ext w16:uri="{CE6994B0-6A32-4C9F-8C6B-6E91EDA988CE}">
        <cr:reactions xmlns:cr="http://schemas.microsoft.com/office/comments/2020/reactions">
          <cr:reaction reactionType="1">
            <cr:reactionInfo dateUtc="2026-03-14T13:45:02Z">
              <cr:user userId="S::Anna.Trawnitschek@dinmedia.de::86b0b6e5-4454-4c78-8344-488583b85e1f" userProvider="AD" userName="Trawnitschek, Anna"/>
            </cr:reactionInfo>
          </cr:reaction>
        </cr:reactions>
      </w16:ext>
    </w16cex:extLst>
  </w16cex:commentExtensible>
  <w16cex:commentExtensible w16cex:durableId="4E28E77F" w16cex:dateUtc="2026-03-14T13:45:00Z"/>
  <w16cex:commentExtensible w16cex:durableId="3161E8F8" w16cex:dateUtc="2026-01-30T13:39:00Z"/>
  <w16cex:commentExtensible w16cex:durableId="72BB9A63" w16cex:dateUtc="2026-02-05T09:57:00Z"/>
  <w16cex:commentExtensible w16cex:durableId="7E896EFB" w16cex:dateUtc="2026-02-05T10:44:00Z"/>
  <w16cex:commentExtensible w16cex:durableId="75508140" w16cex:dateUtc="2026-02-06T14:08:00Z"/>
  <w16cex:commentExtensible w16cex:durableId="5BFB40A3" w16cex:dateUtc="2026-02-06T14:40:00Z"/>
  <w16cex:commentExtensible w16cex:durableId="2CC95B99" w16cex:dateUtc="2026-01-28T13:32:00Z">
    <w16cex:extLst>
      <w16:ext w16:uri="{CE6994B0-6A32-4C9F-8C6B-6E91EDA988CE}">
        <cr:reactions xmlns:cr="http://schemas.microsoft.com/office/comments/2020/reactions">
          <cr:reaction reactionType="1">
            <cr:reactionInfo dateUtc="2026-01-30T13:38:55Z">
              <cr:user userId="S::Anna.Trawnitschek@dinmedia.de::86b0b6e5-4454-4c78-8344-488583b85e1f" userProvider="AD" userName="Trawnitschek, Anna"/>
            </cr:reactionInfo>
          </cr:reaction>
        </cr:reactions>
      </w16:ext>
    </w16cex:extLst>
  </w16cex:commentExtensible>
  <w16cex:commentExtensible w16cex:durableId="6DB2A620" w16cex:dateUtc="2026-03-13T12:01:00Z"/>
  <w16cex:commentExtensible w16cex:durableId="23EEDFA3" w16cex:dateUtc="2026-03-14T13:29:00Z"/>
  <w16cex:commentExtensible w16cex:durableId="7ECAF169" w16cex:dateUtc="2026-03-16T07:46:00Z">
    <w16cex:extLst>
      <w16:ext w16:uri="{CE6994B0-6A32-4C9F-8C6B-6E91EDA988CE}">
        <cr:reactions xmlns:cr="http://schemas.microsoft.com/office/comments/2020/reactions">
          <cr:reaction reactionType="1">
            <cr:reactionInfo dateUtc="2026-03-16T09:31:30Z">
              <cr:user userId="S::jennifer-helen.brown@dinmedia.de::ef191789-b897-4df2-aa1d-7287063c2ee4" userProvider="AD" userName="Brown, Jennifer Helen"/>
            </cr:reactionInfo>
          </cr:reaction>
        </cr:reactions>
      </w16:ext>
    </w16cex:extLst>
  </w16cex:commentExtensible>
  <w16cex:commentExtensible w16cex:durableId="4DC28181" w16cex:dateUtc="2026-01-28T13:33:00Z"/>
  <w16cex:commentExtensible w16cex:durableId="2A343CDE" w16cex:dateUtc="2026-01-30T13:40:00Z"/>
  <w16cex:commentExtensible w16cex:durableId="0030E49A" w16cex:dateUtc="2026-03-13T12:23:00Z"/>
  <w16cex:commentExtensible w16cex:durableId="018A82DA" w16cex:dateUtc="2026-03-14T13:31:00Z"/>
  <w16cex:commentExtensible w16cex:durableId="229D9192" w16cex:dateUtc="2026-03-16T07:34:00Z"/>
  <w16cex:commentExtensible w16cex:durableId="49556F38" w16cex:dateUtc="2026-01-28T13:35:00Z"/>
  <w16cex:commentExtensible w16cex:durableId="6B8E48C9" w16cex:dateUtc="2026-01-30T14:19:00Z"/>
  <w16cex:commentExtensible w16cex:durableId="4870B2D0" w16cex:dateUtc="2026-01-30T14:35:00Z"/>
  <w16cex:commentExtensible w16cex:durableId="0647B518" w16cex:dateUtc="2026-02-02T12:13:00Z"/>
  <w16cex:commentExtensible w16cex:durableId="4EBF9B1B" w16cex:dateUtc="2026-03-30T13:05:00Z"/>
  <w16cex:commentExtensible w16cex:durableId="3E55BCEB" w16cex:dateUtc="2026-03-30T13:26:00Z"/>
  <w16cex:commentExtensible w16cex:durableId="4418711E" w16cex:dateUtc="2026-03-30T13:58:00Z"/>
  <w16cex:commentExtensible w16cex:durableId="50AA0BFB" w16cex:dateUtc="2026-03-30T14:54:00Z"/>
  <w16cex:commentExtensible w16cex:durableId="738EC19C" w16cex:dateUtc="2026-03-30T15:06:00Z"/>
  <w16cex:commentExtensible w16cex:durableId="6C7A2EE5" w16cex:dateUtc="2026-03-30T15:18:00Z"/>
  <w16cex:commentExtensible w16cex:durableId="3F0632EE" w16cex:dateUtc="2026-03-30T15:23:00Z"/>
  <w16cex:commentExtensible w16cex:durableId="07F9E1DA" w16cex:dateUtc="2026-03-30T15:40:00Z"/>
  <w16cex:commentExtensible w16cex:durableId="276B8051" w16cex:dateUtc="2026-01-28T13:38:00Z">
    <w16cex:extLst>
      <w16:ext w16:uri="{CE6994B0-6A32-4C9F-8C6B-6E91EDA988CE}">
        <cr:reactions xmlns:cr="http://schemas.microsoft.com/office/comments/2020/reactions">
          <cr:reaction reactionType="1">
            <cr:reactionInfo dateUtc="2026-01-30T13:42:40Z">
              <cr:user userId="S::Anna.Trawnitschek@dinmedia.de::86b0b6e5-4454-4c78-8344-488583b85e1f" userProvider="AD" userName="Trawnitschek, Anna"/>
            </cr:reactionInfo>
          </cr:reaction>
        </cr:reactions>
      </w16:ext>
    </w16cex:extLst>
  </w16cex:commentExtensible>
  <w16cex:commentExtensible w16cex:durableId="7646CF6E" w16cex:dateUtc="2026-03-10T23:45:00Z"/>
  <w16cex:commentExtensible w16cex:durableId="1E8436DF" w16cex:dateUtc="2026-03-14T13:46:00Z"/>
  <w16cex:commentExtensible w16cex:durableId="2F8DB00F" w16cex:dateUtc="2026-01-28T13:40:00Z">
    <w16cex:extLst>
      <w16:ext w16:uri="{CE6994B0-6A32-4C9F-8C6B-6E91EDA988CE}">
        <cr:reactions xmlns:cr="http://schemas.microsoft.com/office/comments/2020/reactions">
          <cr:reaction reactionType="1">
            <cr:reactionInfo dateUtc="2026-01-30T13:43:03Z">
              <cr:user userId="S::Anna.Trawnitschek@dinmedia.de::86b0b6e5-4454-4c78-8344-488583b85e1f" userProvider="AD" userName="Trawnitschek, Anna"/>
            </cr:reactionInfo>
          </cr:reaction>
        </cr:reactions>
      </w16:ext>
    </w16cex:extLst>
  </w16cex:commentExtensible>
  <w16cex:commentExtensible w16cex:durableId="0474559A" w16cex:dateUtc="2026-03-16T19:26:00Z"/>
  <w16cex:commentExtensible w16cex:durableId="4712A041" w16cex:dateUtc="2026-03-17T11:34:00Z">
    <w16cex:extLst>
      <w16:ext w16:uri="{CE6994B0-6A32-4C9F-8C6B-6E91EDA988CE}">
        <cr:reactions xmlns:cr="http://schemas.microsoft.com/office/comments/2020/reactions">
          <cr:reaction reactionType="1">
            <cr:reactionInfo dateUtc="2026-03-17T14:27:21Z">
              <cr:user userId="S::jennifer-helen.brown@dinmedia.de::ef191789-b897-4df2-aa1d-7287063c2ee4" userProvider="AD" userName="Brown, Jennifer Helen"/>
            </cr:reactionInfo>
          </cr:reaction>
        </cr:reactions>
      </w16:ext>
    </w16cex:extLst>
  </w16cex:commentExtensible>
  <w16cex:commentExtensible w16cex:durableId="348E6C04" w16cex:dateUtc="2026-03-18T09:54:00Z"/>
  <w16cex:commentExtensible w16cex:durableId="5F39AABF" w16cex:dateUtc="2026-03-27T10:09:00Z"/>
  <w16cex:commentExtensible w16cex:durableId="6C1293DB" w16cex:dateUtc="2026-03-27T10:42:00Z"/>
  <w16cex:commentExtensible w16cex:durableId="5F7F4630" w16cex:dateUtc="2026-03-27T11:11:00Z"/>
  <w16cex:commentExtensible w16cex:durableId="2EF853AF" w16cex:dateUtc="2026-03-10T23:51:00Z"/>
  <w16cex:commentExtensible w16cex:durableId="2DB54C2C" w16cex:dateUtc="2026-03-16T08:10:00Z"/>
  <w16cex:commentExtensible w16cex:durableId="575529F3" w16cex:dateUtc="2026-03-16T09:32:00Z"/>
  <w16cex:commentExtensible w16cex:durableId="4CCF7BE9" w16cex:dateUtc="2026-01-28T13:48:00Z">
    <w16cex:extLst>
      <w16:ext w16:uri="{CE6994B0-6A32-4C9F-8C6B-6E91EDA988CE}">
        <cr:reactions xmlns:cr="http://schemas.microsoft.com/office/comments/2020/reactions">
          <cr:reaction reactionType="1">
            <cr:reactionInfo dateUtc="2026-01-30T14:20:30Z">
              <cr:user userId="S::Anna.Trawnitschek@dinmedia.de::86b0b6e5-4454-4c78-8344-488583b85e1f" userProvider="AD" userName="Trawnitschek, Anna"/>
            </cr:reactionInfo>
          </cr:reaction>
        </cr:reactions>
      </w16:ext>
    </w16cex:extLst>
  </w16cex:commentExtensible>
  <w16cex:commentExtensible w16cex:durableId="7119A1F6" w16cex:dateUtc="2026-01-28T13:49:00Z"/>
  <w16cex:commentExtensible w16cex:durableId="17B05C53" w16cex:dateUtc="2026-01-30T14:22:00Z"/>
  <w16cex:commentExtensible w16cex:durableId="6EAB0225" w16cex:dateUtc="2026-02-03T08:17:00Z"/>
  <w16cex:commentExtensible w16cex:durableId="66CC7142" w16cex:dateUtc="2026-01-28T13:51:00Z">
    <w16cex:extLst>
      <w16:ext w16:uri="{CE6994B0-6A32-4C9F-8C6B-6E91EDA988CE}">
        <cr:reactions xmlns:cr="http://schemas.microsoft.com/office/comments/2020/reactions">
          <cr:reaction reactionType="1">
            <cr:reactionInfo dateUtc="2026-01-30T14:22:10Z">
              <cr:user userId="S::Anna.Trawnitschek@dinmedia.de::86b0b6e5-4454-4c78-8344-488583b85e1f" userProvider="AD" userName="Trawnitschek, Anna"/>
            </cr:reactionInfo>
          </cr:reaction>
        </cr:reactions>
      </w16:ext>
    </w16cex:extLst>
  </w16cex:commentExtensible>
  <w16cex:commentExtensible w16cex:durableId="009A800F" w16cex:dateUtc="2026-03-17T05:40:00Z">
    <w16cex:extLst>
      <w16:ext w16:uri="{CE6994B0-6A32-4C9F-8C6B-6E91EDA988CE}">
        <cr:reactions xmlns:cr="http://schemas.microsoft.com/office/comments/2020/reactions">
          <cr:reaction reactionType="1">
            <cr:reactionInfo dateUtc="2026-03-17T11:34:52Z">
              <cr:user userId="S::Anna.Trawnitschek@dinmedia.de::86b0b6e5-4454-4c78-8344-488583b85e1f" userProvider="AD" userName="Trawnitschek, Anna"/>
            </cr:reactionInfo>
          </cr:reaction>
        </cr:reactions>
      </w16:ext>
    </w16cex:extLst>
  </w16cex:commentExtensible>
  <w16cex:commentExtensible w16cex:durableId="480A83C6" w16cex:dateUtc="2026-01-28T13:52:00Z"/>
  <w16cex:commentExtensible w16cex:durableId="6FBA5417" w16cex:dateUtc="2026-01-30T14:25:00Z"/>
  <w16cex:commentExtensible w16cex:durableId="7CB56BA3" w16cex:dateUtc="2026-02-03T08:18:00Z"/>
  <w16cex:commentExtensible w16cex:durableId="18B6DC76" w16cex:dateUtc="2026-02-03T15:28:00Z"/>
  <w16cex:commentExtensible w16cex:durableId="3EEE6FDB" w16cex:dateUtc="2026-03-17T06:02:00Z"/>
  <w16cex:commentExtensible w16cex:durableId="58D2D9FC" w16cex:dateUtc="2026-03-17T11:36:00Z"/>
  <w16cex:commentExtensible w16cex:durableId="15AAE0EB" w16cex:dateUtc="2026-03-18T09:54:00Z"/>
  <w16cex:commentExtensible w16cex:durableId="2B6D74ED" w16cex:dateUtc="2026-03-27T13:16:00Z"/>
  <w16cex:commentExtensible w16cex:durableId="73D5454C" w16cex:dateUtc="2026-03-27T13:59:00Z">
    <w16cex:extLst>
      <w16:ext w16:uri="{CE6994B0-6A32-4C9F-8C6B-6E91EDA988CE}">
        <cr:reactions xmlns:cr="http://schemas.microsoft.com/office/comments/2020/reactions">
          <cr:reaction reactionType="1">
            <cr:reactionInfo dateUtc="2026-03-27T14:03:50Z">
              <cr:user userId="S::Katharina.Murphy@dinmedia.de::8ce72a3f-c532-47df-80db-69b399bfb5ab" userProvider="AD" userName="Murphy, Katharina"/>
            </cr:reactionInfo>
          </cr:reaction>
        </cr:reactions>
      </w16:ext>
    </w16cex:extLst>
  </w16cex:commentExtensible>
  <w16cex:commentExtensible w16cex:durableId="71272480" w16cex:dateUtc="2026-01-28T13:55:00Z">
    <w16cex:extLst>
      <w16:ext w16:uri="{CE6994B0-6A32-4C9F-8C6B-6E91EDA988CE}">
        <cr:reactions xmlns:cr="http://schemas.microsoft.com/office/comments/2020/reactions">
          <cr:reaction reactionType="1">
            <cr:reactionInfo dateUtc="2026-01-30T14:25:57Z">
              <cr:user userId="S::Anna.Trawnitschek@dinmedia.de::86b0b6e5-4454-4c78-8344-488583b85e1f" userProvider="AD" userName="Trawnitschek, Anna"/>
            </cr:reactionInfo>
          </cr:reaction>
        </cr:reactions>
      </w16:ext>
    </w16cex:extLst>
  </w16cex:commentExtensible>
  <w16cex:commentExtensible w16cex:durableId="089282F6" w16cex:dateUtc="2026-03-13T16:14:00Z"/>
  <w16cex:commentExtensible w16cex:durableId="622D0B5A" w16cex:dateUtc="2026-03-16T07:42:00Z">
    <w16cex:extLst>
      <w16:ext w16:uri="{CE6994B0-6A32-4C9F-8C6B-6E91EDA988CE}">
        <cr:reactions xmlns:cr="http://schemas.microsoft.com/office/comments/2020/reactions">
          <cr:reaction reactionType="1">
            <cr:reactionInfo dateUtc="2026-03-16T08:10:48Z">
              <cr:user userId="S::Anna.Trawnitschek@dinmedia.de::86b0b6e5-4454-4c78-8344-488583b85e1f" userProvider="AD" userName="Trawnitschek, Anna"/>
            </cr:reactionInfo>
          </cr:reaction>
        </cr:reactions>
      </w16:ext>
    </w16cex:extLst>
  </w16cex:commentExtensible>
  <w16cex:commentExtensible w16cex:durableId="2BE9BE85" w16cex:dateUtc="2026-01-28T13:56:00Z">
    <w16cex:extLst>
      <w16:ext w16:uri="{CE6994B0-6A32-4C9F-8C6B-6E91EDA988CE}">
        <cr:reactions xmlns:cr="http://schemas.microsoft.com/office/comments/2020/reactions">
          <cr:reaction reactionType="1">
            <cr:reactionInfo dateUtc="2026-01-30T14:26:28Z">
              <cr:user userId="S::Anna.Trawnitschek@dinmedia.de::86b0b6e5-4454-4c78-8344-488583b85e1f" userProvider="AD" userName="Trawnitschek, Anna"/>
            </cr:reactionInfo>
          </cr:reaction>
        </cr:reactions>
      </w16:ext>
    </w16cex:extLst>
  </w16cex:commentExtensible>
  <w16cex:commentExtensible w16cex:durableId="578401DB" w16cex:dateUtc="2026-01-28T13:56:00Z"/>
  <w16cex:commentExtensible w16cex:durableId="54A24BB3" w16cex:dateUtc="2026-01-30T14:26:00Z"/>
  <w16cex:commentExtensible w16cex:durableId="2017C631" w16cex:dateUtc="2026-03-17T06:44:00Z"/>
  <w16cex:commentExtensible w16cex:durableId="1C669C70" w16cex:dateUtc="2026-03-17T11:37:00Z"/>
  <w16cex:commentExtensible w16cex:durableId="6C13C61E" w16cex:dateUtc="2026-03-18T09:58:00Z">
    <w16cex:extLst>
      <w16:ext w16:uri="{CE6994B0-6A32-4C9F-8C6B-6E91EDA988CE}">
        <cr:reactions xmlns:cr="http://schemas.microsoft.com/office/comments/2020/reactions">
          <cr:reaction reactionType="1">
            <cr:reactionInfo dateUtc="2026-03-18T10:52:56Z">
              <cr:user userId="S::Anna.Trawnitschek@dinmedia.de::86b0b6e5-4454-4c78-8344-488583b85e1f" userProvider="AD" userName="Trawnitschek, Anna"/>
            </cr:reactionInfo>
          </cr:reaction>
        </cr:reactions>
      </w16:ext>
    </w16cex:extLst>
  </w16cex:commentExtensible>
  <w16cex:commentExtensible w16cex:durableId="5BD28EC6" w16cex:dateUtc="2026-03-17T06:46:00Z"/>
  <w16cex:commentExtensible w16cex:durableId="07389B30" w16cex:dateUtc="2026-03-17T11:38:00Z"/>
  <w16cex:commentExtensible w16cex:durableId="4D87413E" w16cex:dateUtc="2026-03-18T09:59:00Z"/>
  <w16cex:commentExtensible w16cex:durableId="09540BDC" w16cex:dateUtc="2026-01-28T14:00:00Z"/>
  <w16cex:commentExtensible w16cex:durableId="6F16F7E5" w16cex:dateUtc="2026-01-30T14:28:00Z"/>
  <w16cex:commentExtensible w16cex:durableId="21768F23" w16cex:dateUtc="2026-03-17T09:38:00Z"/>
  <w16cex:commentExtensible w16cex:durableId="3A33E2A3" w16cex:dateUtc="2026-03-18T10:48:00Z"/>
  <w16cex:commentExtensible w16cex:durableId="6472F605" w16cex:dateUtc="2026-03-17T09:37:00Z">
    <w16cex:extLst>
      <w16:ext w16:uri="{CE6994B0-6A32-4C9F-8C6B-6E91EDA988CE}">
        <cr:reactions xmlns:cr="http://schemas.microsoft.com/office/comments/2020/reactions">
          <cr:reaction reactionType="1">
            <cr:reactionInfo dateUtc="2026-03-18T10:46:45Z">
              <cr:user userId="S::Katharina.Murphy@dinmedia.de::8ce72a3f-c532-47df-80db-69b399bfb5ab" userProvider="AD" userName="Murphy, Katharina"/>
            </cr:reactionInfo>
          </cr:reaction>
        </cr:reactions>
      </w16:ext>
    </w16cex:extLst>
  </w16cex:commentExtensible>
  <w16cex:commentExtensible w16cex:durableId="12211DBB" w16cex:dateUtc="2026-03-18T10:46:00Z"/>
  <w16cex:commentExtensible w16cex:durableId="1DF63402" w16cex:dateUtc="2026-03-17T10:37:00Z"/>
  <w16cex:commentExtensible w16cex:durableId="2E5FC16C" w16cex:dateUtc="2026-03-17T11:41:00Z"/>
  <w16cex:commentExtensible w16cex:durableId="0EB25314" w16cex:dateUtc="2026-03-18T10:01:00Z">
    <w16cex:extLst>
      <w16:ext w16:uri="{CE6994B0-6A32-4C9F-8C6B-6E91EDA988CE}">
        <cr:reactions xmlns:cr="http://schemas.microsoft.com/office/comments/2020/reactions">
          <cr:reaction reactionType="1">
            <cr:reactionInfo dateUtc="2026-03-18T10:53:10Z">
              <cr:user userId="S::Anna.Trawnitschek@dinmedia.de::86b0b6e5-4454-4c78-8344-488583b85e1f" userProvider="AD" userName="Trawnitschek, Anna"/>
            </cr:reactionInfo>
          </cr:reaction>
        </cr:reactions>
      </w16:ext>
    </w16cex:extLst>
  </w16cex:commentExtensible>
  <w16cex:commentExtensible w16cex:durableId="10740209" w16cex:dateUtc="2026-03-17T09:23:00Z"/>
  <w16cex:commentExtensible w16cex:durableId="22E17542" w16cex:dateUtc="2026-03-17T11:44:00Z"/>
  <w16cex:commentExtensible w16cex:durableId="740A5463" w16cex:dateUtc="2026-03-17T11:44:00Z">
    <w16cex:extLst>
      <w16:ext w16:uri="{CE6994B0-6A32-4C9F-8C6B-6E91EDA988CE}">
        <cr:reactions xmlns:cr="http://schemas.microsoft.com/office/comments/2020/reactions">
          <cr:reaction reactionType="1">
            <cr:reactionInfo dateUtc="2026-03-17T14:27:56Z">
              <cr:user userId="S::jennifer-helen.brown@dinmedia.de::ef191789-b897-4df2-aa1d-7287063c2ee4" userProvider="AD" userName="Brown, Jennifer Helen"/>
            </cr:reactionInfo>
          </cr:reaction>
        </cr:reactions>
      </w16:ext>
    </w16cex:extLst>
  </w16cex:commentExtensible>
  <w16cex:commentExtensible w16cex:durableId="21FCD457" w16cex:dateUtc="2026-03-18T10:01:00Z"/>
  <w16cex:commentExtensible w16cex:durableId="7BDF862B" w16cex:dateUtc="2026-01-28T14:02:00Z">
    <w16cex:extLst>
      <w16:ext w16:uri="{CE6994B0-6A32-4C9F-8C6B-6E91EDA988CE}">
        <cr:reactions xmlns:cr="http://schemas.microsoft.com/office/comments/2020/reactions">
          <cr:reaction reactionType="1">
            <cr:reactionInfo dateUtc="2026-01-30T14:29:07Z">
              <cr:user userId="S::Anna.Trawnitschek@dinmedia.de::86b0b6e5-4454-4c78-8344-488583b85e1f" userProvider="AD" userName="Trawnitschek, Anna"/>
            </cr:reactionInfo>
          </cr:reaction>
        </cr:reactions>
      </w16:ext>
    </w16cex:extLst>
  </w16cex:commentExtensible>
  <w16cex:commentExtensible w16cex:durableId="4F188042" w16cex:dateUtc="2026-01-28T14: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60BE067" w16cid:durableId="05313F9B"/>
  <w16cid:commentId w16cid:paraId="361207FA" w16cid:durableId="5426C9AB"/>
  <w16cid:commentId w16cid:paraId="7EAE54DC" w16cid:durableId="5BF946D0"/>
  <w16cid:commentId w16cid:paraId="7CD5FAFC" w16cid:durableId="49AE8202"/>
  <w16cid:commentId w16cid:paraId="3244F4DE" w16cid:durableId="278E0549"/>
  <w16cid:commentId w16cid:paraId="1007DDBE" w16cid:durableId="591AB85B"/>
  <w16cid:commentId w16cid:paraId="233D5AB9" w16cid:durableId="0C5BF4B3"/>
  <w16cid:commentId w16cid:paraId="188A9386" w16cid:durableId="075D362E"/>
  <w16cid:commentId w16cid:paraId="20922975" w16cid:durableId="1158BF03"/>
  <w16cid:commentId w16cid:paraId="6BC37369" w16cid:durableId="033DF57B"/>
  <w16cid:commentId w16cid:paraId="0875B0B6" w16cid:durableId="32D24DA2"/>
  <w16cid:commentId w16cid:paraId="7652177A" w16cid:durableId="5D15CBEC"/>
  <w16cid:commentId w16cid:paraId="5B8226F6" w16cid:durableId="304B25CE"/>
  <w16cid:commentId w16cid:paraId="744BD873" w16cid:durableId="1F58070A"/>
  <w16cid:commentId w16cid:paraId="6E0DD181" w16cid:durableId="7CA2CE2E"/>
  <w16cid:commentId w16cid:paraId="0DBFD3B0" w16cid:durableId="76EF84DC"/>
  <w16cid:commentId w16cid:paraId="42CE4373" w16cid:durableId="0B31991B"/>
  <w16cid:commentId w16cid:paraId="56B406FE" w16cid:durableId="6467A7F1"/>
  <w16cid:commentId w16cid:paraId="539A6592" w16cid:durableId="523CBEB3"/>
  <w16cid:commentId w16cid:paraId="1286C2D9" w16cid:durableId="6D752908"/>
  <w16cid:commentId w16cid:paraId="61ACCC78" w16cid:durableId="31C8722A"/>
  <w16cid:commentId w16cid:paraId="375DC9F1" w16cid:durableId="76D974FB"/>
  <w16cid:commentId w16cid:paraId="55B0122D" w16cid:durableId="41A3920D"/>
  <w16cid:commentId w16cid:paraId="49054910" w16cid:durableId="0DD9CF8B"/>
  <w16cid:commentId w16cid:paraId="03B28E01" w16cid:durableId="1CDC25A2"/>
  <w16cid:commentId w16cid:paraId="32BDE106" w16cid:durableId="6CF047B4"/>
  <w16cid:commentId w16cid:paraId="43C5B9F9" w16cid:durableId="734CB02F"/>
  <w16cid:commentId w16cid:paraId="3748E522" w16cid:durableId="4EE1394F"/>
  <w16cid:commentId w16cid:paraId="0FAE871E" w16cid:durableId="18186E7F"/>
  <w16cid:commentId w16cid:paraId="59D8264C" w16cid:durableId="4EE36603"/>
  <w16cid:commentId w16cid:paraId="2FF554FC" w16cid:durableId="153B7C6B"/>
  <w16cid:commentId w16cid:paraId="2DC23CFB" w16cid:durableId="2312AD24"/>
  <w16cid:commentId w16cid:paraId="16B59ED0" w16cid:durableId="7A2C770E"/>
  <w16cid:commentId w16cid:paraId="27D2BDAC" w16cid:durableId="104F3AF9"/>
  <w16cid:commentId w16cid:paraId="6EC2EC17" w16cid:durableId="15B62713"/>
  <w16cid:commentId w16cid:paraId="5D5BAE06" w16cid:durableId="4E841158"/>
  <w16cid:commentId w16cid:paraId="1C74A7B3" w16cid:durableId="590F7D4A"/>
  <w16cid:commentId w16cid:paraId="64F2AA53" w16cid:durableId="451BE88B"/>
  <w16cid:commentId w16cid:paraId="4E6507EE" w16cid:durableId="199191D5"/>
  <w16cid:commentId w16cid:paraId="61FF8380" w16cid:durableId="49BE9C07"/>
  <w16cid:commentId w16cid:paraId="6659644E" w16cid:durableId="5C307DBB"/>
  <w16cid:commentId w16cid:paraId="5708F066" w16cid:durableId="42726F4D"/>
  <w16cid:commentId w16cid:paraId="16D0E1BD" w16cid:durableId="0BD83FBF"/>
  <w16cid:commentId w16cid:paraId="29B543DD" w16cid:durableId="431BDA10"/>
  <w16cid:commentId w16cid:paraId="17881766" w16cid:durableId="552691A9"/>
  <w16cid:commentId w16cid:paraId="7888C654" w16cid:durableId="0184A885"/>
  <w16cid:commentId w16cid:paraId="42D7EF07" w16cid:durableId="0562B9CF"/>
  <w16cid:commentId w16cid:paraId="59D1ABCE" w16cid:durableId="2037372B"/>
  <w16cid:commentId w16cid:paraId="2CA23607" w16cid:durableId="2D0B3364"/>
  <w16cid:commentId w16cid:paraId="479775C3" w16cid:durableId="6CEDA454"/>
  <w16cid:commentId w16cid:paraId="7F2AC34D" w16cid:durableId="6A604055"/>
  <w16cid:commentId w16cid:paraId="0C40F214" w16cid:durableId="74E2EEF9"/>
  <w16cid:commentId w16cid:paraId="7EBA20B0" w16cid:durableId="5C4C4006"/>
  <w16cid:commentId w16cid:paraId="5E83A2BC" w16cid:durableId="05227AF7"/>
  <w16cid:commentId w16cid:paraId="7A9739E2" w16cid:durableId="09990D40"/>
  <w16cid:commentId w16cid:paraId="54119C23" w16cid:durableId="00C78064"/>
  <w16cid:commentId w16cid:paraId="7EBD51E0" w16cid:durableId="7F4559A1"/>
  <w16cid:commentId w16cid:paraId="56D4F6CD" w16cid:durableId="0C24FFD1"/>
  <w16cid:commentId w16cid:paraId="1A71A343" w16cid:durableId="2D9E08FD"/>
  <w16cid:commentId w16cid:paraId="0563DF76" w16cid:durableId="7AC1601A"/>
  <w16cid:commentId w16cid:paraId="0CAD4BE5" w16cid:durableId="3B21C13A"/>
  <w16cid:commentId w16cid:paraId="43F30C98" w16cid:durableId="5C491461"/>
  <w16cid:commentId w16cid:paraId="51A3D3DC" w16cid:durableId="710A0CFB"/>
  <w16cid:commentId w16cid:paraId="55DADF6A" w16cid:durableId="4EA2351A"/>
  <w16cid:commentId w16cid:paraId="63E6F4EB" w16cid:durableId="3DDC913F"/>
  <w16cid:commentId w16cid:paraId="2E4ED4FB" w16cid:durableId="73F43122"/>
  <w16cid:commentId w16cid:paraId="0240D9AC" w16cid:durableId="4C3E2E3C"/>
  <w16cid:commentId w16cid:paraId="0CEB50B0" w16cid:durableId="54741F56"/>
  <w16cid:commentId w16cid:paraId="5FA6ED70" w16cid:durableId="5CA7F895"/>
  <w16cid:commentId w16cid:paraId="21EFCC8A" w16cid:durableId="4D32E3F8"/>
  <w16cid:commentId w16cid:paraId="5AA86A56" w16cid:durableId="7E360F16"/>
  <w16cid:commentId w16cid:paraId="0A045D22" w16cid:durableId="540D2368"/>
  <w16cid:commentId w16cid:paraId="3CD35B06" w16cid:durableId="6D3F6C0C"/>
  <w16cid:commentId w16cid:paraId="7D613D33" w16cid:durableId="341B979F"/>
  <w16cid:commentId w16cid:paraId="2F51D94E" w16cid:durableId="5F959543"/>
  <w16cid:commentId w16cid:paraId="739C324A" w16cid:durableId="18EB84E7"/>
  <w16cid:commentId w16cid:paraId="3AE0BF36" w16cid:durableId="3B8AA9C0"/>
  <w16cid:commentId w16cid:paraId="79FDDFB1" w16cid:durableId="023EC8EA"/>
  <w16cid:commentId w16cid:paraId="03D3CB8D" w16cid:durableId="3D479CAA"/>
  <w16cid:commentId w16cid:paraId="47B98217" w16cid:durableId="0DB5B8DE"/>
  <w16cid:commentId w16cid:paraId="1C7E8685" w16cid:durableId="6F5D91E9"/>
  <w16cid:commentId w16cid:paraId="59C2F99F" w16cid:durableId="5AC901F1"/>
  <w16cid:commentId w16cid:paraId="49C65AD1" w16cid:durableId="58B27AF3"/>
  <w16cid:commentId w16cid:paraId="5A3750BC" w16cid:durableId="77B82F3B"/>
  <w16cid:commentId w16cid:paraId="55247546" w16cid:durableId="7B0B68AA"/>
  <w16cid:commentId w16cid:paraId="26D8247D" w16cid:durableId="726FA7BA"/>
  <w16cid:commentId w16cid:paraId="53DF9D5A" w16cid:durableId="36917F07"/>
  <w16cid:commentId w16cid:paraId="129B40C9" w16cid:durableId="79FC8E53"/>
  <w16cid:commentId w16cid:paraId="234B9979" w16cid:durableId="7CF1D8DB"/>
  <w16cid:commentId w16cid:paraId="20D57AC8" w16cid:durableId="0E589899"/>
  <w16cid:commentId w16cid:paraId="061B7951" w16cid:durableId="34C81F00"/>
  <w16cid:commentId w16cid:paraId="6709B92B" w16cid:durableId="03507B8C"/>
  <w16cid:commentId w16cid:paraId="3A0248C5" w16cid:durableId="0496BB16"/>
  <w16cid:commentId w16cid:paraId="04AE8802" w16cid:durableId="4C6F7AFA"/>
  <w16cid:commentId w16cid:paraId="01E22D0F" w16cid:durableId="6FD59422"/>
  <w16cid:commentId w16cid:paraId="356528B5" w16cid:durableId="33722274"/>
  <w16cid:commentId w16cid:paraId="7BFDC633" w16cid:durableId="3DCB25E3"/>
  <w16cid:commentId w16cid:paraId="7D826E2C" w16cid:durableId="0A9D0D2A"/>
  <w16cid:commentId w16cid:paraId="73F9852D" w16cid:durableId="0708626F"/>
  <w16cid:commentId w16cid:paraId="61BAEF39" w16cid:durableId="5B1F91C4"/>
  <w16cid:commentId w16cid:paraId="379A246F" w16cid:durableId="32BE8A39"/>
  <w16cid:commentId w16cid:paraId="7E67846E" w16cid:durableId="23DD32E1"/>
  <w16cid:commentId w16cid:paraId="62278B32" w16cid:durableId="144A28D9"/>
  <w16cid:commentId w16cid:paraId="485598EE" w16cid:durableId="193B1EF5"/>
  <w16cid:commentId w16cid:paraId="3C2E6B5B" w16cid:durableId="74FA1418"/>
  <w16cid:commentId w16cid:paraId="75A31756" w16cid:durableId="4E28E77F"/>
  <w16cid:commentId w16cid:paraId="746B9700" w16cid:durableId="3161E8F8"/>
  <w16cid:commentId w16cid:paraId="278A1B12" w16cid:durableId="72BB9A63"/>
  <w16cid:commentId w16cid:paraId="7926AEE6" w16cid:durableId="7E896EFB"/>
  <w16cid:commentId w16cid:paraId="4D66117D" w16cid:durableId="75508140"/>
  <w16cid:commentId w16cid:paraId="65F98C52" w16cid:durableId="5BFB40A3"/>
  <w16cid:commentId w16cid:paraId="4A38A256" w16cid:durableId="2CC95B99"/>
  <w16cid:commentId w16cid:paraId="055AE1C1" w16cid:durableId="6DB2A620"/>
  <w16cid:commentId w16cid:paraId="2AAC6DBD" w16cid:durableId="23EEDFA3"/>
  <w16cid:commentId w16cid:paraId="6CE8EB55" w16cid:durableId="7ECAF169"/>
  <w16cid:commentId w16cid:paraId="25F18017" w16cid:durableId="4DC28181"/>
  <w16cid:commentId w16cid:paraId="022BE7DA" w16cid:durableId="2A343CDE"/>
  <w16cid:commentId w16cid:paraId="17FA6EC3" w16cid:durableId="0030E49A"/>
  <w16cid:commentId w16cid:paraId="43728D53" w16cid:durableId="018A82DA"/>
  <w16cid:commentId w16cid:paraId="40483D9E" w16cid:durableId="229D9192"/>
  <w16cid:commentId w16cid:paraId="017C6578" w16cid:durableId="49556F38"/>
  <w16cid:commentId w16cid:paraId="16D9F0BE" w16cid:durableId="6B8E48C9"/>
  <w16cid:commentId w16cid:paraId="0C173E08" w16cid:durableId="4870B2D0"/>
  <w16cid:commentId w16cid:paraId="165F7D7C" w16cid:durableId="0647B518"/>
  <w16cid:commentId w16cid:paraId="1C159A87" w16cid:durableId="4EBF9B1B"/>
  <w16cid:commentId w16cid:paraId="0B6E9123" w16cid:durableId="3E55BCEB"/>
  <w16cid:commentId w16cid:paraId="03CB1D7A" w16cid:durableId="4418711E"/>
  <w16cid:commentId w16cid:paraId="71C34411" w16cid:durableId="50AA0BFB"/>
  <w16cid:commentId w16cid:paraId="42C6B290" w16cid:durableId="738EC19C"/>
  <w16cid:commentId w16cid:paraId="4E2D007F" w16cid:durableId="6C7A2EE5"/>
  <w16cid:commentId w16cid:paraId="68E0EC28" w16cid:durableId="3F0632EE"/>
  <w16cid:commentId w16cid:paraId="4240869E" w16cid:durableId="07F9E1DA"/>
  <w16cid:commentId w16cid:paraId="2DA4ECFF" w16cid:durableId="276B8051"/>
  <w16cid:commentId w16cid:paraId="51DD30AB" w16cid:durableId="7646CF6E"/>
  <w16cid:commentId w16cid:paraId="516074CF" w16cid:durableId="1E8436DF"/>
  <w16cid:commentId w16cid:paraId="4D82A0C5" w16cid:durableId="2F8DB00F"/>
  <w16cid:commentId w16cid:paraId="41DF8124" w16cid:durableId="0474559A"/>
  <w16cid:commentId w16cid:paraId="13CB564C" w16cid:durableId="4712A041"/>
  <w16cid:commentId w16cid:paraId="3067938F" w16cid:durableId="348E6C04"/>
  <w16cid:commentId w16cid:paraId="55359125" w16cid:durableId="5F39AABF"/>
  <w16cid:commentId w16cid:paraId="5E6A85B9" w16cid:durableId="6C1293DB"/>
  <w16cid:commentId w16cid:paraId="46617085" w16cid:durableId="5F7F4630"/>
  <w16cid:commentId w16cid:paraId="1F429C51" w16cid:durableId="2EF853AF"/>
  <w16cid:commentId w16cid:paraId="01F52FA2" w16cid:durableId="2DB54C2C"/>
  <w16cid:commentId w16cid:paraId="4EBB5FA0" w16cid:durableId="575529F3"/>
  <w16cid:commentId w16cid:paraId="50B12582" w16cid:durableId="4CCF7BE9"/>
  <w16cid:commentId w16cid:paraId="4AAE1B94" w16cid:durableId="7119A1F6"/>
  <w16cid:commentId w16cid:paraId="4CF86799" w16cid:durableId="17B05C53"/>
  <w16cid:commentId w16cid:paraId="47A9E066" w16cid:durableId="6EAB0225"/>
  <w16cid:commentId w16cid:paraId="0EB6A577" w16cid:durableId="66CC7142"/>
  <w16cid:commentId w16cid:paraId="4659D214" w16cid:durableId="009A800F"/>
  <w16cid:commentId w16cid:paraId="2AC088E0" w16cid:durableId="480A83C6"/>
  <w16cid:commentId w16cid:paraId="22881FDC" w16cid:durableId="6FBA5417"/>
  <w16cid:commentId w16cid:paraId="09EADFF9" w16cid:durableId="7CB56BA3"/>
  <w16cid:commentId w16cid:paraId="5EFDD608" w16cid:durableId="18B6DC76"/>
  <w16cid:commentId w16cid:paraId="0327943B" w16cid:durableId="3EEE6FDB"/>
  <w16cid:commentId w16cid:paraId="7B9A601E" w16cid:durableId="58D2D9FC"/>
  <w16cid:commentId w16cid:paraId="33FC20E5" w16cid:durableId="15AAE0EB"/>
  <w16cid:commentId w16cid:paraId="07D771E8" w16cid:durableId="2B6D74ED"/>
  <w16cid:commentId w16cid:paraId="792E44D9" w16cid:durableId="73D5454C"/>
  <w16cid:commentId w16cid:paraId="3980634F" w16cid:durableId="71272480"/>
  <w16cid:commentId w16cid:paraId="663A5D8D" w16cid:durableId="089282F6"/>
  <w16cid:commentId w16cid:paraId="4F9246BF" w16cid:durableId="622D0B5A"/>
  <w16cid:commentId w16cid:paraId="6C51E3C5" w16cid:durableId="2BE9BE85"/>
  <w16cid:commentId w16cid:paraId="5A8A112E" w16cid:durableId="578401DB"/>
  <w16cid:commentId w16cid:paraId="05846ED7" w16cid:durableId="54A24BB3"/>
  <w16cid:commentId w16cid:paraId="68497DB1" w16cid:durableId="2017C631"/>
  <w16cid:commentId w16cid:paraId="4FE37EF5" w16cid:durableId="1C669C70"/>
  <w16cid:commentId w16cid:paraId="40EE9DE4" w16cid:durableId="6C13C61E"/>
  <w16cid:commentId w16cid:paraId="10FEFA98" w16cid:durableId="5BD28EC6"/>
  <w16cid:commentId w16cid:paraId="73DE5F20" w16cid:durableId="07389B30"/>
  <w16cid:commentId w16cid:paraId="48C924EE" w16cid:durableId="4D87413E"/>
  <w16cid:commentId w16cid:paraId="22FF55C9" w16cid:durableId="09540BDC"/>
  <w16cid:commentId w16cid:paraId="30453282" w16cid:durableId="6F16F7E5"/>
  <w16cid:commentId w16cid:paraId="246D2F99" w16cid:durableId="21768F23"/>
  <w16cid:commentId w16cid:paraId="0D242E18" w16cid:durableId="3A33E2A3"/>
  <w16cid:commentId w16cid:paraId="12D3DEF7" w16cid:durableId="6472F605"/>
  <w16cid:commentId w16cid:paraId="2E84F5B4" w16cid:durableId="12211DBB"/>
  <w16cid:commentId w16cid:paraId="2A8CAB21" w16cid:durableId="1DF63402"/>
  <w16cid:commentId w16cid:paraId="38324E59" w16cid:durableId="2E5FC16C"/>
  <w16cid:commentId w16cid:paraId="13AB8B66" w16cid:durableId="0EB25314"/>
  <w16cid:commentId w16cid:paraId="0491C557" w16cid:durableId="10740209"/>
  <w16cid:commentId w16cid:paraId="6D025402" w16cid:durableId="22E17542"/>
  <w16cid:commentId w16cid:paraId="1508A7C7" w16cid:durableId="740A5463"/>
  <w16cid:commentId w16cid:paraId="0BAE2E06" w16cid:durableId="21FCD457"/>
  <w16cid:commentId w16cid:paraId="478E16D4" w16cid:durableId="7BDF862B"/>
  <w16cid:commentId w16cid:paraId="47FDFAF9" w16cid:durableId="4F18804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07C5D2" w14:textId="77777777" w:rsidR="00C206F2" w:rsidRDefault="00C206F2">
      <w:pPr>
        <w:spacing w:after="0" w:line="240" w:lineRule="auto"/>
      </w:pPr>
      <w:r>
        <w:separator/>
      </w:r>
    </w:p>
  </w:endnote>
  <w:endnote w:type="continuationSeparator" w:id="0">
    <w:p w14:paraId="2DF322DE" w14:textId="77777777" w:rsidR="00C206F2" w:rsidRDefault="00C206F2">
      <w:pPr>
        <w:spacing w:after="0" w:line="240" w:lineRule="auto"/>
      </w:pPr>
      <w:r>
        <w:continuationSeparator/>
      </w:r>
    </w:p>
  </w:endnote>
  <w:endnote w:type="continuationNotice" w:id="1">
    <w:p w14:paraId="40DC188E" w14:textId="77777777" w:rsidR="00C206F2" w:rsidRDefault="00C206F2">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badi">
    <w:panose1 w:val="020B0604020104020204"/>
    <w:charset w:val="00"/>
    <w:family w:val="swiss"/>
    <w:pitch w:val="variable"/>
    <w:sig w:usb0="80000003" w:usb1="00000000"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10006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DIN W01 Regular">
    <w:altName w:val="Cambria"/>
    <w:panose1 w:val="020B0604020202020204"/>
    <w:charset w:val="00"/>
    <w:family w:val="roman"/>
    <w:notTrueType/>
    <w:pitch w:val="default"/>
  </w:font>
  <w:font w:name="Inter">
    <w:altName w:val="Calibri"/>
    <w:panose1 w:val="020B0604020202020204"/>
    <w:charset w:val="00"/>
    <w:family w:val="auto"/>
    <w:pitch w:val="variable"/>
    <w:sig w:usb0="E00002FF" w:usb1="1200A1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62DBE" w14:textId="3FB0B600" w:rsidR="00D86695" w:rsidRPr="00AA03D8" w:rsidRDefault="00D86695" w:rsidP="00D86695">
    <w:pPr>
      <w:pStyle w:val="Fuzeile"/>
      <w:spacing w:before="283" w:after="283"/>
    </w:pPr>
    <w:r w:rsidRPr="00AA03D8">
      <w:fldChar w:fldCharType="begin"/>
    </w:r>
    <w:r w:rsidRPr="00AA03D8">
      <w:instrText xml:space="preserve"> PAGE  \* MERGEFORMAT </w:instrText>
    </w:r>
    <w:r w:rsidRPr="00AA03D8">
      <w:fldChar w:fldCharType="separate"/>
    </w:r>
    <w:r>
      <w:rPr>
        <w:noProof/>
      </w:rPr>
      <w:t>2</w:t>
    </w:r>
    <w:r w:rsidRPr="00AA03D8">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6D0C5" w14:textId="5F6F9DE4" w:rsidR="00D86695" w:rsidRPr="00D80F98" w:rsidRDefault="00C23B26" w:rsidP="00D86695">
    <w:pPr>
      <w:spacing w:after="0"/>
    </w:pPr>
    <w:r>
      <w:rPr>
        <w:noProof/>
      </w:rPr>
      <mc:AlternateContent>
        <mc:Choice Requires="wps">
          <w:drawing>
            <wp:anchor distT="0" distB="0" distL="0" distR="0" simplePos="0" relativeHeight="251658242" behindDoc="0" locked="0" layoutInCell="1" allowOverlap="1" wp14:anchorId="58090D37" wp14:editId="4AB6CDDC">
              <wp:simplePos x="635" y="635"/>
              <wp:positionH relativeFrom="page">
                <wp:align>center</wp:align>
              </wp:positionH>
              <wp:positionV relativeFrom="page">
                <wp:align>bottom</wp:align>
              </wp:positionV>
              <wp:extent cx="424180" cy="374650"/>
              <wp:effectExtent l="0" t="0" r="13970" b="0"/>
              <wp:wrapNone/>
              <wp:docPr id="980745958"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52F36CC" w14:textId="0F5617F7" w:rsidR="00C23B26" w:rsidRPr="00C23B26" w:rsidRDefault="00C23B26" w:rsidP="00C23B26">
                          <w:pPr>
                            <w:spacing w:after="0"/>
                            <w:rPr>
                              <w:rFonts w:ascii="Arial" w:eastAsia="Arial" w:hAnsi="Arial" w:cs="Arial"/>
                              <w:noProof/>
                              <w:color w:val="000000"/>
                              <w:sz w:val="20"/>
                              <w:szCs w:val="20"/>
                            </w:rPr>
                          </w:pPr>
                          <w:r w:rsidRPr="00C23B26">
                            <w:rPr>
                              <w:rFonts w:ascii="Arial" w:eastAsia="Arial" w:hAnsi="Arial" w:cs="Arial"/>
                              <w:noProof/>
                              <w:color w:val="000000"/>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8090D37" id="_x0000_t202" coordsize="21600,21600" o:spt="202" path="m,l,21600r21600,l21600,xe">
              <v:stroke joinstyle="miter"/>
              <v:path gradientshapeok="t" o:connecttype="rect"/>
            </v:shapetype>
            <v:shape id="Textfeld 3" o:spid="_x0000_s1031" type="#_x0000_t202" alt="Internal" style="position:absolute;left:0;text-align:left;margin-left:0;margin-top:0;width:33.4pt;height:2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HR3DQIAABwEAAAOAAAAZHJzL2Uyb0RvYy54bWysU01v2zAMvQ/YfxB0X+xkadcZcYqsRYYB&#10;QVsgHXpWZDk2IIkCpcTOfv0oJU7abqdhF5kmKX689zS77Y1me4W+BVvy8SjnTFkJVWu3Jf/5vPx0&#10;w5kPwlZCg1UlPyjPb+cfP8w6V6gJNKArhYyKWF90ruRNCK7IMi8bZYQfgVOWgjWgEYF+cZtVKDqq&#10;bnQ2yfPrrAOsHIJU3pP3/hjk81S/rpUMj3XtVWC65DRbSCemcxPPbD4TxRaFa1p5GkP8wxRGtJaa&#10;nkvdiyDYDts/SplWIniow0iCyaCuW6nSDrTNOH+3zboRTqVdCBzvzjD5/1dWPuzX7glZ6L9BTwRG&#10;QDrnC0/OuE9fo4lfmpRRnCA8nGFTfWCSnNPJdHxDEUmhz1+m11cJ1uxy2aEP3xUYFo2SI7GSwBL7&#10;lQ/UkFKHlNjLwrLVOjGj7RsHJUZPdpkwWqHf9KytXk2/gepASyEc+fZOLltqvRI+PAkkgmlaEm14&#10;pKPW0JUcThZnDeCvv/ljPuFOUc46EkzJLSmaM/3DEh9RW4OBg7FJxvhrfpVT3O7MHZAMx/QinEwm&#10;eTHowawRzAvJeREbUUhYSe1KvhnMu3BULj0HqRaLlEQyciKs7NrJWDrCFbF87l8EuhPggZh6gEFN&#10;oniH+zE33vRusQuEfiIlQnsE8oQ4STBxdXouUeOv/1PW5VHPfwMAAP//AwBQSwMEFAAGAAgAAAAh&#10;APPypjrZAAAAAwEAAA8AAABkcnMvZG93bnJldi54bWxMj8FKw0AQhu+C77CM4M1ubDFozKZIwVNF&#10;aOvF23Z3mkSzsyE7adO3d/RiLwPDP3zz/eVyCp064pDaSAbuZxkoJBd9S7WBj93r3SOoxJa87SKh&#10;gTMmWFbXV6UtfDzRBo9brpVAKBXWQMPcF1on12CwaRZ7JMkOcQiWZR1q7Qd7Enjo9DzLch1sS/Kh&#10;sT2uGnTf2zEYeNjw2/hOu8XnND9/rfuVWxzWzpjbm+nlGRTjxP/H8Ksv6lCJ0z6O5JPqDEgR/puS&#10;5bm02Av3KQNdlfrSvfoBAAD//wMAUEsBAi0AFAAGAAgAAAAhALaDOJL+AAAA4QEAABMAAAAAAAAA&#10;AAAAAAAAAAAAAFtDb250ZW50X1R5cGVzXS54bWxQSwECLQAUAAYACAAAACEAOP0h/9YAAACUAQAA&#10;CwAAAAAAAAAAAAAAAAAvAQAAX3JlbHMvLnJlbHNQSwECLQAUAAYACAAAACEA9kx0dw0CAAAcBAAA&#10;DgAAAAAAAAAAAAAAAAAuAgAAZHJzL2Uyb0RvYy54bWxQSwECLQAUAAYACAAAACEA8/KmOtkAAAAD&#10;AQAADwAAAAAAAAAAAAAAAABnBAAAZHJzL2Rvd25yZXYueG1sUEsFBgAAAAAEAAQA8wAAAG0FAAAA&#10;AA==&#10;" filled="f" stroked="f">
              <v:textbox style="mso-fit-shape-to-text:t" inset="0,0,0,15pt">
                <w:txbxContent>
                  <w:p w14:paraId="552F36CC" w14:textId="0F5617F7" w:rsidR="00C23B26" w:rsidRPr="00C23B26" w:rsidRDefault="00C23B26" w:rsidP="00C23B26">
                    <w:pPr>
                      <w:spacing w:after="0"/>
                      <w:rPr>
                        <w:rFonts w:ascii="Arial" w:eastAsia="Arial" w:hAnsi="Arial" w:cs="Arial"/>
                        <w:noProof/>
                        <w:color w:val="000000"/>
                        <w:sz w:val="20"/>
                        <w:szCs w:val="20"/>
                      </w:rPr>
                    </w:pPr>
                    <w:r w:rsidRPr="00C23B26">
                      <w:rPr>
                        <w:rFonts w:ascii="Arial" w:eastAsia="Arial" w:hAnsi="Arial" w:cs="Arial"/>
                        <w:noProof/>
                        <w:color w:val="000000"/>
                        <w:sz w:val="20"/>
                        <w:szCs w:val="20"/>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0B3EA" w14:textId="241473F1" w:rsidR="00B732D2" w:rsidRPr="00EA3695" w:rsidRDefault="00B732D2">
    <w:pPr>
      <w:pStyle w:val="Fuzeile"/>
      <w:rPr>
        <w:b/>
        <w:szCs w:val="23"/>
      </w:rPr>
    </w:pPr>
  </w:p>
  <w:sdt>
    <w:sdtPr>
      <w:id w:val="-226151705"/>
      <w:docPartObj>
        <w:docPartGallery w:val="Page Numbers (Bottom of Page)"/>
        <w:docPartUnique/>
      </w:docPartObj>
    </w:sdtPr>
    <w:sdtEndPr>
      <w:rPr>
        <w:b/>
        <w:bCs/>
      </w:rPr>
    </w:sdtEndPr>
    <w:sdtContent>
      <w:p w14:paraId="59055651" w14:textId="77777777" w:rsidR="00B732D2" w:rsidRPr="00EA3695" w:rsidRDefault="00000000">
        <w:pPr>
          <w:pStyle w:val="Fuzeile"/>
          <w:rPr>
            <w:b/>
            <w:szCs w:val="23"/>
          </w:rPr>
        </w:pPr>
      </w:p>
    </w:sdtContent>
  </w:sdt>
  <w:p w14:paraId="5EC2DEAA" w14:textId="77777777" w:rsidR="00B732D2" w:rsidRDefault="00B732D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3E642" w14:textId="7942E27B" w:rsidR="00283785" w:rsidRPr="00457093" w:rsidRDefault="00D86695" w:rsidP="00457093">
    <w:pPr>
      <w:pStyle w:val="Fuzeile"/>
      <w:spacing w:before="283" w:after="283"/>
      <w:rPr>
        <w:b/>
        <w:szCs w:val="23"/>
      </w:rPr>
    </w:pPr>
    <w:r w:rsidRPr="00EA3695">
      <w:rPr>
        <w:b/>
        <w:szCs w:val="23"/>
      </w:rPr>
      <w:fldChar w:fldCharType="begin"/>
    </w:r>
    <w:r w:rsidRPr="00EA3695">
      <w:rPr>
        <w:b/>
        <w:szCs w:val="23"/>
      </w:rPr>
      <w:instrText xml:space="preserve"> PAGE  \* MERGEFORMAT </w:instrText>
    </w:r>
    <w:r w:rsidRPr="00EA3695">
      <w:rPr>
        <w:b/>
        <w:szCs w:val="23"/>
      </w:rPr>
      <w:fldChar w:fldCharType="separate"/>
    </w:r>
    <w:r w:rsidR="008576E3">
      <w:rPr>
        <w:b/>
        <w:noProof/>
        <w:szCs w:val="23"/>
      </w:rPr>
      <w:t>2</w:t>
    </w:r>
    <w:r w:rsidRPr="00EA3695">
      <w:rPr>
        <w:b/>
        <w:szCs w:val="23"/>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28A14" w14:textId="432C8415" w:rsidR="00283785" w:rsidRPr="00457093" w:rsidRDefault="00C23B26" w:rsidP="00457093">
    <w:pPr>
      <w:pStyle w:val="Fuzeile"/>
      <w:spacing w:before="283" w:after="283"/>
      <w:jc w:val="right"/>
      <w:rPr>
        <w:b/>
        <w:szCs w:val="23"/>
      </w:rPr>
    </w:pPr>
    <w:r>
      <w:rPr>
        <w:b/>
        <w:noProof/>
        <w:szCs w:val="23"/>
      </w:rPr>
      <mc:AlternateContent>
        <mc:Choice Requires="wps">
          <w:drawing>
            <wp:anchor distT="0" distB="0" distL="0" distR="0" simplePos="0" relativeHeight="251658245" behindDoc="0" locked="0" layoutInCell="1" allowOverlap="1" wp14:anchorId="1DD3F69E" wp14:editId="11ABB943">
              <wp:simplePos x="635" y="635"/>
              <wp:positionH relativeFrom="page">
                <wp:align>center</wp:align>
              </wp:positionH>
              <wp:positionV relativeFrom="page">
                <wp:align>bottom</wp:align>
              </wp:positionV>
              <wp:extent cx="424180" cy="374650"/>
              <wp:effectExtent l="0" t="0" r="13970" b="0"/>
              <wp:wrapNone/>
              <wp:docPr id="292821942"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DD3F69E" id="_x0000_t202" coordsize="21600,21600" o:spt="202" path="m,l,21600r21600,l21600,xe">
              <v:stroke joinstyle="miter"/>
              <v:path gradientshapeok="t" o:connecttype="rect"/>
            </v:shapetype>
            <v:shape id="Textfeld 6" o:spid="_x0000_s1034" type="#_x0000_t202" alt="Internal" style="position:absolute;left:0;text-align:left;margin-left:0;margin-top:0;width:33.4pt;height:2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gy8DgIAABwEAAAOAAAAZHJzL2Uyb0RvYy54bWysU11v2jAUfZ+0/2D5fSQw2nURoWKtmCah&#10;thKd+mwch0RKfC3bkLBfv2NDYOv6VO3Fubn3+n6cczy77duG7ZV1Nemcj0cpZ0pLKmq9zfnP5+Wn&#10;G86cF7oQDWmV84Ny/Hb+8cOsM5maUEVNoSxDEe2yzuS88t5kSeJkpVrhRmSURrAk2wqPX7tNCis6&#10;VG+bZJKm10lHtjCWpHIO3vtjkM9j/bJU0j+WpVOeNTnHbD6eNp6bcCbzmci2VpiqlqcxxDumaEWt&#10;0fRc6l54wXa2/qdUW0tLjko/ktQmVJa1VHEHbDNOX22zroRRcReA48wZJvf/ysqH/do8Web7b9SD&#10;wABIZ1zm4Az79KVtwxeTMsQB4eEMm+o9k3BOJ9PxDSISoc9fptdXEdbkctlY578ralkwcm7BSgRL&#10;7FfOoyFSh5TQS9OybprITKP/ciAxeJLLhMHy/aZndYFBhuk3VBywlKUj387IZY3WK+H8k7AgGNNC&#10;tP4RR9lQl3M6WZxVZH+95Q/5wB1RzjoIJucaiuas+aHBR9DWYNjB2ERj/DW9ShHXu/aOIMMxXoSR&#10;0YTX+mYwS0vtC+S8CI0QElqiXc43g3nnj8rFc5BqsYhJkJERfqXXRobSAa6A5XP/Iqw5Ae7B1AMN&#10;ahLZK9yPueGmM4udB/qRlADtEcgT4pBg5Or0XILG//yPWZdHPf8NAAD//wMAUEsDBBQABgAIAAAA&#10;IQDz8qY62QAAAAMBAAAPAAAAZHJzL2Rvd25yZXYueG1sTI/BSsNAEIbvgu+wjODNbmwxaMymSMFT&#10;RWjrxdt2d5pEs7MhO2nTt3f0Yi8Dwz988/3lcgqdOuKQ2kgG7mcZKCQXfUu1gY/d690jqMSWvO0i&#10;oYEzJlhW11elLXw80QaPW66VQCgV1kDD3BdaJ9dgsGkWeyTJDnEIlmUdau0HexJ46PQ8y3IdbEvy&#10;obE9rhp039sxGHjY8Nv4TrvF5zQ/f637lVsc1s6Y25vp5RkU48T/x/CrL+pQidM+juST6gxIEf6b&#10;kuW5tNgL9ykDXZX60r36AQAA//8DAFBLAQItABQABgAIAAAAIQC2gziS/gAAAOEBAAATAAAAAAAA&#10;AAAAAAAAAAAAAABbQ29udGVudF9UeXBlc10ueG1sUEsBAi0AFAAGAAgAAAAhADj9If/WAAAAlAEA&#10;AAsAAAAAAAAAAAAAAAAALwEAAF9yZWxzLy5yZWxzUEsBAi0AFAAGAAgAAAAhAC8ODLwOAgAAHAQA&#10;AA4AAAAAAAAAAAAAAAAALgIAAGRycy9lMm9Eb2MueG1sUEsBAi0AFAAGAAgAAAAhAPPypjrZAAAA&#10;AwEAAA8AAAAAAAAAAAAAAAAAaAQAAGRycy9kb3ducmV2LnhtbFBLBQYAAAAABAAEAPMAAABuBQAA&#10;AAA=&#10;" filled="f" stroked="f">
              <v:textbox style="mso-fit-shape-to-text:t" inset="0,0,0,15pt">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v:textbox>
              <w10:wrap anchorx="page" anchory="page"/>
            </v:shape>
          </w:pict>
        </mc:Fallback>
      </mc:AlternateContent>
    </w:r>
    <w:r w:rsidR="00D86695" w:rsidRPr="00EA3695">
      <w:rPr>
        <w:b/>
        <w:szCs w:val="23"/>
      </w:rPr>
      <w:fldChar w:fldCharType="begin"/>
    </w:r>
    <w:r w:rsidR="00D86695" w:rsidRPr="00EA3695">
      <w:rPr>
        <w:b/>
        <w:szCs w:val="23"/>
      </w:rPr>
      <w:instrText xml:space="preserve"> PAGE  \* MERGEFORMAT </w:instrText>
    </w:r>
    <w:r w:rsidR="00D86695" w:rsidRPr="00EA3695">
      <w:rPr>
        <w:b/>
        <w:szCs w:val="23"/>
      </w:rPr>
      <w:fldChar w:fldCharType="separate"/>
    </w:r>
    <w:r w:rsidR="008576E3">
      <w:rPr>
        <w:b/>
        <w:noProof/>
        <w:szCs w:val="23"/>
      </w:rPr>
      <w:t>11</w:t>
    </w:r>
    <w:r w:rsidR="00D86695" w:rsidRPr="00EA3695">
      <w:rPr>
        <w:b/>
        <w:szCs w:val="23"/>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2EA71" w14:textId="12290CA8" w:rsidR="00C23B26" w:rsidRDefault="00C23B26">
    <w:pPr>
      <w:pStyle w:val="Fuzeile"/>
    </w:pPr>
    <w:r>
      <w:rPr>
        <w:noProof/>
      </w:rPr>
      <mc:AlternateContent>
        <mc:Choice Requires="wps">
          <w:drawing>
            <wp:anchor distT="0" distB="0" distL="0" distR="0" simplePos="0" relativeHeight="251658243" behindDoc="0" locked="0" layoutInCell="1" allowOverlap="1" wp14:anchorId="4BD742CD" wp14:editId="7E63B6AC">
              <wp:simplePos x="635" y="635"/>
              <wp:positionH relativeFrom="page">
                <wp:align>center</wp:align>
              </wp:positionH>
              <wp:positionV relativeFrom="page">
                <wp:align>bottom</wp:align>
              </wp:positionV>
              <wp:extent cx="424180" cy="374650"/>
              <wp:effectExtent l="0" t="0" r="13970" b="0"/>
              <wp:wrapNone/>
              <wp:docPr id="2003053147" name="Textfeld 4"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04D74B2D" w14:textId="526BADD3" w:rsidR="00C23B26" w:rsidRPr="00C23B26" w:rsidRDefault="00C23B26" w:rsidP="00C23B26">
                          <w:pPr>
                            <w:spacing w:after="0"/>
                            <w:rPr>
                              <w:rFonts w:ascii="Arial" w:eastAsia="Arial" w:hAnsi="Arial" w:cs="Arial"/>
                              <w:noProof/>
                              <w:color w:val="000000"/>
                              <w:sz w:val="20"/>
                              <w:szCs w:val="20"/>
                            </w:rPr>
                          </w:pPr>
                          <w:r w:rsidRPr="00C23B26">
                            <w:rPr>
                              <w:rFonts w:ascii="Arial" w:eastAsia="Arial" w:hAnsi="Arial" w:cs="Arial"/>
                              <w:noProof/>
                              <w:color w:val="000000"/>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D742CD" id="_x0000_t202" coordsize="21600,21600" o:spt="202" path="m,l,21600r21600,l21600,xe">
              <v:stroke joinstyle="miter"/>
              <v:path gradientshapeok="t" o:connecttype="rect"/>
            </v:shapetype>
            <v:shape id="Textfeld 4" o:spid="_x0000_s1035" type="#_x0000_t202" alt="Internal" style="position:absolute;left:0;text-align:left;margin-left:0;margin-top:0;width:33.4pt;height:29.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b6BDwIAABwEAAAOAAAAZHJzL2Uyb0RvYy54bWysU02P2jAQvVfqf7B8LwkUttuIsKK7oqqE&#10;dldiqz0bxyaRYo81NiT013dsCLTbnqpenMnMeD7ee57f9aZlB4W+AVvy8SjnTFkJVWN3Jf/+svpw&#10;y5kPwlaiBatKflSe3y3ev5t3rlATqKGtFDIqYn3RuZLXIbgiy7yslRF+BE5ZCmpAIwL94i6rUHRU&#10;3bTZJM9vsg6wcghSeU/eh1OQL1J9rZUMT1p7FVhbcpotpBPTuY1ntpiLYofC1Y08jyH+YQojGktN&#10;L6UeRBBsj80fpUwjETzoMJJgMtC6kSrtQNuM8zfbbGrhVNqFwPHuApP/f2Xl42HjnpGF/gv0RGAE&#10;pHO+8OSM+/QaTfzSpIziBOHxApvqA5PknE6m41uKSAp9/DS9mSVYs+tlhz58VWBYNEqOxEoCSxzW&#10;PlBDSh1SYi8Lq6ZtEzOt/c1BidGTXSeMVui3PWuqks+G6bdQHWkphBPf3slVQ63XwodngUQwTUui&#10;DU906Ba6ksPZ4qwG/PE3f8wn3CnKWUeCKbklRXPWfrPER9TWYOBgbJMx/pzPcorbvbkHkuGYXoST&#10;ySQvhnYwNYJ5JTkvYyMKCSupXcm3g3kfTsql5yDVcpmSSEZOhLXdOBlLR7gili/9q0B3BjwQU48w&#10;qEkUb3A/5cab3i33gdBPpERoT0CeEScJJq7OzyVq/Nf/lHV91IufAAAA//8DAFBLAwQUAAYACAAA&#10;ACEA8/KmOtkAAAADAQAADwAAAGRycy9kb3ducmV2LnhtbEyPwUrDQBCG74LvsIzgzW5sMWjMpkjB&#10;U0Vo68XbdneaRLOzITtp07d39GIvA8M/fPP95XIKnTrikNpIBu5nGSgkF31LtYGP3evdI6jElrzt&#10;IqGBMyZYVtdXpS18PNEGj1uulUAoFdZAw9wXWifXYLBpFnskyQ5xCJZlHWrtB3sSeOj0PMtyHWxL&#10;8qGxPa4adN/bMRh42PDb+E67xec0P3+t+5VbHNbOmNub6eUZFOPE/8fwqy/qUInTPo7kk+oMSBH+&#10;m5LlubTYC/cpA12V+tK9+gEAAP//AwBQSwECLQAUAAYACAAAACEAtoM4kv4AAADhAQAAEwAAAAAA&#10;AAAAAAAAAAAAAAAAW0NvbnRlbnRfVHlwZXNdLnhtbFBLAQItABQABgAIAAAAIQA4/SH/1gAAAJQB&#10;AAALAAAAAAAAAAAAAAAAAC8BAABfcmVscy8ucmVsc1BLAQItABQABgAIAAAAIQBCsb6BDwIAABwE&#10;AAAOAAAAAAAAAAAAAAAAAC4CAABkcnMvZTJvRG9jLnhtbFBLAQItABQABgAIAAAAIQDz8qY62QAA&#10;AAMBAAAPAAAAAAAAAAAAAAAAAGkEAABkcnMvZG93bnJldi54bWxQSwUGAAAAAAQABADzAAAAbwUA&#10;AAAA&#10;" filled="f" stroked="f">
              <v:textbox style="mso-fit-shape-to-text:t" inset="0,0,0,15pt">
                <w:txbxContent>
                  <w:p w14:paraId="04D74B2D" w14:textId="526BADD3" w:rsidR="00C23B26" w:rsidRPr="00C23B26" w:rsidRDefault="00C23B26" w:rsidP="00C23B26">
                    <w:pPr>
                      <w:spacing w:after="0"/>
                      <w:rPr>
                        <w:rFonts w:ascii="Arial" w:eastAsia="Arial" w:hAnsi="Arial" w:cs="Arial"/>
                        <w:noProof/>
                        <w:color w:val="000000"/>
                        <w:sz w:val="20"/>
                        <w:szCs w:val="20"/>
                      </w:rPr>
                    </w:pPr>
                    <w:r w:rsidRPr="00C23B26">
                      <w:rPr>
                        <w:rFonts w:ascii="Arial" w:eastAsia="Arial" w:hAnsi="Arial" w:cs="Arial"/>
                        <w:noProof/>
                        <w:color w:val="000000"/>
                        <w:sz w:val="20"/>
                        <w:szCs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D545A" w14:textId="77777777" w:rsidR="00C206F2" w:rsidRDefault="00C206F2">
      <w:pPr>
        <w:spacing w:after="0" w:line="240" w:lineRule="auto"/>
      </w:pPr>
      <w:r>
        <w:separator/>
      </w:r>
    </w:p>
  </w:footnote>
  <w:footnote w:type="continuationSeparator" w:id="0">
    <w:p w14:paraId="63A27FF2" w14:textId="77777777" w:rsidR="00C206F2" w:rsidRDefault="00C206F2">
      <w:pPr>
        <w:spacing w:after="0" w:line="240" w:lineRule="auto"/>
      </w:pPr>
      <w:r>
        <w:continuationSeparator/>
      </w:r>
    </w:p>
  </w:footnote>
  <w:footnote w:type="continuationNotice" w:id="1">
    <w:p w14:paraId="3D1D55F4" w14:textId="77777777" w:rsidR="00C206F2" w:rsidRDefault="00C206F2">
      <w:pPr>
        <w:spacing w:before="0" w:after="0" w:line="240" w:lineRule="auto"/>
      </w:pPr>
    </w:p>
  </w:footnote>
  <w:footnote w:id="2">
    <w:p w14:paraId="2E6F8451" w14:textId="52A7B074" w:rsidR="00C420D1" w:rsidRPr="00C420D1" w:rsidRDefault="00C420D1">
      <w:pPr>
        <w:pStyle w:val="Funotentext"/>
        <w:rPr>
          <w:lang w:val="en-US"/>
        </w:rPr>
      </w:pPr>
      <w:r>
        <w:rPr>
          <w:rStyle w:val="Funotenzeichen"/>
        </w:rPr>
        <w:footnoteRef/>
      </w:r>
      <w:r>
        <w:t xml:space="preserve"> </w:t>
      </w:r>
      <w:r w:rsidRPr="00A139DE">
        <w:t>As impacted by EN XXXX:</w:t>
      </w:r>
      <w:r>
        <w:t>20</w:t>
      </w:r>
      <w:r w:rsidR="00CE0F0E">
        <w:t>YY</w:t>
      </w:r>
      <w:r w:rsidRPr="00A139DE">
        <w:t>/A1:</w:t>
      </w:r>
      <w:r>
        <w:t>20</w:t>
      </w:r>
      <w:r w:rsidR="00CE0F0E">
        <w:t>YY</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F0D97" w14:textId="04A4671F" w:rsidR="00D86695" w:rsidRPr="00876A10" w:rsidRDefault="00D86695" w:rsidP="00D86695">
    <w:pPr>
      <w:spacing w:after="680"/>
      <w:rPr>
        <w:lang w:val="de-D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8DC13" w14:textId="77777777" w:rsidR="00B732D2" w:rsidRPr="00EA3695" w:rsidRDefault="00B732D2" w:rsidP="00B732D2">
    <w:pPr>
      <w:spacing w:after="680"/>
      <w:rPr>
        <w:b/>
        <w:szCs w:val="23"/>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C13F" w14:textId="582DAE1A" w:rsidR="00D86695" w:rsidRPr="00EA3695" w:rsidRDefault="00D86695" w:rsidP="00D86695">
    <w:pPr>
      <w:rPr>
        <w:b/>
        <w:szCs w:val="23"/>
      </w:rPr>
    </w:pPr>
    <w:r w:rsidRPr="00EA3695">
      <w:rPr>
        <w:b/>
        <w:szCs w:val="23"/>
      </w:rPr>
      <w:t xml:space="preserve">prEN </w:t>
    </w:r>
    <w:r w:rsidRPr="00E83ADF">
      <w:rPr>
        <w:b/>
        <w:color w:val="C0504D" w:themeColor="accent2"/>
        <w:szCs w:val="23"/>
      </w:rPr>
      <w:t>XXXX:</w:t>
    </w:r>
    <w:r w:rsidR="00CE0F0E" w:rsidRPr="00E83ADF">
      <w:rPr>
        <w:b/>
        <w:color w:val="C0504D" w:themeColor="accent2"/>
        <w:szCs w:val="23"/>
      </w:rPr>
      <w:t>20YY</w:t>
    </w:r>
    <w:r w:rsidRPr="00E83ADF">
      <w:rPr>
        <w:b/>
        <w:color w:val="C0504D" w:themeColor="accent2"/>
        <w:szCs w:val="23"/>
      </w:rPr>
      <w:t>(E)</w:t>
    </w:r>
  </w:p>
  <w:p w14:paraId="32784902" w14:textId="77777777" w:rsidR="00283785" w:rsidRDefault="0028378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B8BE" w14:textId="16043E29" w:rsidR="00283785" w:rsidRPr="00A310DD" w:rsidRDefault="00D86695" w:rsidP="00EC5E45">
    <w:pPr>
      <w:spacing w:after="680"/>
      <w:jc w:val="right"/>
      <w:rPr>
        <w:b/>
        <w:color w:val="C0504D" w:themeColor="accent2"/>
        <w:szCs w:val="23"/>
        <w:lang w:val="it-IT"/>
      </w:rPr>
    </w:pPr>
    <w:r w:rsidRPr="00EA3695">
      <w:rPr>
        <w:b/>
        <w:noProof/>
        <w:szCs w:val="23"/>
        <w:lang w:val="it-IT"/>
      </w:rPr>
      <w:t>prEN </w:t>
    </w:r>
    <w:r w:rsidRPr="00EA3695">
      <w:rPr>
        <w:b/>
        <w:color w:val="FF0000"/>
        <w:szCs w:val="23"/>
        <w:lang w:val="it-IT"/>
      </w:rPr>
      <w:t>XXXX</w:t>
    </w:r>
    <w:r w:rsidRPr="00A310DD">
      <w:rPr>
        <w:b/>
        <w:noProof/>
        <w:color w:val="C0504D" w:themeColor="accent2"/>
        <w:szCs w:val="23"/>
        <w:lang w:val="it-IT"/>
      </w:rPr>
      <w:t>:</w:t>
    </w:r>
    <w:r w:rsidR="00CE0F0E" w:rsidRPr="00A310DD">
      <w:rPr>
        <w:b/>
        <w:noProof/>
        <w:color w:val="C0504D" w:themeColor="accent2"/>
        <w:szCs w:val="23"/>
        <w:lang w:val="it-IT"/>
      </w:rPr>
      <w:t>20YY</w:t>
    </w:r>
    <w:r w:rsidRPr="00EA3695">
      <w:rPr>
        <w:b/>
        <w:szCs w:val="23"/>
        <w:lang w:val="it-IT"/>
      </w:rPr>
      <w:t> </w:t>
    </w:r>
    <w:r w:rsidRPr="00A310DD">
      <w:rPr>
        <w:b/>
        <w:noProof/>
        <w:color w:val="C0504D" w:themeColor="accent2"/>
        <w:szCs w:val="23"/>
        <w:lang w:val="it-IT"/>
      </w:rPr>
      <w: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CEE1E3E"/>
    <w:lvl w:ilvl="0">
      <w:start w:val="1"/>
      <w:numFmt w:val="decimal"/>
      <w:pStyle w:val="Listennummer5"/>
      <w:lvlText w:val="%1."/>
      <w:lvlJc w:val="left"/>
      <w:pPr>
        <w:tabs>
          <w:tab w:val="num" w:pos="1492"/>
        </w:tabs>
        <w:ind w:left="1492"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FFFFFF80"/>
    <w:multiLevelType w:val="singleLevel"/>
    <w:tmpl w:val="1B8C08E6"/>
    <w:lvl w:ilvl="0">
      <w:start w:val="1"/>
      <w:numFmt w:val="bullet"/>
      <w:pStyle w:val="Aufzhlungszeichen5"/>
      <w:lvlText w:val="—"/>
      <w:lvlJc w:val="left"/>
      <w:pPr>
        <w:ind w:left="1492" w:hanging="360"/>
      </w:pPr>
      <w:rPr>
        <w:rFonts w:ascii="Cambria" w:hAnsi="Cambria" w:hint="default"/>
        <w:color w:val="auto"/>
      </w:rPr>
    </w:lvl>
  </w:abstractNum>
  <w:abstractNum w:abstractNumId="2" w15:restartNumberingAfterBreak="0">
    <w:nsid w:val="FFFFFF81"/>
    <w:multiLevelType w:val="singleLevel"/>
    <w:tmpl w:val="2026AAF2"/>
    <w:lvl w:ilvl="0">
      <w:start w:val="1"/>
      <w:numFmt w:val="bullet"/>
      <w:pStyle w:val="Aufzhlungszeichen4"/>
      <w:lvlText w:val="—"/>
      <w:lvlJc w:val="left"/>
      <w:pPr>
        <w:ind w:left="1209" w:hanging="360"/>
      </w:pPr>
      <w:rPr>
        <w:rFonts w:ascii="Cambria" w:hAnsi="Cambria" w:hint="default"/>
        <w:color w:val="auto"/>
      </w:rPr>
    </w:lvl>
  </w:abstractNum>
  <w:abstractNum w:abstractNumId="3" w15:restartNumberingAfterBreak="0">
    <w:nsid w:val="FFFFFF82"/>
    <w:multiLevelType w:val="singleLevel"/>
    <w:tmpl w:val="8A88E7AC"/>
    <w:lvl w:ilvl="0">
      <w:start w:val="1"/>
      <w:numFmt w:val="bullet"/>
      <w:pStyle w:val="Aufzhlungszeichen3"/>
      <w:lvlText w:val="—"/>
      <w:lvlJc w:val="left"/>
      <w:pPr>
        <w:ind w:left="643" w:hanging="360"/>
      </w:pPr>
      <w:rPr>
        <w:rFonts w:ascii="Cambria" w:hAnsi="Cambria" w:hint="default"/>
      </w:rPr>
    </w:lvl>
  </w:abstractNum>
  <w:abstractNum w:abstractNumId="4" w15:restartNumberingAfterBreak="0">
    <w:nsid w:val="03806729"/>
    <w:multiLevelType w:val="hybridMultilevel"/>
    <w:tmpl w:val="F1F6F63A"/>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AD20A3"/>
    <w:multiLevelType w:val="hybridMultilevel"/>
    <w:tmpl w:val="D6BA263A"/>
    <w:lvl w:ilvl="0" w:tplc="CE4A6C4A">
      <w:numFmt w:val="bullet"/>
      <w:pStyle w:val="Listenfortsetzung5"/>
      <w:lvlText w:val="—"/>
      <w:lvlJc w:val="left"/>
      <w:pPr>
        <w:ind w:left="1286" w:hanging="360"/>
      </w:pPr>
      <w:rPr>
        <w:rFonts w:ascii="Cambria" w:eastAsia="Calibri" w:hAnsi="Cambria" w:cs="Times New Roman"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6" w15:restartNumberingAfterBreak="0">
    <w:nsid w:val="07A15BAC"/>
    <w:multiLevelType w:val="hybridMultilevel"/>
    <w:tmpl w:val="430A482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8A55008"/>
    <w:multiLevelType w:val="multilevel"/>
    <w:tmpl w:val="0D9C7496"/>
    <w:lvl w:ilvl="0">
      <w:start w:val="1"/>
      <w:numFmt w:val="upperLetter"/>
      <w:pStyle w:val="ANNEX"/>
      <w:suff w:val="nothing"/>
      <w:lvlText w:val="Annex %1"/>
      <w:lvlJc w:val="left"/>
      <w:pPr>
        <w:ind w:left="499" w:hanging="499"/>
      </w:pPr>
      <w:rPr>
        <w:rFonts w:ascii="Cambria" w:hAnsi="Cambria" w:hint="default"/>
        <w:b/>
        <w:i w:val="0"/>
        <w:sz w:val="30"/>
      </w:rPr>
    </w:lvl>
    <w:lvl w:ilvl="1">
      <w:start w:val="1"/>
      <w:numFmt w:val="decimal"/>
      <w:pStyle w:val="a2"/>
      <w:lvlText w:val="%1.%2"/>
      <w:lvlJc w:val="left"/>
      <w:pPr>
        <w:ind w:left="499" w:hanging="499"/>
      </w:pPr>
      <w:rPr>
        <w:rFonts w:hint="default"/>
        <w:b/>
        <w:i w:val="0"/>
      </w:rPr>
    </w:lvl>
    <w:lvl w:ilvl="2">
      <w:start w:val="1"/>
      <w:numFmt w:val="decimal"/>
      <w:pStyle w:val="a3"/>
      <w:lvlText w:val="%1.%2.%3"/>
      <w:lvlJc w:val="left"/>
      <w:pPr>
        <w:ind w:left="641" w:hanging="641"/>
      </w:pPr>
      <w:rPr>
        <w:rFonts w:hint="default"/>
        <w:b/>
        <w:i w:val="0"/>
      </w:rPr>
    </w:lvl>
    <w:lvl w:ilvl="3">
      <w:start w:val="1"/>
      <w:numFmt w:val="decimal"/>
      <w:pStyle w:val="a4"/>
      <w:lvlText w:val="%1.%2.%3.%4"/>
      <w:lvlJc w:val="left"/>
      <w:pPr>
        <w:ind w:left="879" w:hanging="879"/>
      </w:pPr>
      <w:rPr>
        <w:rFonts w:hint="default"/>
        <w:b/>
        <w:i w:val="0"/>
      </w:rPr>
    </w:lvl>
    <w:lvl w:ilvl="4">
      <w:start w:val="1"/>
      <w:numFmt w:val="decimal"/>
      <w:pStyle w:val="a5"/>
      <w:lvlText w:val="%1.%2.%3.%4.%5"/>
      <w:lvlJc w:val="left"/>
      <w:pPr>
        <w:ind w:left="1140" w:hanging="1140"/>
      </w:pPr>
      <w:rPr>
        <w:rFonts w:hint="default"/>
        <w:b/>
        <w:i w:val="0"/>
      </w:rPr>
    </w:lvl>
    <w:lvl w:ilvl="5">
      <w:start w:val="1"/>
      <w:numFmt w:val="decimal"/>
      <w:pStyle w:val="a6"/>
      <w:lvlText w:val="%1.%2.%3.%4.%5.%6"/>
      <w:lvlJc w:val="left"/>
      <w:pPr>
        <w:ind w:left="1361" w:hanging="1361"/>
      </w:pPr>
      <w:rPr>
        <w:rFonts w:hint="default"/>
        <w:b/>
        <w:i w:val="0"/>
      </w:rPr>
    </w:lvl>
    <w:lvl w:ilvl="6">
      <w:start w:val="1"/>
      <w:numFmt w:val="lowerRoman"/>
      <w:lvlText w:val="(%7)"/>
      <w:lvlJc w:val="left"/>
      <w:pPr>
        <w:ind w:left="1531" w:hanging="1531"/>
      </w:pPr>
      <w:rPr>
        <w:rFonts w:hint="default"/>
      </w:rPr>
    </w:lvl>
    <w:lvl w:ilvl="7">
      <w:start w:val="1"/>
      <w:numFmt w:val="lowerLetter"/>
      <w:lvlText w:val="(%8)"/>
      <w:lvlJc w:val="left"/>
      <w:pPr>
        <w:ind w:left="1644" w:hanging="1644"/>
      </w:pPr>
      <w:rPr>
        <w:rFonts w:hint="default"/>
      </w:rPr>
    </w:lvl>
    <w:lvl w:ilvl="8">
      <w:start w:val="1"/>
      <w:numFmt w:val="lowerRoman"/>
      <w:lvlText w:val="(%9)"/>
      <w:lvlJc w:val="left"/>
      <w:pPr>
        <w:ind w:left="1758" w:hanging="1758"/>
      </w:pPr>
      <w:rPr>
        <w:rFonts w:hint="default"/>
      </w:rPr>
    </w:lvl>
  </w:abstractNum>
  <w:abstractNum w:abstractNumId="8" w15:restartNumberingAfterBreak="0">
    <w:nsid w:val="0AD96927"/>
    <w:multiLevelType w:val="hybridMultilevel"/>
    <w:tmpl w:val="45D427BE"/>
    <w:lvl w:ilvl="0" w:tplc="ED325874">
      <w:start w:val="1"/>
      <w:numFmt w:val="lowerLetter"/>
      <w:pStyle w:val="Listennumm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33332B0"/>
    <w:multiLevelType w:val="hybridMultilevel"/>
    <w:tmpl w:val="727427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6E80998"/>
    <w:multiLevelType w:val="hybridMultilevel"/>
    <w:tmpl w:val="549AF2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870348F"/>
    <w:multiLevelType w:val="hybridMultilevel"/>
    <w:tmpl w:val="F4C6E8E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F966221"/>
    <w:multiLevelType w:val="hybridMultilevel"/>
    <w:tmpl w:val="2BF4BA7E"/>
    <w:lvl w:ilvl="0" w:tplc="0D946B54">
      <w:start w:val="1"/>
      <w:numFmt w:val="lowerLetter"/>
      <w:pStyle w:val="ListNumber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17C4D47"/>
    <w:multiLevelType w:val="hybridMultilevel"/>
    <w:tmpl w:val="FE547F26"/>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6C05EDF"/>
    <w:multiLevelType w:val="multilevel"/>
    <w:tmpl w:val="9C12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6826F8"/>
    <w:multiLevelType w:val="multilevel"/>
    <w:tmpl w:val="76007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639A8"/>
    <w:multiLevelType w:val="hybridMultilevel"/>
    <w:tmpl w:val="796A3560"/>
    <w:lvl w:ilvl="0" w:tplc="1E04D38E">
      <w:start w:val="1"/>
      <w:numFmt w:val="upperRoman"/>
      <w:pStyle w:val="Listennummer4"/>
      <w:lvlText w:val="%1."/>
      <w:lvlJc w:val="right"/>
      <w:pPr>
        <w:ind w:left="1209" w:hanging="360"/>
      </w:pPr>
    </w:lvl>
    <w:lvl w:ilvl="1" w:tplc="08090019" w:tentative="1">
      <w:start w:val="1"/>
      <w:numFmt w:val="lowerLetter"/>
      <w:lvlText w:val="%2."/>
      <w:lvlJc w:val="left"/>
      <w:pPr>
        <w:ind w:left="1929" w:hanging="360"/>
      </w:pPr>
    </w:lvl>
    <w:lvl w:ilvl="2" w:tplc="0809001B" w:tentative="1">
      <w:start w:val="1"/>
      <w:numFmt w:val="lowerRoman"/>
      <w:lvlText w:val="%3."/>
      <w:lvlJc w:val="right"/>
      <w:pPr>
        <w:ind w:left="2649" w:hanging="180"/>
      </w:pPr>
    </w:lvl>
    <w:lvl w:ilvl="3" w:tplc="0809000F" w:tentative="1">
      <w:start w:val="1"/>
      <w:numFmt w:val="decimal"/>
      <w:lvlText w:val="%4."/>
      <w:lvlJc w:val="left"/>
      <w:pPr>
        <w:ind w:left="3369" w:hanging="360"/>
      </w:pPr>
    </w:lvl>
    <w:lvl w:ilvl="4" w:tplc="08090019" w:tentative="1">
      <w:start w:val="1"/>
      <w:numFmt w:val="lowerLetter"/>
      <w:lvlText w:val="%5."/>
      <w:lvlJc w:val="left"/>
      <w:pPr>
        <w:ind w:left="4089" w:hanging="360"/>
      </w:pPr>
    </w:lvl>
    <w:lvl w:ilvl="5" w:tplc="0809001B" w:tentative="1">
      <w:start w:val="1"/>
      <w:numFmt w:val="lowerRoman"/>
      <w:lvlText w:val="%6."/>
      <w:lvlJc w:val="right"/>
      <w:pPr>
        <w:ind w:left="4809" w:hanging="180"/>
      </w:pPr>
    </w:lvl>
    <w:lvl w:ilvl="6" w:tplc="0809000F" w:tentative="1">
      <w:start w:val="1"/>
      <w:numFmt w:val="decimal"/>
      <w:lvlText w:val="%7."/>
      <w:lvlJc w:val="left"/>
      <w:pPr>
        <w:ind w:left="5529" w:hanging="360"/>
      </w:pPr>
    </w:lvl>
    <w:lvl w:ilvl="7" w:tplc="08090019" w:tentative="1">
      <w:start w:val="1"/>
      <w:numFmt w:val="lowerLetter"/>
      <w:lvlText w:val="%8."/>
      <w:lvlJc w:val="left"/>
      <w:pPr>
        <w:ind w:left="6249" w:hanging="360"/>
      </w:pPr>
    </w:lvl>
    <w:lvl w:ilvl="8" w:tplc="0809001B" w:tentative="1">
      <w:start w:val="1"/>
      <w:numFmt w:val="lowerRoman"/>
      <w:lvlText w:val="%9."/>
      <w:lvlJc w:val="right"/>
      <w:pPr>
        <w:ind w:left="6969" w:hanging="180"/>
      </w:pPr>
    </w:lvl>
  </w:abstractNum>
  <w:abstractNum w:abstractNumId="17" w15:restartNumberingAfterBreak="0">
    <w:nsid w:val="2BFD3689"/>
    <w:multiLevelType w:val="hybridMultilevel"/>
    <w:tmpl w:val="9830EDEA"/>
    <w:lvl w:ilvl="0" w:tplc="EB6C2798">
      <w:start w:val="1"/>
      <w:numFmt w:val="lowerRoman"/>
      <w:pStyle w:val="Listennummer3"/>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C515FEC"/>
    <w:multiLevelType w:val="hybridMultilevel"/>
    <w:tmpl w:val="4AAE612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F476E6D"/>
    <w:multiLevelType w:val="hybridMultilevel"/>
    <w:tmpl w:val="DD5CBD92"/>
    <w:lvl w:ilvl="0" w:tplc="0AD60278">
      <w:start w:val="1"/>
      <w:numFmt w:val="bullet"/>
      <w:pStyle w:val="Listenfortsetzung2"/>
      <w:lvlText w:val="—"/>
      <w:lvlJc w:val="left"/>
      <w:pPr>
        <w:ind w:left="1080" w:hanging="360"/>
      </w:pPr>
      <w:rPr>
        <w:rFonts w:ascii="Cambria" w:hAnsi="Cambria"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10414C3"/>
    <w:multiLevelType w:val="hybridMultilevel"/>
    <w:tmpl w:val="4C1A0B14"/>
    <w:lvl w:ilvl="0" w:tplc="3EB0455E">
      <w:start w:val="1"/>
      <w:numFmt w:val="decimal"/>
      <w:pStyle w:val="Listennummer2"/>
      <w:lvlText w:val="%1)"/>
      <w:lvlJc w:val="left"/>
      <w:pPr>
        <w:ind w:left="643"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21" w15:restartNumberingAfterBreak="0">
    <w:nsid w:val="31664FFE"/>
    <w:multiLevelType w:val="hybridMultilevel"/>
    <w:tmpl w:val="3BB2A288"/>
    <w:lvl w:ilvl="0" w:tplc="B78C116E">
      <w:numFmt w:val="bullet"/>
      <w:pStyle w:val="ListContinue1"/>
      <w:lvlText w:val="—"/>
      <w:lvlJc w:val="left"/>
      <w:pPr>
        <w:ind w:left="720" w:hanging="360"/>
      </w:pPr>
      <w:rPr>
        <w:rFonts w:ascii="Cambria" w:eastAsia="Calibri" w:hAnsi="Cambria" w:cs="Times New Roman"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7466C9"/>
    <w:multiLevelType w:val="hybridMultilevel"/>
    <w:tmpl w:val="CED0AB1C"/>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1A36C81"/>
    <w:multiLevelType w:val="hybridMultilevel"/>
    <w:tmpl w:val="45564526"/>
    <w:lvl w:ilvl="0" w:tplc="58288916">
      <w:start w:val="1"/>
      <w:numFmt w:val="decimal"/>
      <w:lvlText w:val="(%1)"/>
      <w:lvlJc w:val="left"/>
      <w:pPr>
        <w:ind w:left="720" w:hanging="360"/>
      </w:pPr>
      <w:rPr>
        <w:rFonts w:hint="default"/>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3644057"/>
    <w:multiLevelType w:val="hybridMultilevel"/>
    <w:tmpl w:val="0E727DA0"/>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144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3AC7EB8"/>
    <w:multiLevelType w:val="multilevel"/>
    <w:tmpl w:val="C92E8818"/>
    <w:lvl w:ilvl="0">
      <w:start w:val="1"/>
      <w:numFmt w:val="decimal"/>
      <w:pStyle w:val="berschrift1"/>
      <w:lvlText w:val="%1"/>
      <w:lvlJc w:val="left"/>
      <w:pPr>
        <w:tabs>
          <w:tab w:val="num" w:pos="432"/>
        </w:tabs>
        <w:ind w:left="403" w:hanging="403"/>
      </w:pPr>
      <w:rPr>
        <w:rFonts w:hint="default"/>
        <w:b/>
        <w:i w:val="0"/>
      </w:rPr>
    </w:lvl>
    <w:lvl w:ilvl="1">
      <w:start w:val="1"/>
      <w:numFmt w:val="decimal"/>
      <w:pStyle w:val="berschrift2"/>
      <w:lvlText w:val="%1.%2"/>
      <w:lvlJc w:val="left"/>
      <w:pPr>
        <w:tabs>
          <w:tab w:val="num" w:pos="360"/>
        </w:tabs>
        <w:ind w:left="539" w:hanging="539"/>
      </w:pPr>
      <w:rPr>
        <w:rFonts w:hint="default"/>
        <w:b/>
        <w:i w:val="0"/>
      </w:rPr>
    </w:lvl>
    <w:lvl w:ilvl="2">
      <w:start w:val="1"/>
      <w:numFmt w:val="decimal"/>
      <w:pStyle w:val="berschrift3"/>
      <w:lvlText w:val="%1.%2.%3"/>
      <w:lvlJc w:val="left"/>
      <w:pPr>
        <w:tabs>
          <w:tab w:val="num" w:pos="720"/>
        </w:tabs>
        <w:ind w:left="658" w:hanging="658"/>
      </w:pPr>
      <w:rPr>
        <w:rFonts w:hint="default"/>
        <w:b/>
        <w:i w:val="0"/>
      </w:rPr>
    </w:lvl>
    <w:lvl w:ilvl="3">
      <w:start w:val="1"/>
      <w:numFmt w:val="decimal"/>
      <w:pStyle w:val="berschrift4"/>
      <w:lvlText w:val="%1.%2.%3.%4"/>
      <w:lvlJc w:val="left"/>
      <w:pPr>
        <w:tabs>
          <w:tab w:val="num" w:pos="1080"/>
        </w:tabs>
        <w:ind w:left="941" w:hanging="941"/>
      </w:pPr>
      <w:rPr>
        <w:rFonts w:hint="default"/>
        <w:b/>
        <w:i w:val="0"/>
      </w:rPr>
    </w:lvl>
    <w:lvl w:ilvl="4">
      <w:start w:val="1"/>
      <w:numFmt w:val="decimal"/>
      <w:pStyle w:val="berschrift5"/>
      <w:lvlText w:val="%1.%2.%3.%4.%5"/>
      <w:lvlJc w:val="left"/>
      <w:pPr>
        <w:tabs>
          <w:tab w:val="num" w:pos="1080"/>
        </w:tabs>
        <w:ind w:left="1077" w:hanging="1077"/>
      </w:pPr>
      <w:rPr>
        <w:rFonts w:hint="default"/>
        <w:b/>
        <w:i w:val="0"/>
      </w:rPr>
    </w:lvl>
    <w:lvl w:ilvl="5">
      <w:start w:val="1"/>
      <w:numFmt w:val="decimal"/>
      <w:pStyle w:val="berschrift6"/>
      <w:lvlText w:val="%1.%2.%3.%4.%5.%6"/>
      <w:lvlJc w:val="left"/>
      <w:pPr>
        <w:tabs>
          <w:tab w:val="num" w:pos="1440"/>
        </w:tabs>
        <w:ind w:left="1191" w:hanging="1191"/>
      </w:pPr>
      <w:rPr>
        <w:rFonts w:hint="default"/>
        <w:b/>
        <w:i w:val="0"/>
      </w:rPr>
    </w:lvl>
    <w:lvl w:ilvl="6">
      <w:start w:val="1"/>
      <w:numFmt w:val="decimal"/>
      <w:pStyle w:val="berschrift7"/>
      <w:lvlText w:val="%1.%2.%3.%4.%5.%6.%7"/>
      <w:lvlJc w:val="left"/>
      <w:pPr>
        <w:tabs>
          <w:tab w:val="num" w:pos="1440"/>
        </w:tabs>
        <w:ind w:left="1304" w:hanging="1304"/>
      </w:pPr>
      <w:rPr>
        <w:rFonts w:hint="default"/>
      </w:rPr>
    </w:lvl>
    <w:lvl w:ilvl="7">
      <w:start w:val="1"/>
      <w:numFmt w:val="decimal"/>
      <w:pStyle w:val="berschrift8"/>
      <w:lvlText w:val="%1.%2.%3.%4.%5.%6.%7.%8"/>
      <w:lvlJc w:val="left"/>
      <w:pPr>
        <w:tabs>
          <w:tab w:val="num" w:pos="1800"/>
        </w:tabs>
        <w:ind w:left="1418" w:hanging="1418"/>
      </w:pPr>
      <w:rPr>
        <w:rFonts w:hint="default"/>
      </w:rPr>
    </w:lvl>
    <w:lvl w:ilvl="8">
      <w:start w:val="1"/>
      <w:numFmt w:val="decimal"/>
      <w:pStyle w:val="berschrift9"/>
      <w:lvlText w:val="%1.%2.%3.%4.%5.%6.%7.%8.%9"/>
      <w:lvlJc w:val="left"/>
      <w:pPr>
        <w:tabs>
          <w:tab w:val="num" w:pos="1800"/>
        </w:tabs>
        <w:ind w:left="1531" w:hanging="1531"/>
      </w:pPr>
      <w:rPr>
        <w:rFonts w:hint="default"/>
      </w:rPr>
    </w:lvl>
  </w:abstractNum>
  <w:abstractNum w:abstractNumId="26" w15:restartNumberingAfterBreak="0">
    <w:nsid w:val="3B5A298A"/>
    <w:multiLevelType w:val="hybridMultilevel"/>
    <w:tmpl w:val="121E5400"/>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3B7C5434"/>
    <w:multiLevelType w:val="hybridMultilevel"/>
    <w:tmpl w:val="406E0D2A"/>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B7E1362"/>
    <w:multiLevelType w:val="hybridMultilevel"/>
    <w:tmpl w:val="96244E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3C1B0B71"/>
    <w:multiLevelType w:val="hybridMultilevel"/>
    <w:tmpl w:val="B35ECD22"/>
    <w:lvl w:ilvl="0" w:tplc="40C66598">
      <w:start w:val="1"/>
      <w:numFmt w:val="bullet"/>
      <w:pStyle w:val="Listenfortsetzung4"/>
      <w:lvlText w:val="—"/>
      <w:lvlJc w:val="left"/>
      <w:pPr>
        <w:ind w:left="1890" w:hanging="360"/>
      </w:pPr>
      <w:rPr>
        <w:rFonts w:ascii="Cambria" w:hAnsi="Cambria" w:hint="default"/>
        <w:sz w:val="22"/>
      </w:rPr>
    </w:lvl>
    <w:lvl w:ilvl="1" w:tplc="08090003" w:tentative="1">
      <w:start w:val="1"/>
      <w:numFmt w:val="bullet"/>
      <w:lvlText w:val="o"/>
      <w:lvlJc w:val="left"/>
      <w:pPr>
        <w:ind w:left="2610" w:hanging="360"/>
      </w:pPr>
      <w:rPr>
        <w:rFonts w:ascii="Courier New" w:hAnsi="Courier New" w:cs="Courier New" w:hint="default"/>
      </w:rPr>
    </w:lvl>
    <w:lvl w:ilvl="2" w:tplc="08090005" w:tentative="1">
      <w:start w:val="1"/>
      <w:numFmt w:val="bullet"/>
      <w:lvlText w:val=""/>
      <w:lvlJc w:val="left"/>
      <w:pPr>
        <w:ind w:left="3330" w:hanging="360"/>
      </w:pPr>
      <w:rPr>
        <w:rFonts w:ascii="Wingdings" w:hAnsi="Wingdings" w:hint="default"/>
      </w:rPr>
    </w:lvl>
    <w:lvl w:ilvl="3" w:tplc="08090001" w:tentative="1">
      <w:start w:val="1"/>
      <w:numFmt w:val="bullet"/>
      <w:lvlText w:val=""/>
      <w:lvlJc w:val="left"/>
      <w:pPr>
        <w:ind w:left="4050" w:hanging="360"/>
      </w:pPr>
      <w:rPr>
        <w:rFonts w:ascii="Symbol" w:hAnsi="Symbol" w:hint="default"/>
      </w:rPr>
    </w:lvl>
    <w:lvl w:ilvl="4" w:tplc="08090003" w:tentative="1">
      <w:start w:val="1"/>
      <w:numFmt w:val="bullet"/>
      <w:lvlText w:val="o"/>
      <w:lvlJc w:val="left"/>
      <w:pPr>
        <w:ind w:left="4770" w:hanging="360"/>
      </w:pPr>
      <w:rPr>
        <w:rFonts w:ascii="Courier New" w:hAnsi="Courier New" w:cs="Courier New" w:hint="default"/>
      </w:rPr>
    </w:lvl>
    <w:lvl w:ilvl="5" w:tplc="08090005" w:tentative="1">
      <w:start w:val="1"/>
      <w:numFmt w:val="bullet"/>
      <w:lvlText w:val=""/>
      <w:lvlJc w:val="left"/>
      <w:pPr>
        <w:ind w:left="5490" w:hanging="360"/>
      </w:pPr>
      <w:rPr>
        <w:rFonts w:ascii="Wingdings" w:hAnsi="Wingdings" w:hint="default"/>
      </w:rPr>
    </w:lvl>
    <w:lvl w:ilvl="6" w:tplc="08090001" w:tentative="1">
      <w:start w:val="1"/>
      <w:numFmt w:val="bullet"/>
      <w:lvlText w:val=""/>
      <w:lvlJc w:val="left"/>
      <w:pPr>
        <w:ind w:left="6210" w:hanging="360"/>
      </w:pPr>
      <w:rPr>
        <w:rFonts w:ascii="Symbol" w:hAnsi="Symbol" w:hint="default"/>
      </w:rPr>
    </w:lvl>
    <w:lvl w:ilvl="7" w:tplc="08090003" w:tentative="1">
      <w:start w:val="1"/>
      <w:numFmt w:val="bullet"/>
      <w:lvlText w:val="o"/>
      <w:lvlJc w:val="left"/>
      <w:pPr>
        <w:ind w:left="6930" w:hanging="360"/>
      </w:pPr>
      <w:rPr>
        <w:rFonts w:ascii="Courier New" w:hAnsi="Courier New" w:cs="Courier New" w:hint="default"/>
      </w:rPr>
    </w:lvl>
    <w:lvl w:ilvl="8" w:tplc="08090005" w:tentative="1">
      <w:start w:val="1"/>
      <w:numFmt w:val="bullet"/>
      <w:lvlText w:val=""/>
      <w:lvlJc w:val="left"/>
      <w:pPr>
        <w:ind w:left="7650" w:hanging="360"/>
      </w:pPr>
      <w:rPr>
        <w:rFonts w:ascii="Wingdings" w:hAnsi="Wingdings" w:hint="default"/>
      </w:rPr>
    </w:lvl>
  </w:abstractNum>
  <w:abstractNum w:abstractNumId="30" w15:restartNumberingAfterBreak="0">
    <w:nsid w:val="3C8D3476"/>
    <w:multiLevelType w:val="hybridMultilevel"/>
    <w:tmpl w:val="3D705650"/>
    <w:lvl w:ilvl="0" w:tplc="9860482A">
      <w:start w:val="1"/>
      <w:numFmt w:val="bullet"/>
      <w:pStyle w:val="Aufzhlungszeichen2"/>
      <w:lvlText w:val="—"/>
      <w:lvlJc w:val="left"/>
      <w:pPr>
        <w:ind w:left="643" w:hanging="360"/>
      </w:pPr>
      <w:rPr>
        <w:rFonts w:ascii="Cambria" w:hAnsi="Cambria"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31" w15:restartNumberingAfterBreak="0">
    <w:nsid w:val="3E5E5CEF"/>
    <w:multiLevelType w:val="hybridMultilevel"/>
    <w:tmpl w:val="64F0C930"/>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F607772"/>
    <w:multiLevelType w:val="hybridMultilevel"/>
    <w:tmpl w:val="1456A708"/>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0E00966"/>
    <w:multiLevelType w:val="hybridMultilevel"/>
    <w:tmpl w:val="678A6FE6"/>
    <w:lvl w:ilvl="0" w:tplc="29C27E44">
      <w:start w:val="1"/>
      <w:numFmt w:val="decimal"/>
      <w:lvlText w:val="%1."/>
      <w:lvlJc w:val="left"/>
      <w:pPr>
        <w:ind w:left="1020" w:hanging="360"/>
      </w:pPr>
    </w:lvl>
    <w:lvl w:ilvl="1" w:tplc="6360CDC6">
      <w:start w:val="1"/>
      <w:numFmt w:val="decimal"/>
      <w:lvlText w:val="%2."/>
      <w:lvlJc w:val="left"/>
      <w:pPr>
        <w:ind w:left="1020" w:hanging="360"/>
      </w:pPr>
    </w:lvl>
    <w:lvl w:ilvl="2" w:tplc="BC7C6784">
      <w:start w:val="1"/>
      <w:numFmt w:val="decimal"/>
      <w:lvlText w:val="%3."/>
      <w:lvlJc w:val="left"/>
      <w:pPr>
        <w:ind w:left="1020" w:hanging="360"/>
      </w:pPr>
    </w:lvl>
    <w:lvl w:ilvl="3" w:tplc="982EB1DA">
      <w:start w:val="1"/>
      <w:numFmt w:val="decimal"/>
      <w:lvlText w:val="%4."/>
      <w:lvlJc w:val="left"/>
      <w:pPr>
        <w:ind w:left="1020" w:hanging="360"/>
      </w:pPr>
    </w:lvl>
    <w:lvl w:ilvl="4" w:tplc="730ACFD8">
      <w:start w:val="1"/>
      <w:numFmt w:val="decimal"/>
      <w:lvlText w:val="%5."/>
      <w:lvlJc w:val="left"/>
      <w:pPr>
        <w:ind w:left="1020" w:hanging="360"/>
      </w:pPr>
    </w:lvl>
    <w:lvl w:ilvl="5" w:tplc="1AD60E5A">
      <w:start w:val="1"/>
      <w:numFmt w:val="decimal"/>
      <w:lvlText w:val="%6."/>
      <w:lvlJc w:val="left"/>
      <w:pPr>
        <w:ind w:left="1020" w:hanging="360"/>
      </w:pPr>
    </w:lvl>
    <w:lvl w:ilvl="6" w:tplc="D68092D8">
      <w:start w:val="1"/>
      <w:numFmt w:val="decimal"/>
      <w:lvlText w:val="%7."/>
      <w:lvlJc w:val="left"/>
      <w:pPr>
        <w:ind w:left="1020" w:hanging="360"/>
      </w:pPr>
    </w:lvl>
    <w:lvl w:ilvl="7" w:tplc="16CAA272">
      <w:start w:val="1"/>
      <w:numFmt w:val="decimal"/>
      <w:lvlText w:val="%8."/>
      <w:lvlJc w:val="left"/>
      <w:pPr>
        <w:ind w:left="1020" w:hanging="360"/>
      </w:pPr>
    </w:lvl>
    <w:lvl w:ilvl="8" w:tplc="9E602EF8">
      <w:start w:val="1"/>
      <w:numFmt w:val="decimal"/>
      <w:lvlText w:val="%9."/>
      <w:lvlJc w:val="left"/>
      <w:pPr>
        <w:ind w:left="1020" w:hanging="360"/>
      </w:pPr>
    </w:lvl>
  </w:abstractNum>
  <w:abstractNum w:abstractNumId="34" w15:restartNumberingAfterBreak="0">
    <w:nsid w:val="41150C1B"/>
    <w:multiLevelType w:val="hybridMultilevel"/>
    <w:tmpl w:val="C4882B32"/>
    <w:lvl w:ilvl="0" w:tplc="A4DCFE5E">
      <w:start w:val="1"/>
      <w:numFmt w:val="bullet"/>
      <w:pStyle w:val="Aufzhlungszeichen"/>
      <w:lvlText w:val="—"/>
      <w:lvlJc w:val="left"/>
      <w:pPr>
        <w:ind w:left="360" w:hanging="360"/>
      </w:pPr>
      <w:rPr>
        <w:rFonts w:ascii="Cambria" w:hAnsi="Cambria" w:hint="default"/>
        <w:color w:val="auto"/>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1A04C81"/>
    <w:multiLevelType w:val="hybridMultilevel"/>
    <w:tmpl w:val="5692B47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41AB0E02"/>
    <w:multiLevelType w:val="hybridMultilevel"/>
    <w:tmpl w:val="75EEA494"/>
    <w:lvl w:ilvl="0" w:tplc="47CE2148">
      <w:start w:val="1"/>
      <w:numFmt w:val="bullet"/>
      <w:pStyle w:val="Listenfortsetzung3"/>
      <w:lvlText w:val="—"/>
      <w:lvlJc w:val="left"/>
      <w:pPr>
        <w:ind w:left="1440" w:hanging="360"/>
      </w:pPr>
      <w:rPr>
        <w:rFonts w:ascii="Cambria" w:hAnsi="Cambria" w:hint="default"/>
        <w:sz w:val="22"/>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42CA05C3"/>
    <w:multiLevelType w:val="multilevel"/>
    <w:tmpl w:val="F0021BF6"/>
    <w:lvl w:ilvl="0">
      <w:start w:val="1"/>
      <w:numFmt w:val="upperLetter"/>
      <w:pStyle w:val="ANNEXZ"/>
      <w:suff w:val="nothing"/>
      <w:lvlText w:val="Annex Z%1"/>
      <w:lvlJc w:val="left"/>
      <w:pPr>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za2"/>
      <w:lvlText w:val="Z%1.%2"/>
      <w:lvlJc w:val="left"/>
      <w:pPr>
        <w:tabs>
          <w:tab w:val="num" w:pos="0"/>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za3"/>
      <w:lvlText w:val="Z%1.%2.%3"/>
      <w:lvlJc w:val="left"/>
      <w:pPr>
        <w:tabs>
          <w:tab w:val="num" w:pos="794"/>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za4"/>
      <w:lvlText w:val="Z%1.%2.%3.%4"/>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za5"/>
      <w:lvlText w:val="Z%1.%2.%3.%4.%5"/>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za6"/>
      <w:lvlText w:val="Z%1.%2.%3.%4.%5.%6"/>
      <w:lvlJc w:val="left"/>
      <w:pPr>
        <w:tabs>
          <w:tab w:val="num" w:pos="144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38" w15:restartNumberingAfterBreak="0">
    <w:nsid w:val="44540D39"/>
    <w:multiLevelType w:val="hybridMultilevel"/>
    <w:tmpl w:val="079C2EA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5D779D9"/>
    <w:multiLevelType w:val="hybridMultilevel"/>
    <w:tmpl w:val="9496AE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46574051"/>
    <w:multiLevelType w:val="hybridMultilevel"/>
    <w:tmpl w:val="D02812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4B233AB6"/>
    <w:multiLevelType w:val="hybridMultilevel"/>
    <w:tmpl w:val="19702BE0"/>
    <w:lvl w:ilvl="0" w:tplc="04070003">
      <w:start w:val="1"/>
      <w:numFmt w:val="bullet"/>
      <w:lvlText w:val="o"/>
      <w:lvlJc w:val="left"/>
      <w:pPr>
        <w:ind w:left="1440" w:hanging="360"/>
      </w:pPr>
      <w:rPr>
        <w:rFonts w:ascii="Courier New" w:hAnsi="Courier New" w:cs="Courier New" w:hint="default"/>
      </w:rPr>
    </w:lvl>
    <w:lvl w:ilvl="1" w:tplc="04070003" w:tentative="1">
      <w:start w:val="1"/>
      <w:numFmt w:val="bullet"/>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2" w15:restartNumberingAfterBreak="0">
    <w:nsid w:val="509644DC"/>
    <w:multiLevelType w:val="hybridMultilevel"/>
    <w:tmpl w:val="C87A68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51573266"/>
    <w:multiLevelType w:val="hybridMultilevel"/>
    <w:tmpl w:val="1CD6C3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52AD7BDF"/>
    <w:multiLevelType w:val="hybridMultilevel"/>
    <w:tmpl w:val="B5922C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52CE6551"/>
    <w:multiLevelType w:val="hybridMultilevel"/>
    <w:tmpl w:val="27740F58"/>
    <w:lvl w:ilvl="0" w:tplc="40765422">
      <w:numFmt w:val="bullet"/>
      <w:lvlText w:val="-"/>
      <w:lvlJc w:val="left"/>
      <w:pPr>
        <w:ind w:left="720" w:hanging="360"/>
      </w:pPr>
      <w:rPr>
        <w:rFonts w:ascii="Cambria" w:eastAsia="MS Mincho" w:hAnsi="Cambria" w:cs="Cambri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15:restartNumberingAfterBreak="0">
    <w:nsid w:val="53D37FD0"/>
    <w:multiLevelType w:val="hybridMultilevel"/>
    <w:tmpl w:val="214CA298"/>
    <w:lvl w:ilvl="0" w:tplc="0EE85364">
      <w:start w:val="1"/>
      <w:numFmt w:val="decimal"/>
      <w:lvlText w:val="%1."/>
      <w:lvlJc w:val="left"/>
      <w:pPr>
        <w:ind w:left="1020" w:hanging="360"/>
      </w:pPr>
    </w:lvl>
    <w:lvl w:ilvl="1" w:tplc="A7F63058">
      <w:start w:val="1"/>
      <w:numFmt w:val="decimal"/>
      <w:lvlText w:val="%2."/>
      <w:lvlJc w:val="left"/>
      <w:pPr>
        <w:ind w:left="1020" w:hanging="360"/>
      </w:pPr>
    </w:lvl>
    <w:lvl w:ilvl="2" w:tplc="FA36B4B2">
      <w:start w:val="1"/>
      <w:numFmt w:val="decimal"/>
      <w:lvlText w:val="%3."/>
      <w:lvlJc w:val="left"/>
      <w:pPr>
        <w:ind w:left="1020" w:hanging="360"/>
      </w:pPr>
    </w:lvl>
    <w:lvl w:ilvl="3" w:tplc="C7CEE2C8">
      <w:start w:val="1"/>
      <w:numFmt w:val="decimal"/>
      <w:lvlText w:val="%4."/>
      <w:lvlJc w:val="left"/>
      <w:pPr>
        <w:ind w:left="1020" w:hanging="360"/>
      </w:pPr>
    </w:lvl>
    <w:lvl w:ilvl="4" w:tplc="8E2A73F2">
      <w:start w:val="1"/>
      <w:numFmt w:val="decimal"/>
      <w:lvlText w:val="%5."/>
      <w:lvlJc w:val="left"/>
      <w:pPr>
        <w:ind w:left="1020" w:hanging="360"/>
      </w:pPr>
    </w:lvl>
    <w:lvl w:ilvl="5" w:tplc="90A45722">
      <w:start w:val="1"/>
      <w:numFmt w:val="decimal"/>
      <w:lvlText w:val="%6."/>
      <w:lvlJc w:val="left"/>
      <w:pPr>
        <w:ind w:left="1020" w:hanging="360"/>
      </w:pPr>
    </w:lvl>
    <w:lvl w:ilvl="6" w:tplc="4A32F6B8">
      <w:start w:val="1"/>
      <w:numFmt w:val="decimal"/>
      <w:lvlText w:val="%7."/>
      <w:lvlJc w:val="left"/>
      <w:pPr>
        <w:ind w:left="1020" w:hanging="360"/>
      </w:pPr>
    </w:lvl>
    <w:lvl w:ilvl="7" w:tplc="9F3C450C">
      <w:start w:val="1"/>
      <w:numFmt w:val="decimal"/>
      <w:lvlText w:val="%8."/>
      <w:lvlJc w:val="left"/>
      <w:pPr>
        <w:ind w:left="1020" w:hanging="360"/>
      </w:pPr>
    </w:lvl>
    <w:lvl w:ilvl="8" w:tplc="3FF4CEA0">
      <w:start w:val="1"/>
      <w:numFmt w:val="decimal"/>
      <w:lvlText w:val="%9."/>
      <w:lvlJc w:val="left"/>
      <w:pPr>
        <w:ind w:left="1020" w:hanging="360"/>
      </w:pPr>
    </w:lvl>
  </w:abstractNum>
  <w:abstractNum w:abstractNumId="47" w15:restartNumberingAfterBreak="0">
    <w:nsid w:val="559924F5"/>
    <w:multiLevelType w:val="hybridMultilevel"/>
    <w:tmpl w:val="F7D697C4"/>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5C769C7"/>
    <w:multiLevelType w:val="hybridMultilevel"/>
    <w:tmpl w:val="7E0CF1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56664E02"/>
    <w:multiLevelType w:val="hybridMultilevel"/>
    <w:tmpl w:val="68421C84"/>
    <w:lvl w:ilvl="0" w:tplc="FFFFFFFF">
      <w:start w:val="1"/>
      <w:numFmt w:val="bullet"/>
      <w:lvlText w:val="-"/>
      <w:lvlJc w:val="left"/>
      <w:pPr>
        <w:ind w:left="720" w:hanging="360"/>
      </w:pPr>
      <w:rPr>
        <w:rFonts w:ascii="Courier New" w:hAnsi="Courier New" w:hint="default"/>
      </w:rPr>
    </w:lvl>
    <w:lvl w:ilvl="1" w:tplc="0407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56CB76F6"/>
    <w:multiLevelType w:val="hybridMultilevel"/>
    <w:tmpl w:val="685E4A8E"/>
    <w:lvl w:ilvl="0" w:tplc="526E9E12">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6EC6F8C"/>
    <w:multiLevelType w:val="hybridMultilevel"/>
    <w:tmpl w:val="02D4E50C"/>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9A97DC1"/>
    <w:multiLevelType w:val="multilevel"/>
    <w:tmpl w:val="42BEE0EA"/>
    <w:lvl w:ilvl="0">
      <w:start w:val="1"/>
      <w:numFmt w:val="bullet"/>
      <w:pStyle w:val="ListaPunkter"/>
      <w:lvlText w:val=""/>
      <w:lvlJc w:val="left"/>
      <w:pPr>
        <w:tabs>
          <w:tab w:val="num" w:pos="454"/>
        </w:tabs>
        <w:ind w:left="454" w:hanging="454"/>
      </w:pPr>
      <w:rPr>
        <w:rFonts w:ascii="Wingdings" w:hAnsi="Wingdings" w:hint="default"/>
        <w:color w:val="4F81BD" w:themeColor="accent1"/>
      </w:rPr>
    </w:lvl>
    <w:lvl w:ilvl="1">
      <w:start w:val="1"/>
      <w:numFmt w:val="bullet"/>
      <w:lvlText w:val="-"/>
      <w:lvlJc w:val="left"/>
      <w:pPr>
        <w:tabs>
          <w:tab w:val="num" w:pos="907"/>
        </w:tabs>
        <w:ind w:left="907" w:hanging="453"/>
      </w:pPr>
      <w:rPr>
        <w:rFonts w:ascii="Times New Roman" w:hAnsi="Times New Roman" w:cs="Times New Roman" w:hint="default"/>
      </w:rPr>
    </w:lvl>
    <w:lvl w:ilvl="2">
      <w:start w:val="1"/>
      <w:numFmt w:val="bullet"/>
      <w:lvlText w:val="○"/>
      <w:lvlJc w:val="left"/>
      <w:pPr>
        <w:tabs>
          <w:tab w:val="num" w:pos="1361"/>
        </w:tabs>
        <w:ind w:left="1361" w:hanging="454"/>
      </w:pPr>
      <w:rPr>
        <w:rFonts w:ascii="Times New Roman" w:hAnsi="Times New Roman" w:cs="Times New Roman"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3" w15:restartNumberingAfterBreak="0">
    <w:nsid w:val="5C0F6B59"/>
    <w:multiLevelType w:val="multilevel"/>
    <w:tmpl w:val="B2607B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F9E6CBA"/>
    <w:multiLevelType w:val="multilevel"/>
    <w:tmpl w:val="EE248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59B4722"/>
    <w:multiLevelType w:val="hybridMultilevel"/>
    <w:tmpl w:val="DF3A4604"/>
    <w:lvl w:ilvl="0" w:tplc="5F826DB0">
      <w:start w:val="1"/>
      <w:numFmt w:val="bullet"/>
      <w:pStyle w:val="Listenabsatz"/>
      <w:lvlText w:val=""/>
      <w:lvlJc w:val="left"/>
      <w:pPr>
        <w:ind w:left="360" w:hanging="360"/>
      </w:pPr>
      <w:rPr>
        <w:rFonts w:ascii="Symbol" w:hAnsi="Symbol" w:hint="default"/>
      </w:rPr>
    </w:lvl>
    <w:lvl w:ilvl="1" w:tplc="63CE48CA">
      <w:start w:val="1"/>
      <w:numFmt w:val="bullet"/>
      <w:lvlText w:val="-"/>
      <w:lvlJc w:val="left"/>
      <w:pPr>
        <w:ind w:left="1080" w:hanging="360"/>
      </w:pPr>
      <w:rPr>
        <w:rFonts w:ascii="Abadi" w:hAnsi="Abadi" w:hint="default"/>
      </w:rPr>
    </w:lvl>
    <w:lvl w:ilvl="2" w:tplc="D32A7FA2" w:tentative="1">
      <w:start w:val="1"/>
      <w:numFmt w:val="bullet"/>
      <w:lvlText w:val=""/>
      <w:lvlJc w:val="left"/>
      <w:pPr>
        <w:ind w:left="1800" w:hanging="360"/>
      </w:pPr>
      <w:rPr>
        <w:rFonts w:ascii="Wingdings" w:hAnsi="Wingdings" w:hint="default"/>
      </w:rPr>
    </w:lvl>
    <w:lvl w:ilvl="3" w:tplc="0B5E5CBA" w:tentative="1">
      <w:start w:val="1"/>
      <w:numFmt w:val="bullet"/>
      <w:lvlText w:val=""/>
      <w:lvlJc w:val="left"/>
      <w:pPr>
        <w:ind w:left="2520" w:hanging="360"/>
      </w:pPr>
      <w:rPr>
        <w:rFonts w:ascii="Symbol" w:hAnsi="Symbol" w:hint="default"/>
      </w:rPr>
    </w:lvl>
    <w:lvl w:ilvl="4" w:tplc="BBFAF232" w:tentative="1">
      <w:start w:val="1"/>
      <w:numFmt w:val="bullet"/>
      <w:lvlText w:val="o"/>
      <w:lvlJc w:val="left"/>
      <w:pPr>
        <w:ind w:left="3240" w:hanging="360"/>
      </w:pPr>
      <w:rPr>
        <w:rFonts w:ascii="Courier New" w:hAnsi="Courier New" w:cs="Courier New" w:hint="default"/>
      </w:rPr>
    </w:lvl>
    <w:lvl w:ilvl="5" w:tplc="16A296DC" w:tentative="1">
      <w:start w:val="1"/>
      <w:numFmt w:val="bullet"/>
      <w:lvlText w:val=""/>
      <w:lvlJc w:val="left"/>
      <w:pPr>
        <w:ind w:left="3960" w:hanging="360"/>
      </w:pPr>
      <w:rPr>
        <w:rFonts w:ascii="Wingdings" w:hAnsi="Wingdings" w:hint="default"/>
      </w:rPr>
    </w:lvl>
    <w:lvl w:ilvl="6" w:tplc="11B6C1C4" w:tentative="1">
      <w:start w:val="1"/>
      <w:numFmt w:val="bullet"/>
      <w:lvlText w:val=""/>
      <w:lvlJc w:val="left"/>
      <w:pPr>
        <w:ind w:left="4680" w:hanging="360"/>
      </w:pPr>
      <w:rPr>
        <w:rFonts w:ascii="Symbol" w:hAnsi="Symbol" w:hint="default"/>
      </w:rPr>
    </w:lvl>
    <w:lvl w:ilvl="7" w:tplc="1C38D22C" w:tentative="1">
      <w:start w:val="1"/>
      <w:numFmt w:val="bullet"/>
      <w:lvlText w:val="o"/>
      <w:lvlJc w:val="left"/>
      <w:pPr>
        <w:ind w:left="5400" w:hanging="360"/>
      </w:pPr>
      <w:rPr>
        <w:rFonts w:ascii="Courier New" w:hAnsi="Courier New" w:cs="Courier New" w:hint="default"/>
      </w:rPr>
    </w:lvl>
    <w:lvl w:ilvl="8" w:tplc="97169976" w:tentative="1">
      <w:start w:val="1"/>
      <w:numFmt w:val="bullet"/>
      <w:lvlText w:val=""/>
      <w:lvlJc w:val="left"/>
      <w:pPr>
        <w:ind w:left="6120" w:hanging="360"/>
      </w:pPr>
      <w:rPr>
        <w:rFonts w:ascii="Wingdings" w:hAnsi="Wingdings" w:hint="default"/>
      </w:rPr>
    </w:lvl>
  </w:abstractNum>
  <w:abstractNum w:abstractNumId="56" w15:restartNumberingAfterBreak="0">
    <w:nsid w:val="68D21539"/>
    <w:multiLevelType w:val="hybridMultilevel"/>
    <w:tmpl w:val="B956AA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15:restartNumberingAfterBreak="0">
    <w:nsid w:val="6B7B0C2A"/>
    <w:multiLevelType w:val="hybridMultilevel"/>
    <w:tmpl w:val="8C42329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8" w15:restartNumberingAfterBreak="0">
    <w:nsid w:val="6CE4388A"/>
    <w:multiLevelType w:val="multilevel"/>
    <w:tmpl w:val="8758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D3A132C"/>
    <w:multiLevelType w:val="hybridMultilevel"/>
    <w:tmpl w:val="554246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15:restartNumberingAfterBreak="0">
    <w:nsid w:val="6F795312"/>
    <w:multiLevelType w:val="hybridMultilevel"/>
    <w:tmpl w:val="316A306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15:restartNumberingAfterBreak="0">
    <w:nsid w:val="77E31F60"/>
    <w:multiLevelType w:val="multilevel"/>
    <w:tmpl w:val="B39AA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8C56250"/>
    <w:multiLevelType w:val="hybridMultilevel"/>
    <w:tmpl w:val="CA360196"/>
    <w:lvl w:ilvl="0" w:tplc="0407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7AC07474"/>
    <w:multiLevelType w:val="hybridMultilevel"/>
    <w:tmpl w:val="526EAB0C"/>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7DC83DE6"/>
    <w:multiLevelType w:val="hybridMultilevel"/>
    <w:tmpl w:val="ADFC322A"/>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num w:numId="1" w16cid:durableId="536553821">
    <w:abstractNumId w:val="25"/>
  </w:num>
  <w:num w:numId="2" w16cid:durableId="688877911">
    <w:abstractNumId w:val="7"/>
  </w:num>
  <w:num w:numId="3" w16cid:durableId="1899127354">
    <w:abstractNumId w:val="3"/>
  </w:num>
  <w:num w:numId="4" w16cid:durableId="1046948141">
    <w:abstractNumId w:val="2"/>
  </w:num>
  <w:num w:numId="5" w16cid:durableId="393623606">
    <w:abstractNumId w:val="1"/>
  </w:num>
  <w:num w:numId="6" w16cid:durableId="723723829">
    <w:abstractNumId w:val="0"/>
  </w:num>
  <w:num w:numId="7" w16cid:durableId="1856533178">
    <w:abstractNumId w:val="8"/>
  </w:num>
  <w:num w:numId="8" w16cid:durableId="80611731">
    <w:abstractNumId w:val="20"/>
  </w:num>
  <w:num w:numId="9" w16cid:durableId="592474678">
    <w:abstractNumId w:val="17"/>
  </w:num>
  <w:num w:numId="10" w16cid:durableId="142167010">
    <w:abstractNumId w:val="16"/>
  </w:num>
  <w:num w:numId="11" w16cid:durableId="650519484">
    <w:abstractNumId w:val="37"/>
  </w:num>
  <w:num w:numId="12" w16cid:durableId="730081804">
    <w:abstractNumId w:val="34"/>
  </w:num>
  <w:num w:numId="13" w16cid:durableId="1027297442">
    <w:abstractNumId w:val="30"/>
  </w:num>
  <w:num w:numId="14" w16cid:durableId="922177059">
    <w:abstractNumId w:val="21"/>
  </w:num>
  <w:num w:numId="15" w16cid:durableId="366688225">
    <w:abstractNumId w:val="5"/>
  </w:num>
  <w:num w:numId="16" w16cid:durableId="870144265">
    <w:abstractNumId w:val="12"/>
  </w:num>
  <w:num w:numId="17" w16cid:durableId="1271014291">
    <w:abstractNumId w:val="19"/>
  </w:num>
  <w:num w:numId="18" w16cid:durableId="802965782">
    <w:abstractNumId w:val="36"/>
  </w:num>
  <w:num w:numId="19" w16cid:durableId="1009867101">
    <w:abstractNumId w:val="29"/>
  </w:num>
  <w:num w:numId="20" w16cid:durableId="747388621">
    <w:abstractNumId w:val="55"/>
  </w:num>
  <w:num w:numId="21" w16cid:durableId="670764421">
    <w:abstractNumId w:val="48"/>
  </w:num>
  <w:num w:numId="22" w16cid:durableId="309556214">
    <w:abstractNumId w:val="23"/>
  </w:num>
  <w:num w:numId="23" w16cid:durableId="2110394563">
    <w:abstractNumId w:val="50"/>
  </w:num>
  <w:num w:numId="24" w16cid:durableId="1239906290">
    <w:abstractNumId w:val="54"/>
  </w:num>
  <w:num w:numId="25" w16cid:durableId="1997684804">
    <w:abstractNumId w:val="14"/>
  </w:num>
  <w:num w:numId="26" w16cid:durableId="1663586546">
    <w:abstractNumId w:val="11"/>
  </w:num>
  <w:num w:numId="27" w16cid:durableId="496968359">
    <w:abstractNumId w:val="52"/>
  </w:num>
  <w:num w:numId="28" w16cid:durableId="944726383">
    <w:abstractNumId w:val="53"/>
  </w:num>
  <w:num w:numId="29" w16cid:durableId="2049061099">
    <w:abstractNumId w:val="60"/>
  </w:num>
  <w:num w:numId="30" w16cid:durableId="1935892335">
    <w:abstractNumId w:val="62"/>
  </w:num>
  <w:num w:numId="31" w16cid:durableId="1629121361">
    <w:abstractNumId w:val="35"/>
  </w:num>
  <w:num w:numId="32" w16cid:durableId="266819348">
    <w:abstractNumId w:val="59"/>
  </w:num>
  <w:num w:numId="33" w16cid:durableId="1822312395">
    <w:abstractNumId w:val="57"/>
  </w:num>
  <w:num w:numId="34" w16cid:durableId="1865751765">
    <w:abstractNumId w:val="40"/>
  </w:num>
  <w:num w:numId="35" w16cid:durableId="356203911">
    <w:abstractNumId w:val="10"/>
  </w:num>
  <w:num w:numId="36" w16cid:durableId="1512985389">
    <w:abstractNumId w:val="63"/>
  </w:num>
  <w:num w:numId="37" w16cid:durableId="2060011863">
    <w:abstractNumId w:val="58"/>
  </w:num>
  <w:num w:numId="38" w16cid:durableId="1013724946">
    <w:abstractNumId w:val="56"/>
  </w:num>
  <w:num w:numId="39" w16cid:durableId="1097216174">
    <w:abstractNumId w:val="26"/>
  </w:num>
  <w:num w:numId="40" w16cid:durableId="520050113">
    <w:abstractNumId w:val="9"/>
  </w:num>
  <w:num w:numId="41" w16cid:durableId="1276669474">
    <w:abstractNumId w:val="44"/>
  </w:num>
  <w:num w:numId="42" w16cid:durableId="608776370">
    <w:abstractNumId w:val="46"/>
  </w:num>
  <w:num w:numId="43" w16cid:durableId="1560284467">
    <w:abstractNumId w:val="6"/>
  </w:num>
  <w:num w:numId="44" w16cid:durableId="1605729193">
    <w:abstractNumId w:val="61"/>
  </w:num>
  <w:num w:numId="45" w16cid:durableId="230311810">
    <w:abstractNumId w:val="51"/>
  </w:num>
  <w:num w:numId="46" w16cid:durableId="1615557491">
    <w:abstractNumId w:val="39"/>
  </w:num>
  <w:num w:numId="47" w16cid:durableId="606429704">
    <w:abstractNumId w:val="18"/>
  </w:num>
  <w:num w:numId="48" w16cid:durableId="660699194">
    <w:abstractNumId w:val="27"/>
  </w:num>
  <w:num w:numId="49" w16cid:durableId="2118981285">
    <w:abstractNumId w:val="22"/>
  </w:num>
  <w:num w:numId="50" w16cid:durableId="1095248551">
    <w:abstractNumId w:val="64"/>
  </w:num>
  <w:num w:numId="51" w16cid:durableId="247810165">
    <w:abstractNumId w:val="47"/>
  </w:num>
  <w:num w:numId="52" w16cid:durableId="819034603">
    <w:abstractNumId w:val="32"/>
  </w:num>
  <w:num w:numId="53" w16cid:durableId="54862502">
    <w:abstractNumId w:val="38"/>
  </w:num>
  <w:num w:numId="54" w16cid:durableId="1943410456">
    <w:abstractNumId w:val="28"/>
  </w:num>
  <w:num w:numId="55" w16cid:durableId="1817137545">
    <w:abstractNumId w:val="49"/>
  </w:num>
  <w:num w:numId="56" w16cid:durableId="1903517390">
    <w:abstractNumId w:val="43"/>
  </w:num>
  <w:num w:numId="57" w16cid:durableId="2051488912">
    <w:abstractNumId w:val="45"/>
  </w:num>
  <w:num w:numId="58" w16cid:durableId="1779836226">
    <w:abstractNumId w:val="15"/>
  </w:num>
  <w:num w:numId="59" w16cid:durableId="595285967">
    <w:abstractNumId w:val="33"/>
  </w:num>
  <w:num w:numId="60" w16cid:durableId="1635334137">
    <w:abstractNumId w:val="13"/>
  </w:num>
  <w:num w:numId="61" w16cid:durableId="1783454692">
    <w:abstractNumId w:val="4"/>
  </w:num>
  <w:num w:numId="62" w16cid:durableId="421603754">
    <w:abstractNumId w:val="24"/>
  </w:num>
  <w:num w:numId="63" w16cid:durableId="133300331">
    <w:abstractNumId w:val="31"/>
  </w:num>
  <w:num w:numId="64" w16cid:durableId="836657560">
    <w:abstractNumId w:val="42"/>
  </w:num>
  <w:num w:numId="65" w16cid:durableId="257374313">
    <w:abstractNumId w:val="41"/>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litscher, Emanuel Adriano">
    <w15:presenceInfo w15:providerId="AD" w15:userId="S::Emanuel-Adriano.Glitscher@din.de::c0da8d80-ee36-4b8e-b1b4-ffb683b90d47"/>
  </w15:person>
  <w15:person w15:author="Trawnitschek, Anna">
    <w15:presenceInfo w15:providerId="AD" w15:userId="S::Anna.Trawnitschek@dinmedia.de::86b0b6e5-4454-4c78-8344-488583b85e1f"/>
  </w15:person>
  <w15:person w15:author="Megow, Jörg">
    <w15:presenceInfo w15:providerId="AD" w15:userId="S::joerg.megow@din.de::6a590798-f927-4437-a06e-9a2ed608c753"/>
  </w15:person>
  <w15:person w15:author="Brown, Jennifer Helen">
    <w15:presenceInfo w15:providerId="AD" w15:userId="S::jennifer-helen.brown@dinmedia.de::ef191789-b897-4df2-aa1d-7287063c2ee4"/>
  </w15:person>
  <w15:person w15:author="Oberländer-Hayn, Sophie">
    <w15:presenceInfo w15:providerId="AD" w15:userId="S::Sophie.Oberlaender-Hayn@din.de::46bb51f4-efde-439a-9824-4b8b343624c3"/>
  </w15:person>
  <w15:person w15:author="Murphy, Katharina">
    <w15:presenceInfo w15:providerId="AD" w15:userId="S::Katharina.Murphy@dinmedia.de::8ce72a3f-c532-47df-80db-69b399bfb5ab"/>
  </w15:person>
  <w15:person w15:author="Megow, Jörg [2]">
    <w15:presenceInfo w15:providerId="AD" w15:userId="S::Joerg.Megow@din.de::6a590798-f927-4437-a06e-9a2ed608c753"/>
  </w15:person>
  <w15:person w15:author="Trawnitschek, Anna [2]">
    <w15:presenceInfo w15:providerId="AD" w15:userId="S::anna.trawnitschek@dinmedia.de::86b0b6e5-4454-4c78-8344-488583b85e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hideGrammaticalErrors/>
  <w:activeWritingStyle w:appName="MSWord" w:lang="it-IT" w:vendorID="64" w:dllVersion="0" w:nlCheck="1" w:checkStyle="0"/>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stylePaneSortMethod w:val="0000"/>
  <w:defaultTabStop w:val="720"/>
  <w:hyphenationZone w:val="425"/>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01D"/>
    <w:rsid w:val="0000013A"/>
    <w:rsid w:val="00000610"/>
    <w:rsid w:val="000006FC"/>
    <w:rsid w:val="0000072B"/>
    <w:rsid w:val="00000CAB"/>
    <w:rsid w:val="000019E2"/>
    <w:rsid w:val="00001EC1"/>
    <w:rsid w:val="000021F1"/>
    <w:rsid w:val="00002687"/>
    <w:rsid w:val="00002954"/>
    <w:rsid w:val="00002B55"/>
    <w:rsid w:val="00002C0C"/>
    <w:rsid w:val="00002E21"/>
    <w:rsid w:val="00002EBA"/>
    <w:rsid w:val="00002FD6"/>
    <w:rsid w:val="00003105"/>
    <w:rsid w:val="000032FF"/>
    <w:rsid w:val="000033C6"/>
    <w:rsid w:val="000040B0"/>
    <w:rsid w:val="0000442A"/>
    <w:rsid w:val="00004D4D"/>
    <w:rsid w:val="0000504F"/>
    <w:rsid w:val="000055D9"/>
    <w:rsid w:val="000057CD"/>
    <w:rsid w:val="00005C1C"/>
    <w:rsid w:val="00005D93"/>
    <w:rsid w:val="00006091"/>
    <w:rsid w:val="000065E8"/>
    <w:rsid w:val="00006930"/>
    <w:rsid w:val="00006F76"/>
    <w:rsid w:val="00007657"/>
    <w:rsid w:val="00007D8C"/>
    <w:rsid w:val="00007DBB"/>
    <w:rsid w:val="00010BA9"/>
    <w:rsid w:val="00011C8C"/>
    <w:rsid w:val="0001220C"/>
    <w:rsid w:val="00012335"/>
    <w:rsid w:val="00012A2C"/>
    <w:rsid w:val="00012F17"/>
    <w:rsid w:val="000135CA"/>
    <w:rsid w:val="00013A54"/>
    <w:rsid w:val="0001468F"/>
    <w:rsid w:val="00014768"/>
    <w:rsid w:val="00014C39"/>
    <w:rsid w:val="00014CC0"/>
    <w:rsid w:val="00014E17"/>
    <w:rsid w:val="0001569B"/>
    <w:rsid w:val="0001572A"/>
    <w:rsid w:val="000158EF"/>
    <w:rsid w:val="00015D72"/>
    <w:rsid w:val="000169F9"/>
    <w:rsid w:val="0001741E"/>
    <w:rsid w:val="0001793A"/>
    <w:rsid w:val="00017AB3"/>
    <w:rsid w:val="00017ACE"/>
    <w:rsid w:val="00020333"/>
    <w:rsid w:val="00021D7B"/>
    <w:rsid w:val="00021DBE"/>
    <w:rsid w:val="00021E4A"/>
    <w:rsid w:val="00022021"/>
    <w:rsid w:val="00022EBA"/>
    <w:rsid w:val="00022FBD"/>
    <w:rsid w:val="00022FFD"/>
    <w:rsid w:val="000230D5"/>
    <w:rsid w:val="00023B47"/>
    <w:rsid w:val="00023FB4"/>
    <w:rsid w:val="00024E66"/>
    <w:rsid w:val="00024ECA"/>
    <w:rsid w:val="00025017"/>
    <w:rsid w:val="00025195"/>
    <w:rsid w:val="00025859"/>
    <w:rsid w:val="00025A01"/>
    <w:rsid w:val="00025A9B"/>
    <w:rsid w:val="00025E72"/>
    <w:rsid w:val="000261A7"/>
    <w:rsid w:val="0002645A"/>
    <w:rsid w:val="00026EFF"/>
    <w:rsid w:val="00026F63"/>
    <w:rsid w:val="00026FC9"/>
    <w:rsid w:val="00026FE3"/>
    <w:rsid w:val="00027141"/>
    <w:rsid w:val="0002769D"/>
    <w:rsid w:val="000276A2"/>
    <w:rsid w:val="0002775C"/>
    <w:rsid w:val="000302D5"/>
    <w:rsid w:val="000309B0"/>
    <w:rsid w:val="000310EF"/>
    <w:rsid w:val="000313E3"/>
    <w:rsid w:val="00031967"/>
    <w:rsid w:val="00031C4E"/>
    <w:rsid w:val="00031FAB"/>
    <w:rsid w:val="000326F6"/>
    <w:rsid w:val="000335F6"/>
    <w:rsid w:val="00033989"/>
    <w:rsid w:val="000349BA"/>
    <w:rsid w:val="00034BD0"/>
    <w:rsid w:val="00034BD3"/>
    <w:rsid w:val="00035012"/>
    <w:rsid w:val="00035FF7"/>
    <w:rsid w:val="000362EF"/>
    <w:rsid w:val="000363BE"/>
    <w:rsid w:val="0003665C"/>
    <w:rsid w:val="000369D3"/>
    <w:rsid w:val="0003723A"/>
    <w:rsid w:val="0003723C"/>
    <w:rsid w:val="00037FBB"/>
    <w:rsid w:val="00040950"/>
    <w:rsid w:val="000409A8"/>
    <w:rsid w:val="00040B50"/>
    <w:rsid w:val="00040CFC"/>
    <w:rsid w:val="00040DBE"/>
    <w:rsid w:val="00041284"/>
    <w:rsid w:val="00041515"/>
    <w:rsid w:val="00041DD0"/>
    <w:rsid w:val="00041FA3"/>
    <w:rsid w:val="00042628"/>
    <w:rsid w:val="00043257"/>
    <w:rsid w:val="0004335E"/>
    <w:rsid w:val="00043BAF"/>
    <w:rsid w:val="00043C1E"/>
    <w:rsid w:val="00043FD1"/>
    <w:rsid w:val="00044B8D"/>
    <w:rsid w:val="00044C7F"/>
    <w:rsid w:val="00044E06"/>
    <w:rsid w:val="000451CB"/>
    <w:rsid w:val="00045337"/>
    <w:rsid w:val="000455B4"/>
    <w:rsid w:val="00045F24"/>
    <w:rsid w:val="00046002"/>
    <w:rsid w:val="0004604B"/>
    <w:rsid w:val="00046B26"/>
    <w:rsid w:val="00046C7F"/>
    <w:rsid w:val="000471F3"/>
    <w:rsid w:val="000473B5"/>
    <w:rsid w:val="0004753E"/>
    <w:rsid w:val="00047720"/>
    <w:rsid w:val="000477FA"/>
    <w:rsid w:val="00047893"/>
    <w:rsid w:val="0004790D"/>
    <w:rsid w:val="00047935"/>
    <w:rsid w:val="000506A6"/>
    <w:rsid w:val="0005091E"/>
    <w:rsid w:val="00050ACE"/>
    <w:rsid w:val="00050C0A"/>
    <w:rsid w:val="00051211"/>
    <w:rsid w:val="00051AC5"/>
    <w:rsid w:val="0005225D"/>
    <w:rsid w:val="00052412"/>
    <w:rsid w:val="00053274"/>
    <w:rsid w:val="000532B0"/>
    <w:rsid w:val="00053628"/>
    <w:rsid w:val="0005374D"/>
    <w:rsid w:val="00053AAE"/>
    <w:rsid w:val="00053B1E"/>
    <w:rsid w:val="00053B78"/>
    <w:rsid w:val="00054936"/>
    <w:rsid w:val="00055109"/>
    <w:rsid w:val="000552D1"/>
    <w:rsid w:val="000553CF"/>
    <w:rsid w:val="0005572D"/>
    <w:rsid w:val="00055D90"/>
    <w:rsid w:val="00056055"/>
    <w:rsid w:val="00056E2D"/>
    <w:rsid w:val="00056FC6"/>
    <w:rsid w:val="000574C4"/>
    <w:rsid w:val="00057BDC"/>
    <w:rsid w:val="00057D0A"/>
    <w:rsid w:val="00057EDC"/>
    <w:rsid w:val="00060A2F"/>
    <w:rsid w:val="0006165C"/>
    <w:rsid w:val="00061BF3"/>
    <w:rsid w:val="000621FA"/>
    <w:rsid w:val="00062EEE"/>
    <w:rsid w:val="000633EC"/>
    <w:rsid w:val="0006362E"/>
    <w:rsid w:val="000641E8"/>
    <w:rsid w:val="00064958"/>
    <w:rsid w:val="00064CF5"/>
    <w:rsid w:val="000650FB"/>
    <w:rsid w:val="000657A7"/>
    <w:rsid w:val="00065F6F"/>
    <w:rsid w:val="00066D0F"/>
    <w:rsid w:val="00066D99"/>
    <w:rsid w:val="0006748A"/>
    <w:rsid w:val="000676B5"/>
    <w:rsid w:val="000678F7"/>
    <w:rsid w:val="00070839"/>
    <w:rsid w:val="00070983"/>
    <w:rsid w:val="00070DA4"/>
    <w:rsid w:val="00070DD6"/>
    <w:rsid w:val="00070E86"/>
    <w:rsid w:val="00071877"/>
    <w:rsid w:val="00072346"/>
    <w:rsid w:val="00072721"/>
    <w:rsid w:val="00072766"/>
    <w:rsid w:val="00072AE8"/>
    <w:rsid w:val="0007344A"/>
    <w:rsid w:val="00073505"/>
    <w:rsid w:val="00073FB1"/>
    <w:rsid w:val="000740DB"/>
    <w:rsid w:val="000749D8"/>
    <w:rsid w:val="00074A80"/>
    <w:rsid w:val="00074F8B"/>
    <w:rsid w:val="000750DC"/>
    <w:rsid w:val="00075156"/>
    <w:rsid w:val="00075537"/>
    <w:rsid w:val="00075B95"/>
    <w:rsid w:val="0007611E"/>
    <w:rsid w:val="00076302"/>
    <w:rsid w:val="0007669F"/>
    <w:rsid w:val="0007687B"/>
    <w:rsid w:val="00076C71"/>
    <w:rsid w:val="000771EF"/>
    <w:rsid w:val="00077B5A"/>
    <w:rsid w:val="00077D9F"/>
    <w:rsid w:val="000800F3"/>
    <w:rsid w:val="000809CD"/>
    <w:rsid w:val="0008104F"/>
    <w:rsid w:val="00081609"/>
    <w:rsid w:val="000817BC"/>
    <w:rsid w:val="0008212C"/>
    <w:rsid w:val="0008218A"/>
    <w:rsid w:val="0008268D"/>
    <w:rsid w:val="000829C4"/>
    <w:rsid w:val="00082C66"/>
    <w:rsid w:val="0008369F"/>
    <w:rsid w:val="000837EB"/>
    <w:rsid w:val="00084180"/>
    <w:rsid w:val="000842DC"/>
    <w:rsid w:val="000843CA"/>
    <w:rsid w:val="000847D0"/>
    <w:rsid w:val="0008480F"/>
    <w:rsid w:val="00084D74"/>
    <w:rsid w:val="00084E52"/>
    <w:rsid w:val="00085554"/>
    <w:rsid w:val="00085636"/>
    <w:rsid w:val="00085BE9"/>
    <w:rsid w:val="000868D7"/>
    <w:rsid w:val="00086BE0"/>
    <w:rsid w:val="000872B3"/>
    <w:rsid w:val="00087437"/>
    <w:rsid w:val="00087633"/>
    <w:rsid w:val="00087891"/>
    <w:rsid w:val="00090043"/>
    <w:rsid w:val="00090B91"/>
    <w:rsid w:val="00090C9B"/>
    <w:rsid w:val="00090CC3"/>
    <w:rsid w:val="0009135F"/>
    <w:rsid w:val="00091606"/>
    <w:rsid w:val="000917EE"/>
    <w:rsid w:val="00091BFD"/>
    <w:rsid w:val="000924C8"/>
    <w:rsid w:val="0009292B"/>
    <w:rsid w:val="00092F2A"/>
    <w:rsid w:val="00093413"/>
    <w:rsid w:val="00093788"/>
    <w:rsid w:val="00093D04"/>
    <w:rsid w:val="00093EE4"/>
    <w:rsid w:val="00094250"/>
    <w:rsid w:val="00094269"/>
    <w:rsid w:val="000946DD"/>
    <w:rsid w:val="00094AC6"/>
    <w:rsid w:val="00094EC8"/>
    <w:rsid w:val="00094FC9"/>
    <w:rsid w:val="00095B43"/>
    <w:rsid w:val="00096653"/>
    <w:rsid w:val="00096674"/>
    <w:rsid w:val="000969B0"/>
    <w:rsid w:val="00096B5D"/>
    <w:rsid w:val="00096FC4"/>
    <w:rsid w:val="00097362"/>
    <w:rsid w:val="000977EF"/>
    <w:rsid w:val="00097B2A"/>
    <w:rsid w:val="000A001E"/>
    <w:rsid w:val="000A0855"/>
    <w:rsid w:val="000A08B2"/>
    <w:rsid w:val="000A08EA"/>
    <w:rsid w:val="000A08F9"/>
    <w:rsid w:val="000A0C84"/>
    <w:rsid w:val="000A1A9C"/>
    <w:rsid w:val="000A2214"/>
    <w:rsid w:val="000A22C9"/>
    <w:rsid w:val="000A24C4"/>
    <w:rsid w:val="000A253C"/>
    <w:rsid w:val="000A2653"/>
    <w:rsid w:val="000A2DA3"/>
    <w:rsid w:val="000A2DC7"/>
    <w:rsid w:val="000A3411"/>
    <w:rsid w:val="000A38C8"/>
    <w:rsid w:val="000A3C8D"/>
    <w:rsid w:val="000A400D"/>
    <w:rsid w:val="000A41A4"/>
    <w:rsid w:val="000A427C"/>
    <w:rsid w:val="000A49A0"/>
    <w:rsid w:val="000A4BBD"/>
    <w:rsid w:val="000A4C65"/>
    <w:rsid w:val="000A5211"/>
    <w:rsid w:val="000A5292"/>
    <w:rsid w:val="000A5723"/>
    <w:rsid w:val="000A6113"/>
    <w:rsid w:val="000A615B"/>
    <w:rsid w:val="000A75D3"/>
    <w:rsid w:val="000A7C6A"/>
    <w:rsid w:val="000A7D19"/>
    <w:rsid w:val="000B01CD"/>
    <w:rsid w:val="000B0727"/>
    <w:rsid w:val="000B07C2"/>
    <w:rsid w:val="000B099C"/>
    <w:rsid w:val="000B0BBB"/>
    <w:rsid w:val="000B0E03"/>
    <w:rsid w:val="000B11DB"/>
    <w:rsid w:val="000B1837"/>
    <w:rsid w:val="000B1A2F"/>
    <w:rsid w:val="000B262D"/>
    <w:rsid w:val="000B330D"/>
    <w:rsid w:val="000B3378"/>
    <w:rsid w:val="000B3514"/>
    <w:rsid w:val="000B3AEF"/>
    <w:rsid w:val="000B3C5B"/>
    <w:rsid w:val="000B404F"/>
    <w:rsid w:val="000B4129"/>
    <w:rsid w:val="000B422C"/>
    <w:rsid w:val="000B5194"/>
    <w:rsid w:val="000B5689"/>
    <w:rsid w:val="000B5C6F"/>
    <w:rsid w:val="000B60E4"/>
    <w:rsid w:val="000B661A"/>
    <w:rsid w:val="000B6A2C"/>
    <w:rsid w:val="000B6AB5"/>
    <w:rsid w:val="000B6C74"/>
    <w:rsid w:val="000B6EFB"/>
    <w:rsid w:val="000B6F11"/>
    <w:rsid w:val="000B6FB6"/>
    <w:rsid w:val="000B7120"/>
    <w:rsid w:val="000B78BD"/>
    <w:rsid w:val="000C01B4"/>
    <w:rsid w:val="000C0E20"/>
    <w:rsid w:val="000C12A2"/>
    <w:rsid w:val="000C16D1"/>
    <w:rsid w:val="000C18B7"/>
    <w:rsid w:val="000C1AD1"/>
    <w:rsid w:val="000C1F97"/>
    <w:rsid w:val="000C2634"/>
    <w:rsid w:val="000C27DD"/>
    <w:rsid w:val="000C29BD"/>
    <w:rsid w:val="000C2A89"/>
    <w:rsid w:val="000C3A59"/>
    <w:rsid w:val="000C3BB5"/>
    <w:rsid w:val="000C412B"/>
    <w:rsid w:val="000C427A"/>
    <w:rsid w:val="000C42B3"/>
    <w:rsid w:val="000C4BCE"/>
    <w:rsid w:val="000C4CEC"/>
    <w:rsid w:val="000C4FB5"/>
    <w:rsid w:val="000C5363"/>
    <w:rsid w:val="000C573D"/>
    <w:rsid w:val="000C588E"/>
    <w:rsid w:val="000C5C07"/>
    <w:rsid w:val="000C641A"/>
    <w:rsid w:val="000C65EA"/>
    <w:rsid w:val="000C6982"/>
    <w:rsid w:val="000C73CC"/>
    <w:rsid w:val="000C7728"/>
    <w:rsid w:val="000C79B4"/>
    <w:rsid w:val="000C7A7C"/>
    <w:rsid w:val="000C7C49"/>
    <w:rsid w:val="000D0527"/>
    <w:rsid w:val="000D0529"/>
    <w:rsid w:val="000D07F2"/>
    <w:rsid w:val="000D15DF"/>
    <w:rsid w:val="000D1DB7"/>
    <w:rsid w:val="000D288A"/>
    <w:rsid w:val="000D2960"/>
    <w:rsid w:val="000D2A9B"/>
    <w:rsid w:val="000D2AFB"/>
    <w:rsid w:val="000D2BA3"/>
    <w:rsid w:val="000D3149"/>
    <w:rsid w:val="000D3250"/>
    <w:rsid w:val="000D365A"/>
    <w:rsid w:val="000D37A3"/>
    <w:rsid w:val="000D4024"/>
    <w:rsid w:val="000D4570"/>
    <w:rsid w:val="000D4624"/>
    <w:rsid w:val="000D4E9F"/>
    <w:rsid w:val="000D4FC0"/>
    <w:rsid w:val="000D5097"/>
    <w:rsid w:val="000D5284"/>
    <w:rsid w:val="000D5898"/>
    <w:rsid w:val="000D5B86"/>
    <w:rsid w:val="000D660F"/>
    <w:rsid w:val="000D7CD1"/>
    <w:rsid w:val="000E0205"/>
    <w:rsid w:val="000E0368"/>
    <w:rsid w:val="000E0691"/>
    <w:rsid w:val="000E0741"/>
    <w:rsid w:val="000E078F"/>
    <w:rsid w:val="000E0BB7"/>
    <w:rsid w:val="000E0D96"/>
    <w:rsid w:val="000E1D41"/>
    <w:rsid w:val="000E22C7"/>
    <w:rsid w:val="000E2642"/>
    <w:rsid w:val="000E26CF"/>
    <w:rsid w:val="000E273A"/>
    <w:rsid w:val="000E2BD4"/>
    <w:rsid w:val="000E2F7D"/>
    <w:rsid w:val="000E32CE"/>
    <w:rsid w:val="000E3649"/>
    <w:rsid w:val="000E3866"/>
    <w:rsid w:val="000E3C96"/>
    <w:rsid w:val="000E3CCE"/>
    <w:rsid w:val="000E3D6A"/>
    <w:rsid w:val="000E3F10"/>
    <w:rsid w:val="000E4AFF"/>
    <w:rsid w:val="000E51A4"/>
    <w:rsid w:val="000E5F8E"/>
    <w:rsid w:val="000E5FEC"/>
    <w:rsid w:val="000E6900"/>
    <w:rsid w:val="000E71E2"/>
    <w:rsid w:val="000F0240"/>
    <w:rsid w:val="000F04A2"/>
    <w:rsid w:val="000F0753"/>
    <w:rsid w:val="000F1A05"/>
    <w:rsid w:val="000F2A4B"/>
    <w:rsid w:val="000F2E2C"/>
    <w:rsid w:val="000F2EA9"/>
    <w:rsid w:val="000F2F07"/>
    <w:rsid w:val="000F343E"/>
    <w:rsid w:val="000F36EB"/>
    <w:rsid w:val="000F4474"/>
    <w:rsid w:val="000F4E69"/>
    <w:rsid w:val="000F53CA"/>
    <w:rsid w:val="000F54BC"/>
    <w:rsid w:val="000F56B7"/>
    <w:rsid w:val="000F662D"/>
    <w:rsid w:val="000F6818"/>
    <w:rsid w:val="000F6DFD"/>
    <w:rsid w:val="00100886"/>
    <w:rsid w:val="0010120E"/>
    <w:rsid w:val="00101546"/>
    <w:rsid w:val="00101709"/>
    <w:rsid w:val="00101CA6"/>
    <w:rsid w:val="0010230C"/>
    <w:rsid w:val="00102694"/>
    <w:rsid w:val="00102D24"/>
    <w:rsid w:val="00102D35"/>
    <w:rsid w:val="00103667"/>
    <w:rsid w:val="001037DC"/>
    <w:rsid w:val="0010418B"/>
    <w:rsid w:val="00104A45"/>
    <w:rsid w:val="001051ED"/>
    <w:rsid w:val="0010522F"/>
    <w:rsid w:val="00105E5C"/>
    <w:rsid w:val="00106247"/>
    <w:rsid w:val="001069E0"/>
    <w:rsid w:val="001074F4"/>
    <w:rsid w:val="001075F7"/>
    <w:rsid w:val="00110192"/>
    <w:rsid w:val="001109BA"/>
    <w:rsid w:val="00110DA4"/>
    <w:rsid w:val="00110FCD"/>
    <w:rsid w:val="00111B48"/>
    <w:rsid w:val="00111E6E"/>
    <w:rsid w:val="0011202B"/>
    <w:rsid w:val="00112108"/>
    <w:rsid w:val="00112D4F"/>
    <w:rsid w:val="00113140"/>
    <w:rsid w:val="00113492"/>
    <w:rsid w:val="001136C6"/>
    <w:rsid w:val="00113997"/>
    <w:rsid w:val="00113C28"/>
    <w:rsid w:val="00114126"/>
    <w:rsid w:val="001142BC"/>
    <w:rsid w:val="00114390"/>
    <w:rsid w:val="00114497"/>
    <w:rsid w:val="0011463E"/>
    <w:rsid w:val="001147E1"/>
    <w:rsid w:val="00114EA7"/>
    <w:rsid w:val="00115A28"/>
    <w:rsid w:val="0011658E"/>
    <w:rsid w:val="00116C12"/>
    <w:rsid w:val="00116C64"/>
    <w:rsid w:val="00116D3C"/>
    <w:rsid w:val="00117195"/>
    <w:rsid w:val="001171E2"/>
    <w:rsid w:val="00117727"/>
    <w:rsid w:val="00117810"/>
    <w:rsid w:val="00120006"/>
    <w:rsid w:val="00120A83"/>
    <w:rsid w:val="00120E5D"/>
    <w:rsid w:val="00120EE2"/>
    <w:rsid w:val="00120F4F"/>
    <w:rsid w:val="00120FB8"/>
    <w:rsid w:val="00122632"/>
    <w:rsid w:val="00122870"/>
    <w:rsid w:val="001228F0"/>
    <w:rsid w:val="00122E4A"/>
    <w:rsid w:val="001234E8"/>
    <w:rsid w:val="0012352B"/>
    <w:rsid w:val="00124119"/>
    <w:rsid w:val="0012495F"/>
    <w:rsid w:val="00124A91"/>
    <w:rsid w:val="00124EC2"/>
    <w:rsid w:val="00125C22"/>
    <w:rsid w:val="00125DCD"/>
    <w:rsid w:val="00125F38"/>
    <w:rsid w:val="00126216"/>
    <w:rsid w:val="001265CF"/>
    <w:rsid w:val="00126846"/>
    <w:rsid w:val="00126EDF"/>
    <w:rsid w:val="00127AC2"/>
    <w:rsid w:val="00127BB4"/>
    <w:rsid w:val="001300FE"/>
    <w:rsid w:val="00130278"/>
    <w:rsid w:val="00130851"/>
    <w:rsid w:val="001308CA"/>
    <w:rsid w:val="00130A85"/>
    <w:rsid w:val="00130B86"/>
    <w:rsid w:val="00130C1E"/>
    <w:rsid w:val="00130C6E"/>
    <w:rsid w:val="00130FC7"/>
    <w:rsid w:val="00131188"/>
    <w:rsid w:val="001312D6"/>
    <w:rsid w:val="00131554"/>
    <w:rsid w:val="00131A04"/>
    <w:rsid w:val="00131FAF"/>
    <w:rsid w:val="001320A3"/>
    <w:rsid w:val="0013223A"/>
    <w:rsid w:val="001322E1"/>
    <w:rsid w:val="001324DD"/>
    <w:rsid w:val="00132A47"/>
    <w:rsid w:val="00132AAD"/>
    <w:rsid w:val="0013300A"/>
    <w:rsid w:val="001335C5"/>
    <w:rsid w:val="00133ABF"/>
    <w:rsid w:val="00133CE1"/>
    <w:rsid w:val="00133DAB"/>
    <w:rsid w:val="00134437"/>
    <w:rsid w:val="001347C4"/>
    <w:rsid w:val="00134803"/>
    <w:rsid w:val="00135097"/>
    <w:rsid w:val="001352DF"/>
    <w:rsid w:val="001355E9"/>
    <w:rsid w:val="00135675"/>
    <w:rsid w:val="001359D6"/>
    <w:rsid w:val="00135F11"/>
    <w:rsid w:val="001368BC"/>
    <w:rsid w:val="00136B2E"/>
    <w:rsid w:val="00136BA9"/>
    <w:rsid w:val="001372C6"/>
    <w:rsid w:val="0013791E"/>
    <w:rsid w:val="00137A8C"/>
    <w:rsid w:val="00137DCF"/>
    <w:rsid w:val="00137F85"/>
    <w:rsid w:val="00140239"/>
    <w:rsid w:val="001402AA"/>
    <w:rsid w:val="00140817"/>
    <w:rsid w:val="00141906"/>
    <w:rsid w:val="00141E0A"/>
    <w:rsid w:val="001421E7"/>
    <w:rsid w:val="0014261E"/>
    <w:rsid w:val="001429F3"/>
    <w:rsid w:val="00142AF1"/>
    <w:rsid w:val="00142C8C"/>
    <w:rsid w:val="00142CDC"/>
    <w:rsid w:val="00142FD7"/>
    <w:rsid w:val="00143420"/>
    <w:rsid w:val="0014395E"/>
    <w:rsid w:val="0014395F"/>
    <w:rsid w:val="00143B35"/>
    <w:rsid w:val="00143C53"/>
    <w:rsid w:val="00143D5A"/>
    <w:rsid w:val="00144823"/>
    <w:rsid w:val="00145260"/>
    <w:rsid w:val="001457A5"/>
    <w:rsid w:val="00145930"/>
    <w:rsid w:val="001464A8"/>
    <w:rsid w:val="00146784"/>
    <w:rsid w:val="00146A1A"/>
    <w:rsid w:val="00146E28"/>
    <w:rsid w:val="00147466"/>
    <w:rsid w:val="00147AAF"/>
    <w:rsid w:val="00147F20"/>
    <w:rsid w:val="00150404"/>
    <w:rsid w:val="00150D86"/>
    <w:rsid w:val="0015113C"/>
    <w:rsid w:val="00151406"/>
    <w:rsid w:val="00151664"/>
    <w:rsid w:val="001516EC"/>
    <w:rsid w:val="00151998"/>
    <w:rsid w:val="00153065"/>
    <w:rsid w:val="00153BE3"/>
    <w:rsid w:val="00154154"/>
    <w:rsid w:val="001545F4"/>
    <w:rsid w:val="001547C1"/>
    <w:rsid w:val="0015483E"/>
    <w:rsid w:val="001550B5"/>
    <w:rsid w:val="001551FE"/>
    <w:rsid w:val="001554FA"/>
    <w:rsid w:val="001555E9"/>
    <w:rsid w:val="0015580E"/>
    <w:rsid w:val="00155D8F"/>
    <w:rsid w:val="00156165"/>
    <w:rsid w:val="00156E43"/>
    <w:rsid w:val="0015743A"/>
    <w:rsid w:val="001577FC"/>
    <w:rsid w:val="00157884"/>
    <w:rsid w:val="00157DEB"/>
    <w:rsid w:val="00157EB0"/>
    <w:rsid w:val="00157F64"/>
    <w:rsid w:val="00157FF5"/>
    <w:rsid w:val="001602B4"/>
    <w:rsid w:val="0016047C"/>
    <w:rsid w:val="001608B0"/>
    <w:rsid w:val="00161244"/>
    <w:rsid w:val="001614EB"/>
    <w:rsid w:val="00161B22"/>
    <w:rsid w:val="00161B9C"/>
    <w:rsid w:val="00161D76"/>
    <w:rsid w:val="00162444"/>
    <w:rsid w:val="00162976"/>
    <w:rsid w:val="00162D00"/>
    <w:rsid w:val="00163846"/>
    <w:rsid w:val="00163EEB"/>
    <w:rsid w:val="0016420D"/>
    <w:rsid w:val="001642E1"/>
    <w:rsid w:val="00164309"/>
    <w:rsid w:val="00164C81"/>
    <w:rsid w:val="00164DE1"/>
    <w:rsid w:val="001650D2"/>
    <w:rsid w:val="0016587B"/>
    <w:rsid w:val="001659BF"/>
    <w:rsid w:val="00166040"/>
    <w:rsid w:val="00166D37"/>
    <w:rsid w:val="00166FA0"/>
    <w:rsid w:val="001673F9"/>
    <w:rsid w:val="00167417"/>
    <w:rsid w:val="00167DE6"/>
    <w:rsid w:val="00170305"/>
    <w:rsid w:val="001705AF"/>
    <w:rsid w:val="001706A5"/>
    <w:rsid w:val="00170CF0"/>
    <w:rsid w:val="00170FD0"/>
    <w:rsid w:val="00171579"/>
    <w:rsid w:val="00171668"/>
    <w:rsid w:val="00172803"/>
    <w:rsid w:val="00172ABC"/>
    <w:rsid w:val="001734A3"/>
    <w:rsid w:val="00173DF1"/>
    <w:rsid w:val="00173FF1"/>
    <w:rsid w:val="00174718"/>
    <w:rsid w:val="001752AF"/>
    <w:rsid w:val="0017558A"/>
    <w:rsid w:val="0017674A"/>
    <w:rsid w:val="00176889"/>
    <w:rsid w:val="00177383"/>
    <w:rsid w:val="00177950"/>
    <w:rsid w:val="00177B2A"/>
    <w:rsid w:val="0018056A"/>
    <w:rsid w:val="0018224C"/>
    <w:rsid w:val="00182E4E"/>
    <w:rsid w:val="00183558"/>
    <w:rsid w:val="00183668"/>
    <w:rsid w:val="00183BB8"/>
    <w:rsid w:val="00183E51"/>
    <w:rsid w:val="001840C6"/>
    <w:rsid w:val="00184AAA"/>
    <w:rsid w:val="001853C1"/>
    <w:rsid w:val="0018580C"/>
    <w:rsid w:val="00185F53"/>
    <w:rsid w:val="001861BC"/>
    <w:rsid w:val="00186A7B"/>
    <w:rsid w:val="00187A0F"/>
    <w:rsid w:val="00187D64"/>
    <w:rsid w:val="001900A7"/>
    <w:rsid w:val="001905F8"/>
    <w:rsid w:val="0019071B"/>
    <w:rsid w:val="0019087C"/>
    <w:rsid w:val="00190B2C"/>
    <w:rsid w:val="00190BDD"/>
    <w:rsid w:val="00191504"/>
    <w:rsid w:val="00191918"/>
    <w:rsid w:val="00191C29"/>
    <w:rsid w:val="00191CD1"/>
    <w:rsid w:val="00191F6B"/>
    <w:rsid w:val="00192109"/>
    <w:rsid w:val="00192851"/>
    <w:rsid w:val="001929FD"/>
    <w:rsid w:val="00192CBA"/>
    <w:rsid w:val="00192F94"/>
    <w:rsid w:val="00193365"/>
    <w:rsid w:val="00193445"/>
    <w:rsid w:val="0019392D"/>
    <w:rsid w:val="00193B3A"/>
    <w:rsid w:val="0019416A"/>
    <w:rsid w:val="001946EC"/>
    <w:rsid w:val="00194E08"/>
    <w:rsid w:val="001956D4"/>
    <w:rsid w:val="00195B81"/>
    <w:rsid w:val="00195CC4"/>
    <w:rsid w:val="00195CDA"/>
    <w:rsid w:val="00196049"/>
    <w:rsid w:val="001968B4"/>
    <w:rsid w:val="00196A0A"/>
    <w:rsid w:val="00196C45"/>
    <w:rsid w:val="0019706F"/>
    <w:rsid w:val="00197A6C"/>
    <w:rsid w:val="001A0162"/>
    <w:rsid w:val="001A052C"/>
    <w:rsid w:val="001A060C"/>
    <w:rsid w:val="001A09E6"/>
    <w:rsid w:val="001A12A7"/>
    <w:rsid w:val="001A13C4"/>
    <w:rsid w:val="001A1A66"/>
    <w:rsid w:val="001A1B19"/>
    <w:rsid w:val="001A1B1A"/>
    <w:rsid w:val="001A2835"/>
    <w:rsid w:val="001A2935"/>
    <w:rsid w:val="001A2A08"/>
    <w:rsid w:val="001A2BD2"/>
    <w:rsid w:val="001A36CE"/>
    <w:rsid w:val="001A43F7"/>
    <w:rsid w:val="001A4A4D"/>
    <w:rsid w:val="001A4A8E"/>
    <w:rsid w:val="001A4CFF"/>
    <w:rsid w:val="001A5591"/>
    <w:rsid w:val="001A55E6"/>
    <w:rsid w:val="001A5660"/>
    <w:rsid w:val="001A58C1"/>
    <w:rsid w:val="001A5D29"/>
    <w:rsid w:val="001A6281"/>
    <w:rsid w:val="001A6478"/>
    <w:rsid w:val="001A6536"/>
    <w:rsid w:val="001B0083"/>
    <w:rsid w:val="001B2081"/>
    <w:rsid w:val="001B2245"/>
    <w:rsid w:val="001B2959"/>
    <w:rsid w:val="001B29F6"/>
    <w:rsid w:val="001B2B72"/>
    <w:rsid w:val="001B359A"/>
    <w:rsid w:val="001B363D"/>
    <w:rsid w:val="001B36BF"/>
    <w:rsid w:val="001B3933"/>
    <w:rsid w:val="001B3D40"/>
    <w:rsid w:val="001B3D43"/>
    <w:rsid w:val="001B438D"/>
    <w:rsid w:val="001B580B"/>
    <w:rsid w:val="001B5AC3"/>
    <w:rsid w:val="001B6065"/>
    <w:rsid w:val="001B6100"/>
    <w:rsid w:val="001B624E"/>
    <w:rsid w:val="001B62D8"/>
    <w:rsid w:val="001B67A5"/>
    <w:rsid w:val="001B6C13"/>
    <w:rsid w:val="001B7605"/>
    <w:rsid w:val="001B7AF5"/>
    <w:rsid w:val="001B7C33"/>
    <w:rsid w:val="001C0590"/>
    <w:rsid w:val="001C09CF"/>
    <w:rsid w:val="001C179B"/>
    <w:rsid w:val="001C1825"/>
    <w:rsid w:val="001C2592"/>
    <w:rsid w:val="001C272D"/>
    <w:rsid w:val="001C2796"/>
    <w:rsid w:val="001C283D"/>
    <w:rsid w:val="001C2B87"/>
    <w:rsid w:val="001C2F7D"/>
    <w:rsid w:val="001C2F91"/>
    <w:rsid w:val="001C2FCF"/>
    <w:rsid w:val="001C36E5"/>
    <w:rsid w:val="001C3705"/>
    <w:rsid w:val="001C3AA3"/>
    <w:rsid w:val="001C3C94"/>
    <w:rsid w:val="001C3DCE"/>
    <w:rsid w:val="001C439D"/>
    <w:rsid w:val="001C4471"/>
    <w:rsid w:val="001C487C"/>
    <w:rsid w:val="001C5808"/>
    <w:rsid w:val="001C5D08"/>
    <w:rsid w:val="001C5EC5"/>
    <w:rsid w:val="001C655C"/>
    <w:rsid w:val="001C674D"/>
    <w:rsid w:val="001C6898"/>
    <w:rsid w:val="001C6C13"/>
    <w:rsid w:val="001C6E91"/>
    <w:rsid w:val="001C780D"/>
    <w:rsid w:val="001C7B4A"/>
    <w:rsid w:val="001C7E0D"/>
    <w:rsid w:val="001D0253"/>
    <w:rsid w:val="001D1761"/>
    <w:rsid w:val="001D1E3E"/>
    <w:rsid w:val="001D2BD7"/>
    <w:rsid w:val="001D2DEA"/>
    <w:rsid w:val="001D3ED0"/>
    <w:rsid w:val="001D3FF1"/>
    <w:rsid w:val="001D439F"/>
    <w:rsid w:val="001D4557"/>
    <w:rsid w:val="001D4964"/>
    <w:rsid w:val="001D4C6E"/>
    <w:rsid w:val="001D4FC7"/>
    <w:rsid w:val="001D50E3"/>
    <w:rsid w:val="001D523E"/>
    <w:rsid w:val="001D5776"/>
    <w:rsid w:val="001D5A46"/>
    <w:rsid w:val="001D612E"/>
    <w:rsid w:val="001D6375"/>
    <w:rsid w:val="001D688B"/>
    <w:rsid w:val="001D70B6"/>
    <w:rsid w:val="001D7920"/>
    <w:rsid w:val="001D793D"/>
    <w:rsid w:val="001D7F85"/>
    <w:rsid w:val="001E0421"/>
    <w:rsid w:val="001E06A5"/>
    <w:rsid w:val="001E0A5F"/>
    <w:rsid w:val="001E12AC"/>
    <w:rsid w:val="001E1637"/>
    <w:rsid w:val="001E19C2"/>
    <w:rsid w:val="001E2DBF"/>
    <w:rsid w:val="001E2EBF"/>
    <w:rsid w:val="001E39B4"/>
    <w:rsid w:val="001E3C36"/>
    <w:rsid w:val="001E3E05"/>
    <w:rsid w:val="001E3FC6"/>
    <w:rsid w:val="001E44E0"/>
    <w:rsid w:val="001E49C7"/>
    <w:rsid w:val="001E4C8E"/>
    <w:rsid w:val="001E4E28"/>
    <w:rsid w:val="001E5282"/>
    <w:rsid w:val="001E53B1"/>
    <w:rsid w:val="001E5460"/>
    <w:rsid w:val="001E58F6"/>
    <w:rsid w:val="001E6799"/>
    <w:rsid w:val="001E7358"/>
    <w:rsid w:val="001E7BF4"/>
    <w:rsid w:val="001E7CA4"/>
    <w:rsid w:val="001F0072"/>
    <w:rsid w:val="001F0114"/>
    <w:rsid w:val="001F058E"/>
    <w:rsid w:val="001F06D5"/>
    <w:rsid w:val="001F08AE"/>
    <w:rsid w:val="001F149D"/>
    <w:rsid w:val="001F1A28"/>
    <w:rsid w:val="001F1F85"/>
    <w:rsid w:val="001F23B1"/>
    <w:rsid w:val="001F247D"/>
    <w:rsid w:val="001F2BBD"/>
    <w:rsid w:val="001F3487"/>
    <w:rsid w:val="001F3764"/>
    <w:rsid w:val="001F38C5"/>
    <w:rsid w:val="001F3985"/>
    <w:rsid w:val="001F437C"/>
    <w:rsid w:val="001F4553"/>
    <w:rsid w:val="001F48A9"/>
    <w:rsid w:val="001F4DA2"/>
    <w:rsid w:val="001F4E69"/>
    <w:rsid w:val="001F53C7"/>
    <w:rsid w:val="001F5443"/>
    <w:rsid w:val="001F5833"/>
    <w:rsid w:val="001F5D82"/>
    <w:rsid w:val="001F698E"/>
    <w:rsid w:val="001F70E4"/>
    <w:rsid w:val="001F7290"/>
    <w:rsid w:val="001F7450"/>
    <w:rsid w:val="001F7A04"/>
    <w:rsid w:val="001F7DFC"/>
    <w:rsid w:val="00200207"/>
    <w:rsid w:val="00200369"/>
    <w:rsid w:val="00200AE7"/>
    <w:rsid w:val="00200AFB"/>
    <w:rsid w:val="00201471"/>
    <w:rsid w:val="0020148E"/>
    <w:rsid w:val="00201A0F"/>
    <w:rsid w:val="00201EE2"/>
    <w:rsid w:val="00202EC9"/>
    <w:rsid w:val="00202FE6"/>
    <w:rsid w:val="00202FFA"/>
    <w:rsid w:val="00203395"/>
    <w:rsid w:val="002034F3"/>
    <w:rsid w:val="002034FF"/>
    <w:rsid w:val="002035A6"/>
    <w:rsid w:val="0020362D"/>
    <w:rsid w:val="0020372D"/>
    <w:rsid w:val="00203B4E"/>
    <w:rsid w:val="00203C9A"/>
    <w:rsid w:val="00204575"/>
    <w:rsid w:val="00204877"/>
    <w:rsid w:val="00204D1D"/>
    <w:rsid w:val="00205390"/>
    <w:rsid w:val="00205B7F"/>
    <w:rsid w:val="00205B8D"/>
    <w:rsid w:val="002063D4"/>
    <w:rsid w:val="00206CD9"/>
    <w:rsid w:val="00207063"/>
    <w:rsid w:val="002101B0"/>
    <w:rsid w:val="002103A8"/>
    <w:rsid w:val="00210784"/>
    <w:rsid w:val="00210B22"/>
    <w:rsid w:val="00210CA4"/>
    <w:rsid w:val="00210CC5"/>
    <w:rsid w:val="002115F1"/>
    <w:rsid w:val="00211AC8"/>
    <w:rsid w:val="00211E68"/>
    <w:rsid w:val="0021221C"/>
    <w:rsid w:val="002125C2"/>
    <w:rsid w:val="00212735"/>
    <w:rsid w:val="00212955"/>
    <w:rsid w:val="00212F37"/>
    <w:rsid w:val="00212F8C"/>
    <w:rsid w:val="00213297"/>
    <w:rsid w:val="00213B84"/>
    <w:rsid w:val="0021445B"/>
    <w:rsid w:val="002146A6"/>
    <w:rsid w:val="00214ACA"/>
    <w:rsid w:val="00214B9C"/>
    <w:rsid w:val="00214D4B"/>
    <w:rsid w:val="00214DCB"/>
    <w:rsid w:val="002157BC"/>
    <w:rsid w:val="00215817"/>
    <w:rsid w:val="002165E4"/>
    <w:rsid w:val="00216BD5"/>
    <w:rsid w:val="00216DF3"/>
    <w:rsid w:val="002178A7"/>
    <w:rsid w:val="00217EEF"/>
    <w:rsid w:val="002200BD"/>
    <w:rsid w:val="002206AA"/>
    <w:rsid w:val="00220B65"/>
    <w:rsid w:val="00220CD2"/>
    <w:rsid w:val="0022138B"/>
    <w:rsid w:val="002218FF"/>
    <w:rsid w:val="002226E6"/>
    <w:rsid w:val="00222A49"/>
    <w:rsid w:val="00222CC0"/>
    <w:rsid w:val="00222E59"/>
    <w:rsid w:val="00222FEB"/>
    <w:rsid w:val="002232B8"/>
    <w:rsid w:val="00223457"/>
    <w:rsid w:val="00223624"/>
    <w:rsid w:val="0022381D"/>
    <w:rsid w:val="00223BAC"/>
    <w:rsid w:val="00224404"/>
    <w:rsid w:val="0022454D"/>
    <w:rsid w:val="00224EC0"/>
    <w:rsid w:val="002252A1"/>
    <w:rsid w:val="0022561A"/>
    <w:rsid w:val="00225676"/>
    <w:rsid w:val="002262BE"/>
    <w:rsid w:val="0022651B"/>
    <w:rsid w:val="00226B3F"/>
    <w:rsid w:val="00226CB3"/>
    <w:rsid w:val="00226CBC"/>
    <w:rsid w:val="00226F81"/>
    <w:rsid w:val="00227565"/>
    <w:rsid w:val="0023077C"/>
    <w:rsid w:val="00230871"/>
    <w:rsid w:val="002310AB"/>
    <w:rsid w:val="002310B1"/>
    <w:rsid w:val="00231618"/>
    <w:rsid w:val="00231E13"/>
    <w:rsid w:val="00232932"/>
    <w:rsid w:val="00232B96"/>
    <w:rsid w:val="0023380A"/>
    <w:rsid w:val="00234A59"/>
    <w:rsid w:val="00234E0A"/>
    <w:rsid w:val="00234F61"/>
    <w:rsid w:val="0023577C"/>
    <w:rsid w:val="00235813"/>
    <w:rsid w:val="0023583F"/>
    <w:rsid w:val="00235EB7"/>
    <w:rsid w:val="002362E2"/>
    <w:rsid w:val="0023645B"/>
    <w:rsid w:val="00236C8F"/>
    <w:rsid w:val="002372D2"/>
    <w:rsid w:val="002375A3"/>
    <w:rsid w:val="00237F56"/>
    <w:rsid w:val="00240A07"/>
    <w:rsid w:val="0024148F"/>
    <w:rsid w:val="00242002"/>
    <w:rsid w:val="00242100"/>
    <w:rsid w:val="002423D6"/>
    <w:rsid w:val="00242CE3"/>
    <w:rsid w:val="00242F7B"/>
    <w:rsid w:val="0024354F"/>
    <w:rsid w:val="00243BA0"/>
    <w:rsid w:val="00243D15"/>
    <w:rsid w:val="002446F3"/>
    <w:rsid w:val="00244880"/>
    <w:rsid w:val="00244A2D"/>
    <w:rsid w:val="00244DD3"/>
    <w:rsid w:val="00244FA8"/>
    <w:rsid w:val="00244FBA"/>
    <w:rsid w:val="00245591"/>
    <w:rsid w:val="002459CF"/>
    <w:rsid w:val="0024605D"/>
    <w:rsid w:val="00246DEB"/>
    <w:rsid w:val="00246E27"/>
    <w:rsid w:val="00247557"/>
    <w:rsid w:val="00247A68"/>
    <w:rsid w:val="00247B72"/>
    <w:rsid w:val="00247D16"/>
    <w:rsid w:val="00247E93"/>
    <w:rsid w:val="002502C5"/>
    <w:rsid w:val="0025082F"/>
    <w:rsid w:val="00251802"/>
    <w:rsid w:val="0025180A"/>
    <w:rsid w:val="00251A73"/>
    <w:rsid w:val="00251C0C"/>
    <w:rsid w:val="00253069"/>
    <w:rsid w:val="0025312C"/>
    <w:rsid w:val="002537A4"/>
    <w:rsid w:val="00253EC9"/>
    <w:rsid w:val="002556D4"/>
    <w:rsid w:val="0025597C"/>
    <w:rsid w:val="00256024"/>
    <w:rsid w:val="002562CC"/>
    <w:rsid w:val="00256435"/>
    <w:rsid w:val="002566A6"/>
    <w:rsid w:val="002574A1"/>
    <w:rsid w:val="002575B4"/>
    <w:rsid w:val="00260009"/>
    <w:rsid w:val="002607D7"/>
    <w:rsid w:val="0026104A"/>
    <w:rsid w:val="00261B14"/>
    <w:rsid w:val="00262215"/>
    <w:rsid w:val="002622A8"/>
    <w:rsid w:val="002626D2"/>
    <w:rsid w:val="00262A71"/>
    <w:rsid w:val="00262EEE"/>
    <w:rsid w:val="00262FD5"/>
    <w:rsid w:val="00263055"/>
    <w:rsid w:val="0026332D"/>
    <w:rsid w:val="0026337A"/>
    <w:rsid w:val="00263C62"/>
    <w:rsid w:val="0026400C"/>
    <w:rsid w:val="00264C5C"/>
    <w:rsid w:val="00264EB0"/>
    <w:rsid w:val="002651CB"/>
    <w:rsid w:val="002655F3"/>
    <w:rsid w:val="002664C9"/>
    <w:rsid w:val="0026690D"/>
    <w:rsid w:val="002669CF"/>
    <w:rsid w:val="00266A31"/>
    <w:rsid w:val="00266B61"/>
    <w:rsid w:val="002674A6"/>
    <w:rsid w:val="0026780C"/>
    <w:rsid w:val="00267F0B"/>
    <w:rsid w:val="00270689"/>
    <w:rsid w:val="00270770"/>
    <w:rsid w:val="0027087A"/>
    <w:rsid w:val="00271147"/>
    <w:rsid w:val="0027186C"/>
    <w:rsid w:val="00271876"/>
    <w:rsid w:val="00271AA4"/>
    <w:rsid w:val="00272173"/>
    <w:rsid w:val="0027266F"/>
    <w:rsid w:val="00272A2D"/>
    <w:rsid w:val="00273668"/>
    <w:rsid w:val="0027425B"/>
    <w:rsid w:val="00274A6F"/>
    <w:rsid w:val="00274FB0"/>
    <w:rsid w:val="00275091"/>
    <w:rsid w:val="00275116"/>
    <w:rsid w:val="002751A2"/>
    <w:rsid w:val="00275BD1"/>
    <w:rsid w:val="00275D78"/>
    <w:rsid w:val="00275E32"/>
    <w:rsid w:val="00275FF1"/>
    <w:rsid w:val="00276CC3"/>
    <w:rsid w:val="00277214"/>
    <w:rsid w:val="0028001C"/>
    <w:rsid w:val="00280898"/>
    <w:rsid w:val="00280CE8"/>
    <w:rsid w:val="00280E04"/>
    <w:rsid w:val="0028122C"/>
    <w:rsid w:val="0028159A"/>
    <w:rsid w:val="00281A40"/>
    <w:rsid w:val="00281DB2"/>
    <w:rsid w:val="00281F87"/>
    <w:rsid w:val="00282C7A"/>
    <w:rsid w:val="00283008"/>
    <w:rsid w:val="0028306D"/>
    <w:rsid w:val="002831BE"/>
    <w:rsid w:val="00283457"/>
    <w:rsid w:val="0028351B"/>
    <w:rsid w:val="00283785"/>
    <w:rsid w:val="00283F0C"/>
    <w:rsid w:val="00284454"/>
    <w:rsid w:val="00284AEB"/>
    <w:rsid w:val="00284B24"/>
    <w:rsid w:val="00284BD3"/>
    <w:rsid w:val="00284D85"/>
    <w:rsid w:val="00284DA1"/>
    <w:rsid w:val="00285C2E"/>
    <w:rsid w:val="00286398"/>
    <w:rsid w:val="00286D73"/>
    <w:rsid w:val="00287760"/>
    <w:rsid w:val="00287781"/>
    <w:rsid w:val="0028784E"/>
    <w:rsid w:val="00287920"/>
    <w:rsid w:val="002879D0"/>
    <w:rsid w:val="00287B93"/>
    <w:rsid w:val="00287BEC"/>
    <w:rsid w:val="00290791"/>
    <w:rsid w:val="00290B12"/>
    <w:rsid w:val="00291232"/>
    <w:rsid w:val="002919F8"/>
    <w:rsid w:val="00291AFF"/>
    <w:rsid w:val="00291E0E"/>
    <w:rsid w:val="00291ECD"/>
    <w:rsid w:val="00292359"/>
    <w:rsid w:val="0029250A"/>
    <w:rsid w:val="002926D4"/>
    <w:rsid w:val="00293690"/>
    <w:rsid w:val="00293D6B"/>
    <w:rsid w:val="00294141"/>
    <w:rsid w:val="0029420A"/>
    <w:rsid w:val="002942C1"/>
    <w:rsid w:val="00294951"/>
    <w:rsid w:val="00294AB5"/>
    <w:rsid w:val="00294AC2"/>
    <w:rsid w:val="00294C74"/>
    <w:rsid w:val="00294D98"/>
    <w:rsid w:val="00295B48"/>
    <w:rsid w:val="00295EE7"/>
    <w:rsid w:val="00296283"/>
    <w:rsid w:val="00296382"/>
    <w:rsid w:val="00296DE2"/>
    <w:rsid w:val="002A0C56"/>
    <w:rsid w:val="002A0DA5"/>
    <w:rsid w:val="002A0DD2"/>
    <w:rsid w:val="002A179A"/>
    <w:rsid w:val="002A1874"/>
    <w:rsid w:val="002A2115"/>
    <w:rsid w:val="002A2BB1"/>
    <w:rsid w:val="002A2F86"/>
    <w:rsid w:val="002A3140"/>
    <w:rsid w:val="002A314F"/>
    <w:rsid w:val="002A32BB"/>
    <w:rsid w:val="002A3900"/>
    <w:rsid w:val="002A3AE6"/>
    <w:rsid w:val="002A3B99"/>
    <w:rsid w:val="002A3CD9"/>
    <w:rsid w:val="002A3DBA"/>
    <w:rsid w:val="002A4100"/>
    <w:rsid w:val="002A442F"/>
    <w:rsid w:val="002A4B4C"/>
    <w:rsid w:val="002A4C4D"/>
    <w:rsid w:val="002A507E"/>
    <w:rsid w:val="002A509F"/>
    <w:rsid w:val="002A57AF"/>
    <w:rsid w:val="002A5CDB"/>
    <w:rsid w:val="002A5DA0"/>
    <w:rsid w:val="002A602E"/>
    <w:rsid w:val="002A63FB"/>
    <w:rsid w:val="002A6813"/>
    <w:rsid w:val="002A68C2"/>
    <w:rsid w:val="002A6E22"/>
    <w:rsid w:val="002A6E91"/>
    <w:rsid w:val="002A6F9A"/>
    <w:rsid w:val="002A6FAD"/>
    <w:rsid w:val="002A75FB"/>
    <w:rsid w:val="002A79DD"/>
    <w:rsid w:val="002A7B0B"/>
    <w:rsid w:val="002A7B81"/>
    <w:rsid w:val="002A7E1A"/>
    <w:rsid w:val="002B01CA"/>
    <w:rsid w:val="002B043D"/>
    <w:rsid w:val="002B0528"/>
    <w:rsid w:val="002B19BE"/>
    <w:rsid w:val="002B1B07"/>
    <w:rsid w:val="002B2038"/>
    <w:rsid w:val="002B22CB"/>
    <w:rsid w:val="002B237D"/>
    <w:rsid w:val="002B2431"/>
    <w:rsid w:val="002B2437"/>
    <w:rsid w:val="002B40A5"/>
    <w:rsid w:val="002B47C7"/>
    <w:rsid w:val="002B4927"/>
    <w:rsid w:val="002B4E67"/>
    <w:rsid w:val="002B53FF"/>
    <w:rsid w:val="002B564A"/>
    <w:rsid w:val="002B57E2"/>
    <w:rsid w:val="002B5C46"/>
    <w:rsid w:val="002B5C87"/>
    <w:rsid w:val="002B5F10"/>
    <w:rsid w:val="002B6F69"/>
    <w:rsid w:val="002B7306"/>
    <w:rsid w:val="002B75C9"/>
    <w:rsid w:val="002B7AD9"/>
    <w:rsid w:val="002C0323"/>
    <w:rsid w:val="002C0D2A"/>
    <w:rsid w:val="002C10D6"/>
    <w:rsid w:val="002C195B"/>
    <w:rsid w:val="002C1E0D"/>
    <w:rsid w:val="002C2BA2"/>
    <w:rsid w:val="002C2DEB"/>
    <w:rsid w:val="002C37B4"/>
    <w:rsid w:val="002C3A4A"/>
    <w:rsid w:val="002C42C2"/>
    <w:rsid w:val="002C488C"/>
    <w:rsid w:val="002C4CF1"/>
    <w:rsid w:val="002C50BD"/>
    <w:rsid w:val="002C5191"/>
    <w:rsid w:val="002C51C2"/>
    <w:rsid w:val="002C57B6"/>
    <w:rsid w:val="002C5E23"/>
    <w:rsid w:val="002C6579"/>
    <w:rsid w:val="002C66EE"/>
    <w:rsid w:val="002C75B9"/>
    <w:rsid w:val="002C7A5E"/>
    <w:rsid w:val="002C7EBF"/>
    <w:rsid w:val="002D0850"/>
    <w:rsid w:val="002D0D90"/>
    <w:rsid w:val="002D1035"/>
    <w:rsid w:val="002D1083"/>
    <w:rsid w:val="002D1280"/>
    <w:rsid w:val="002D1AD5"/>
    <w:rsid w:val="002D2078"/>
    <w:rsid w:val="002D2235"/>
    <w:rsid w:val="002D244C"/>
    <w:rsid w:val="002D24E3"/>
    <w:rsid w:val="002D2D67"/>
    <w:rsid w:val="002D3256"/>
    <w:rsid w:val="002D35F1"/>
    <w:rsid w:val="002D3695"/>
    <w:rsid w:val="002D3DC1"/>
    <w:rsid w:val="002D4183"/>
    <w:rsid w:val="002D425F"/>
    <w:rsid w:val="002D4702"/>
    <w:rsid w:val="002D4AF7"/>
    <w:rsid w:val="002D5AC5"/>
    <w:rsid w:val="002D60A1"/>
    <w:rsid w:val="002D6379"/>
    <w:rsid w:val="002D6827"/>
    <w:rsid w:val="002D730B"/>
    <w:rsid w:val="002D757A"/>
    <w:rsid w:val="002D76EF"/>
    <w:rsid w:val="002D79E4"/>
    <w:rsid w:val="002D7F88"/>
    <w:rsid w:val="002E015B"/>
    <w:rsid w:val="002E10DA"/>
    <w:rsid w:val="002E166E"/>
    <w:rsid w:val="002E21A5"/>
    <w:rsid w:val="002E241E"/>
    <w:rsid w:val="002E25A9"/>
    <w:rsid w:val="002E2A65"/>
    <w:rsid w:val="002E2B24"/>
    <w:rsid w:val="002E2DE3"/>
    <w:rsid w:val="002E3058"/>
    <w:rsid w:val="002E39FF"/>
    <w:rsid w:val="002E441D"/>
    <w:rsid w:val="002E4F98"/>
    <w:rsid w:val="002E537B"/>
    <w:rsid w:val="002E5F34"/>
    <w:rsid w:val="002E633C"/>
    <w:rsid w:val="002E6792"/>
    <w:rsid w:val="002E6991"/>
    <w:rsid w:val="002E74D0"/>
    <w:rsid w:val="002E7825"/>
    <w:rsid w:val="002E7905"/>
    <w:rsid w:val="002E79DF"/>
    <w:rsid w:val="002F038F"/>
    <w:rsid w:val="002F0423"/>
    <w:rsid w:val="002F06BB"/>
    <w:rsid w:val="002F0852"/>
    <w:rsid w:val="002F0956"/>
    <w:rsid w:val="002F09FA"/>
    <w:rsid w:val="002F1888"/>
    <w:rsid w:val="002F1C6B"/>
    <w:rsid w:val="002F2074"/>
    <w:rsid w:val="002F2A6C"/>
    <w:rsid w:val="002F31E1"/>
    <w:rsid w:val="002F3D06"/>
    <w:rsid w:val="002F505E"/>
    <w:rsid w:val="002F52A6"/>
    <w:rsid w:val="002F5359"/>
    <w:rsid w:val="002F53FF"/>
    <w:rsid w:val="002F59AE"/>
    <w:rsid w:val="002F5B52"/>
    <w:rsid w:val="002F67F6"/>
    <w:rsid w:val="002F6E4A"/>
    <w:rsid w:val="002F7191"/>
    <w:rsid w:val="002F790C"/>
    <w:rsid w:val="002F7BE4"/>
    <w:rsid w:val="002F7DD8"/>
    <w:rsid w:val="003000F8"/>
    <w:rsid w:val="003002B1"/>
    <w:rsid w:val="00300379"/>
    <w:rsid w:val="003008DD"/>
    <w:rsid w:val="0030163F"/>
    <w:rsid w:val="00301759"/>
    <w:rsid w:val="003017FB"/>
    <w:rsid w:val="00302376"/>
    <w:rsid w:val="00302BE6"/>
    <w:rsid w:val="00303BFD"/>
    <w:rsid w:val="00303C05"/>
    <w:rsid w:val="00304B67"/>
    <w:rsid w:val="00305364"/>
    <w:rsid w:val="00305849"/>
    <w:rsid w:val="00305EE9"/>
    <w:rsid w:val="00305F00"/>
    <w:rsid w:val="003063DF"/>
    <w:rsid w:val="0030655E"/>
    <w:rsid w:val="003066A3"/>
    <w:rsid w:val="00306786"/>
    <w:rsid w:val="003067A1"/>
    <w:rsid w:val="00306827"/>
    <w:rsid w:val="00307F8A"/>
    <w:rsid w:val="0031005A"/>
    <w:rsid w:val="003103D3"/>
    <w:rsid w:val="00311173"/>
    <w:rsid w:val="00311CB9"/>
    <w:rsid w:val="00311E4F"/>
    <w:rsid w:val="0031224A"/>
    <w:rsid w:val="0031273E"/>
    <w:rsid w:val="00313557"/>
    <w:rsid w:val="00313733"/>
    <w:rsid w:val="00313955"/>
    <w:rsid w:val="00313E88"/>
    <w:rsid w:val="00313ED6"/>
    <w:rsid w:val="00313FF1"/>
    <w:rsid w:val="00314800"/>
    <w:rsid w:val="00314D8A"/>
    <w:rsid w:val="00315BC6"/>
    <w:rsid w:val="003161E6"/>
    <w:rsid w:val="00316F0D"/>
    <w:rsid w:val="003173B0"/>
    <w:rsid w:val="00320146"/>
    <w:rsid w:val="00320255"/>
    <w:rsid w:val="00320789"/>
    <w:rsid w:val="00320AA1"/>
    <w:rsid w:val="00320DD7"/>
    <w:rsid w:val="00320E72"/>
    <w:rsid w:val="00321BB9"/>
    <w:rsid w:val="00321D50"/>
    <w:rsid w:val="0032239A"/>
    <w:rsid w:val="00322C07"/>
    <w:rsid w:val="00323EC3"/>
    <w:rsid w:val="00323ED1"/>
    <w:rsid w:val="00324062"/>
    <w:rsid w:val="003243C2"/>
    <w:rsid w:val="003248CC"/>
    <w:rsid w:val="00325176"/>
    <w:rsid w:val="00325837"/>
    <w:rsid w:val="0032701B"/>
    <w:rsid w:val="00327120"/>
    <w:rsid w:val="003273DE"/>
    <w:rsid w:val="00327B2B"/>
    <w:rsid w:val="00330317"/>
    <w:rsid w:val="003306AF"/>
    <w:rsid w:val="00330E8F"/>
    <w:rsid w:val="00331472"/>
    <w:rsid w:val="00331C76"/>
    <w:rsid w:val="00331C8E"/>
    <w:rsid w:val="00331DE2"/>
    <w:rsid w:val="0033296B"/>
    <w:rsid w:val="003340A5"/>
    <w:rsid w:val="00334521"/>
    <w:rsid w:val="00334F51"/>
    <w:rsid w:val="0033588F"/>
    <w:rsid w:val="0033598C"/>
    <w:rsid w:val="00335A33"/>
    <w:rsid w:val="003369D4"/>
    <w:rsid w:val="00336A93"/>
    <w:rsid w:val="00336D07"/>
    <w:rsid w:val="00337A59"/>
    <w:rsid w:val="003406EB"/>
    <w:rsid w:val="00341CCC"/>
    <w:rsid w:val="003426D8"/>
    <w:rsid w:val="00342816"/>
    <w:rsid w:val="003428F6"/>
    <w:rsid w:val="00342C02"/>
    <w:rsid w:val="003447F7"/>
    <w:rsid w:val="0034545E"/>
    <w:rsid w:val="003464BF"/>
    <w:rsid w:val="003465A4"/>
    <w:rsid w:val="003466D9"/>
    <w:rsid w:val="003469C4"/>
    <w:rsid w:val="00346E27"/>
    <w:rsid w:val="00347A0C"/>
    <w:rsid w:val="00350D86"/>
    <w:rsid w:val="00350DC4"/>
    <w:rsid w:val="00350F8D"/>
    <w:rsid w:val="0035124A"/>
    <w:rsid w:val="00351360"/>
    <w:rsid w:val="00351DE2"/>
    <w:rsid w:val="00352413"/>
    <w:rsid w:val="003530F1"/>
    <w:rsid w:val="00353128"/>
    <w:rsid w:val="00353487"/>
    <w:rsid w:val="00353585"/>
    <w:rsid w:val="00353902"/>
    <w:rsid w:val="00353D3F"/>
    <w:rsid w:val="0035473D"/>
    <w:rsid w:val="003548AB"/>
    <w:rsid w:val="0035582C"/>
    <w:rsid w:val="00355E97"/>
    <w:rsid w:val="003564A4"/>
    <w:rsid w:val="00356CE1"/>
    <w:rsid w:val="00357116"/>
    <w:rsid w:val="003573A6"/>
    <w:rsid w:val="0035760B"/>
    <w:rsid w:val="00357B0B"/>
    <w:rsid w:val="003608BC"/>
    <w:rsid w:val="00360E83"/>
    <w:rsid w:val="00361318"/>
    <w:rsid w:val="00361427"/>
    <w:rsid w:val="00361740"/>
    <w:rsid w:val="00361F69"/>
    <w:rsid w:val="003626CD"/>
    <w:rsid w:val="003628B2"/>
    <w:rsid w:val="003635B8"/>
    <w:rsid w:val="003637C2"/>
    <w:rsid w:val="00363EDC"/>
    <w:rsid w:val="003642A1"/>
    <w:rsid w:val="0036449F"/>
    <w:rsid w:val="003644BA"/>
    <w:rsid w:val="003646E3"/>
    <w:rsid w:val="00364B45"/>
    <w:rsid w:val="00364EDE"/>
    <w:rsid w:val="00365211"/>
    <w:rsid w:val="003657E1"/>
    <w:rsid w:val="0036584F"/>
    <w:rsid w:val="00365A99"/>
    <w:rsid w:val="00366034"/>
    <w:rsid w:val="00366401"/>
    <w:rsid w:val="00366BD1"/>
    <w:rsid w:val="00366BDC"/>
    <w:rsid w:val="00366D0D"/>
    <w:rsid w:val="003673D9"/>
    <w:rsid w:val="00367475"/>
    <w:rsid w:val="00367726"/>
    <w:rsid w:val="0036791C"/>
    <w:rsid w:val="0036794A"/>
    <w:rsid w:val="00370306"/>
    <w:rsid w:val="00370556"/>
    <w:rsid w:val="00370E30"/>
    <w:rsid w:val="003716D2"/>
    <w:rsid w:val="0037202D"/>
    <w:rsid w:val="00372D52"/>
    <w:rsid w:val="00372DB9"/>
    <w:rsid w:val="003733CC"/>
    <w:rsid w:val="003733E2"/>
    <w:rsid w:val="00373AA0"/>
    <w:rsid w:val="00373F30"/>
    <w:rsid w:val="003740A4"/>
    <w:rsid w:val="00374A3E"/>
    <w:rsid w:val="00374DCD"/>
    <w:rsid w:val="00375B37"/>
    <w:rsid w:val="00375FF0"/>
    <w:rsid w:val="003765BC"/>
    <w:rsid w:val="00376C77"/>
    <w:rsid w:val="00376CBB"/>
    <w:rsid w:val="00376DA8"/>
    <w:rsid w:val="00376DD8"/>
    <w:rsid w:val="00376FC5"/>
    <w:rsid w:val="00377354"/>
    <w:rsid w:val="00377E2A"/>
    <w:rsid w:val="003800BE"/>
    <w:rsid w:val="00380272"/>
    <w:rsid w:val="003805A1"/>
    <w:rsid w:val="003806B9"/>
    <w:rsid w:val="003806BC"/>
    <w:rsid w:val="0038089C"/>
    <w:rsid w:val="003820F1"/>
    <w:rsid w:val="0038262F"/>
    <w:rsid w:val="0038285A"/>
    <w:rsid w:val="003829B6"/>
    <w:rsid w:val="00382AA8"/>
    <w:rsid w:val="00382CE3"/>
    <w:rsid w:val="00383375"/>
    <w:rsid w:val="00383607"/>
    <w:rsid w:val="00383EF0"/>
    <w:rsid w:val="003845FF"/>
    <w:rsid w:val="00385497"/>
    <w:rsid w:val="00385710"/>
    <w:rsid w:val="00385DA5"/>
    <w:rsid w:val="00385F88"/>
    <w:rsid w:val="003861FB"/>
    <w:rsid w:val="003863C7"/>
    <w:rsid w:val="003866CD"/>
    <w:rsid w:val="003868D3"/>
    <w:rsid w:val="00386E43"/>
    <w:rsid w:val="00387CCD"/>
    <w:rsid w:val="0039024F"/>
    <w:rsid w:val="003902EE"/>
    <w:rsid w:val="00390787"/>
    <w:rsid w:val="003909AE"/>
    <w:rsid w:val="003910D3"/>
    <w:rsid w:val="003915D5"/>
    <w:rsid w:val="00391BE2"/>
    <w:rsid w:val="00391C26"/>
    <w:rsid w:val="00391F3B"/>
    <w:rsid w:val="0039251C"/>
    <w:rsid w:val="00392AE5"/>
    <w:rsid w:val="00392CF7"/>
    <w:rsid w:val="00392EA3"/>
    <w:rsid w:val="0039364A"/>
    <w:rsid w:val="0039383A"/>
    <w:rsid w:val="00393B5A"/>
    <w:rsid w:val="00394698"/>
    <w:rsid w:val="00394985"/>
    <w:rsid w:val="00394AB6"/>
    <w:rsid w:val="00394AF5"/>
    <w:rsid w:val="00394C39"/>
    <w:rsid w:val="003953D7"/>
    <w:rsid w:val="0039553F"/>
    <w:rsid w:val="003956F1"/>
    <w:rsid w:val="0039577C"/>
    <w:rsid w:val="003957EC"/>
    <w:rsid w:val="00395B30"/>
    <w:rsid w:val="0039665F"/>
    <w:rsid w:val="00396C17"/>
    <w:rsid w:val="00396E0B"/>
    <w:rsid w:val="00397D3B"/>
    <w:rsid w:val="00397DAD"/>
    <w:rsid w:val="003A017E"/>
    <w:rsid w:val="003A0876"/>
    <w:rsid w:val="003A0920"/>
    <w:rsid w:val="003A0BF6"/>
    <w:rsid w:val="003A0EF6"/>
    <w:rsid w:val="003A1862"/>
    <w:rsid w:val="003A1C40"/>
    <w:rsid w:val="003A1C86"/>
    <w:rsid w:val="003A1CAE"/>
    <w:rsid w:val="003A2991"/>
    <w:rsid w:val="003A29D9"/>
    <w:rsid w:val="003A2E47"/>
    <w:rsid w:val="003A40AB"/>
    <w:rsid w:val="003A4138"/>
    <w:rsid w:val="003A42C4"/>
    <w:rsid w:val="003A47E2"/>
    <w:rsid w:val="003A4936"/>
    <w:rsid w:val="003A5558"/>
    <w:rsid w:val="003A55A5"/>
    <w:rsid w:val="003A5E1F"/>
    <w:rsid w:val="003A6735"/>
    <w:rsid w:val="003A6D9B"/>
    <w:rsid w:val="003A70DA"/>
    <w:rsid w:val="003A789F"/>
    <w:rsid w:val="003A7F03"/>
    <w:rsid w:val="003B01FB"/>
    <w:rsid w:val="003B0251"/>
    <w:rsid w:val="003B1F83"/>
    <w:rsid w:val="003B2E17"/>
    <w:rsid w:val="003B37E0"/>
    <w:rsid w:val="003B3C5E"/>
    <w:rsid w:val="003B4681"/>
    <w:rsid w:val="003B4DCD"/>
    <w:rsid w:val="003B607B"/>
    <w:rsid w:val="003B68B4"/>
    <w:rsid w:val="003B7106"/>
    <w:rsid w:val="003B768A"/>
    <w:rsid w:val="003B76E2"/>
    <w:rsid w:val="003B7766"/>
    <w:rsid w:val="003B77B0"/>
    <w:rsid w:val="003B7A58"/>
    <w:rsid w:val="003C16E0"/>
    <w:rsid w:val="003C1811"/>
    <w:rsid w:val="003C1B3E"/>
    <w:rsid w:val="003C2624"/>
    <w:rsid w:val="003C2827"/>
    <w:rsid w:val="003C308C"/>
    <w:rsid w:val="003C30F8"/>
    <w:rsid w:val="003C32D3"/>
    <w:rsid w:val="003C3361"/>
    <w:rsid w:val="003C33DB"/>
    <w:rsid w:val="003C3A29"/>
    <w:rsid w:val="003C42BE"/>
    <w:rsid w:val="003C46D2"/>
    <w:rsid w:val="003C4CAD"/>
    <w:rsid w:val="003C531C"/>
    <w:rsid w:val="003C61D6"/>
    <w:rsid w:val="003C6D21"/>
    <w:rsid w:val="003C74C3"/>
    <w:rsid w:val="003C778D"/>
    <w:rsid w:val="003C7E72"/>
    <w:rsid w:val="003D018D"/>
    <w:rsid w:val="003D033B"/>
    <w:rsid w:val="003D0412"/>
    <w:rsid w:val="003D0CB5"/>
    <w:rsid w:val="003D0F24"/>
    <w:rsid w:val="003D16E4"/>
    <w:rsid w:val="003D1765"/>
    <w:rsid w:val="003D1B2A"/>
    <w:rsid w:val="003D20D4"/>
    <w:rsid w:val="003D21F5"/>
    <w:rsid w:val="003D256C"/>
    <w:rsid w:val="003D2F26"/>
    <w:rsid w:val="003D34BC"/>
    <w:rsid w:val="003D38DF"/>
    <w:rsid w:val="003D3F70"/>
    <w:rsid w:val="003D40F8"/>
    <w:rsid w:val="003D439C"/>
    <w:rsid w:val="003D563B"/>
    <w:rsid w:val="003D6017"/>
    <w:rsid w:val="003D6E26"/>
    <w:rsid w:val="003D6FEA"/>
    <w:rsid w:val="003D717B"/>
    <w:rsid w:val="003E045D"/>
    <w:rsid w:val="003E05C4"/>
    <w:rsid w:val="003E062D"/>
    <w:rsid w:val="003E06C8"/>
    <w:rsid w:val="003E0D67"/>
    <w:rsid w:val="003E12E5"/>
    <w:rsid w:val="003E13B6"/>
    <w:rsid w:val="003E1E73"/>
    <w:rsid w:val="003E220D"/>
    <w:rsid w:val="003E2363"/>
    <w:rsid w:val="003E26A4"/>
    <w:rsid w:val="003E2E5C"/>
    <w:rsid w:val="003E3133"/>
    <w:rsid w:val="003E3272"/>
    <w:rsid w:val="003E34D6"/>
    <w:rsid w:val="003E3BD0"/>
    <w:rsid w:val="003E3CD1"/>
    <w:rsid w:val="003E407B"/>
    <w:rsid w:val="003E41C3"/>
    <w:rsid w:val="003E4A97"/>
    <w:rsid w:val="003E59A3"/>
    <w:rsid w:val="003E5A66"/>
    <w:rsid w:val="003E5D5B"/>
    <w:rsid w:val="003E5FBB"/>
    <w:rsid w:val="003E618A"/>
    <w:rsid w:val="003E6925"/>
    <w:rsid w:val="003E7A41"/>
    <w:rsid w:val="003E7CF8"/>
    <w:rsid w:val="003E7E14"/>
    <w:rsid w:val="003E7EF1"/>
    <w:rsid w:val="003E7FFB"/>
    <w:rsid w:val="003F049B"/>
    <w:rsid w:val="003F0879"/>
    <w:rsid w:val="003F0D59"/>
    <w:rsid w:val="003F181D"/>
    <w:rsid w:val="003F1C83"/>
    <w:rsid w:val="003F1D4C"/>
    <w:rsid w:val="003F1ECC"/>
    <w:rsid w:val="003F2780"/>
    <w:rsid w:val="003F27FA"/>
    <w:rsid w:val="003F2C52"/>
    <w:rsid w:val="003F37D5"/>
    <w:rsid w:val="003F3B7F"/>
    <w:rsid w:val="003F3BB6"/>
    <w:rsid w:val="003F41B1"/>
    <w:rsid w:val="003F4230"/>
    <w:rsid w:val="003F4247"/>
    <w:rsid w:val="003F44CD"/>
    <w:rsid w:val="003F45DA"/>
    <w:rsid w:val="003F4608"/>
    <w:rsid w:val="003F4769"/>
    <w:rsid w:val="003F4953"/>
    <w:rsid w:val="003F4A12"/>
    <w:rsid w:val="003F4BC4"/>
    <w:rsid w:val="003F4C47"/>
    <w:rsid w:val="003F5258"/>
    <w:rsid w:val="003F5611"/>
    <w:rsid w:val="003F5762"/>
    <w:rsid w:val="003F5B26"/>
    <w:rsid w:val="003F662E"/>
    <w:rsid w:val="003F6BD0"/>
    <w:rsid w:val="003F6D28"/>
    <w:rsid w:val="003F70DB"/>
    <w:rsid w:val="003F712F"/>
    <w:rsid w:val="003F7A4D"/>
    <w:rsid w:val="003F7A7B"/>
    <w:rsid w:val="0040008C"/>
    <w:rsid w:val="00400170"/>
    <w:rsid w:val="00400F3B"/>
    <w:rsid w:val="00400F64"/>
    <w:rsid w:val="0040162D"/>
    <w:rsid w:val="00402211"/>
    <w:rsid w:val="004026F8"/>
    <w:rsid w:val="00402BF2"/>
    <w:rsid w:val="00403224"/>
    <w:rsid w:val="0040366C"/>
    <w:rsid w:val="004038F7"/>
    <w:rsid w:val="00404188"/>
    <w:rsid w:val="00405022"/>
    <w:rsid w:val="004051A3"/>
    <w:rsid w:val="0040554B"/>
    <w:rsid w:val="004057E8"/>
    <w:rsid w:val="00405FA6"/>
    <w:rsid w:val="00406026"/>
    <w:rsid w:val="004062D8"/>
    <w:rsid w:val="0040655C"/>
    <w:rsid w:val="004065F1"/>
    <w:rsid w:val="00406EA6"/>
    <w:rsid w:val="0040723E"/>
    <w:rsid w:val="004074B9"/>
    <w:rsid w:val="004077A5"/>
    <w:rsid w:val="00407E63"/>
    <w:rsid w:val="0041031F"/>
    <w:rsid w:val="0041069A"/>
    <w:rsid w:val="00410896"/>
    <w:rsid w:val="00411BBD"/>
    <w:rsid w:val="00411EA8"/>
    <w:rsid w:val="0041212F"/>
    <w:rsid w:val="004127FA"/>
    <w:rsid w:val="00412D65"/>
    <w:rsid w:val="00412E29"/>
    <w:rsid w:val="004135A7"/>
    <w:rsid w:val="00413714"/>
    <w:rsid w:val="00413B91"/>
    <w:rsid w:val="00413E65"/>
    <w:rsid w:val="00414287"/>
    <w:rsid w:val="00414665"/>
    <w:rsid w:val="00414BAF"/>
    <w:rsid w:val="00414E4C"/>
    <w:rsid w:val="00415B9A"/>
    <w:rsid w:val="00415BB6"/>
    <w:rsid w:val="00415D8A"/>
    <w:rsid w:val="00415F3A"/>
    <w:rsid w:val="00416891"/>
    <w:rsid w:val="00416C50"/>
    <w:rsid w:val="00416D79"/>
    <w:rsid w:val="00416FBC"/>
    <w:rsid w:val="0041776B"/>
    <w:rsid w:val="00417F79"/>
    <w:rsid w:val="00420092"/>
    <w:rsid w:val="004203F7"/>
    <w:rsid w:val="004219A7"/>
    <w:rsid w:val="00421E80"/>
    <w:rsid w:val="00422BE8"/>
    <w:rsid w:val="00422C30"/>
    <w:rsid w:val="0042406E"/>
    <w:rsid w:val="00424072"/>
    <w:rsid w:val="00424131"/>
    <w:rsid w:val="0042527A"/>
    <w:rsid w:val="00425AEB"/>
    <w:rsid w:val="00426AE1"/>
    <w:rsid w:val="00426B8C"/>
    <w:rsid w:val="00426BA3"/>
    <w:rsid w:val="00426DED"/>
    <w:rsid w:val="00426F87"/>
    <w:rsid w:val="0042739D"/>
    <w:rsid w:val="004274B8"/>
    <w:rsid w:val="0042767F"/>
    <w:rsid w:val="0042776A"/>
    <w:rsid w:val="0042788D"/>
    <w:rsid w:val="00427F73"/>
    <w:rsid w:val="00430A76"/>
    <w:rsid w:val="00430D0C"/>
    <w:rsid w:val="00430E4C"/>
    <w:rsid w:val="00431622"/>
    <w:rsid w:val="004332C6"/>
    <w:rsid w:val="00434277"/>
    <w:rsid w:val="00434C8C"/>
    <w:rsid w:val="00435684"/>
    <w:rsid w:val="004356AB"/>
    <w:rsid w:val="00435F37"/>
    <w:rsid w:val="0043671D"/>
    <w:rsid w:val="00436B4E"/>
    <w:rsid w:val="00437804"/>
    <w:rsid w:val="00440075"/>
    <w:rsid w:val="004406DC"/>
    <w:rsid w:val="004407E6"/>
    <w:rsid w:val="00440B19"/>
    <w:rsid w:val="00440CC5"/>
    <w:rsid w:val="00440DE9"/>
    <w:rsid w:val="00441A35"/>
    <w:rsid w:val="00441E0A"/>
    <w:rsid w:val="004429C9"/>
    <w:rsid w:val="00442B8F"/>
    <w:rsid w:val="0044330E"/>
    <w:rsid w:val="004433B3"/>
    <w:rsid w:val="004435CF"/>
    <w:rsid w:val="00444D4D"/>
    <w:rsid w:val="00444E20"/>
    <w:rsid w:val="004450F7"/>
    <w:rsid w:val="004452B6"/>
    <w:rsid w:val="004457D8"/>
    <w:rsid w:val="00446153"/>
    <w:rsid w:val="004465BB"/>
    <w:rsid w:val="004473ED"/>
    <w:rsid w:val="00447BF5"/>
    <w:rsid w:val="0045051D"/>
    <w:rsid w:val="00450B9A"/>
    <w:rsid w:val="00451077"/>
    <w:rsid w:val="00451BC0"/>
    <w:rsid w:val="00451F08"/>
    <w:rsid w:val="00451F63"/>
    <w:rsid w:val="00451F6F"/>
    <w:rsid w:val="0045220C"/>
    <w:rsid w:val="00452B66"/>
    <w:rsid w:val="00452BEE"/>
    <w:rsid w:val="00452DFA"/>
    <w:rsid w:val="004530DC"/>
    <w:rsid w:val="00453415"/>
    <w:rsid w:val="004538AA"/>
    <w:rsid w:val="00453A85"/>
    <w:rsid w:val="0045426D"/>
    <w:rsid w:val="0045464C"/>
    <w:rsid w:val="00454C51"/>
    <w:rsid w:val="00455090"/>
    <w:rsid w:val="004550F3"/>
    <w:rsid w:val="00455C89"/>
    <w:rsid w:val="004560C0"/>
    <w:rsid w:val="00456FC1"/>
    <w:rsid w:val="00456FDD"/>
    <w:rsid w:val="00457093"/>
    <w:rsid w:val="004574A6"/>
    <w:rsid w:val="00457535"/>
    <w:rsid w:val="004606CF"/>
    <w:rsid w:val="004606D6"/>
    <w:rsid w:val="004608C4"/>
    <w:rsid w:val="00460C99"/>
    <w:rsid w:val="00460F9A"/>
    <w:rsid w:val="00461671"/>
    <w:rsid w:val="00461A4B"/>
    <w:rsid w:val="004620F5"/>
    <w:rsid w:val="0046281D"/>
    <w:rsid w:val="0046293D"/>
    <w:rsid w:val="00462BFE"/>
    <w:rsid w:val="00462CC1"/>
    <w:rsid w:val="00462E04"/>
    <w:rsid w:val="00462EFD"/>
    <w:rsid w:val="0046325E"/>
    <w:rsid w:val="00463329"/>
    <w:rsid w:val="00463768"/>
    <w:rsid w:val="00463E11"/>
    <w:rsid w:val="0046410D"/>
    <w:rsid w:val="004641F2"/>
    <w:rsid w:val="00465097"/>
    <w:rsid w:val="004657CD"/>
    <w:rsid w:val="00466863"/>
    <w:rsid w:val="00466B39"/>
    <w:rsid w:val="00467A67"/>
    <w:rsid w:val="004700AD"/>
    <w:rsid w:val="00470660"/>
    <w:rsid w:val="004706A8"/>
    <w:rsid w:val="0047085A"/>
    <w:rsid w:val="00470CBD"/>
    <w:rsid w:val="004712E4"/>
    <w:rsid w:val="0047170D"/>
    <w:rsid w:val="00471A3C"/>
    <w:rsid w:val="00471C8E"/>
    <w:rsid w:val="00471FB3"/>
    <w:rsid w:val="00472CF2"/>
    <w:rsid w:val="00472DB6"/>
    <w:rsid w:val="00472EC5"/>
    <w:rsid w:val="004730EC"/>
    <w:rsid w:val="0047333F"/>
    <w:rsid w:val="00473989"/>
    <w:rsid w:val="004740C2"/>
    <w:rsid w:val="00474452"/>
    <w:rsid w:val="0047463D"/>
    <w:rsid w:val="004747A4"/>
    <w:rsid w:val="00474DBA"/>
    <w:rsid w:val="00475954"/>
    <w:rsid w:val="00476D36"/>
    <w:rsid w:val="00476FD9"/>
    <w:rsid w:val="00477981"/>
    <w:rsid w:val="00477CDB"/>
    <w:rsid w:val="004808FF"/>
    <w:rsid w:val="00480A9A"/>
    <w:rsid w:val="00480D3A"/>
    <w:rsid w:val="00481DEC"/>
    <w:rsid w:val="00482591"/>
    <w:rsid w:val="00482695"/>
    <w:rsid w:val="00482FA6"/>
    <w:rsid w:val="004845A9"/>
    <w:rsid w:val="00484C3C"/>
    <w:rsid w:val="004852AD"/>
    <w:rsid w:val="004853BE"/>
    <w:rsid w:val="004854F2"/>
    <w:rsid w:val="004864CE"/>
    <w:rsid w:val="004869DA"/>
    <w:rsid w:val="0048717E"/>
    <w:rsid w:val="004873F9"/>
    <w:rsid w:val="0048748A"/>
    <w:rsid w:val="0048761B"/>
    <w:rsid w:val="00487857"/>
    <w:rsid w:val="00487B31"/>
    <w:rsid w:val="00490E36"/>
    <w:rsid w:val="004915C7"/>
    <w:rsid w:val="0049269D"/>
    <w:rsid w:val="00492CC6"/>
    <w:rsid w:val="0049320C"/>
    <w:rsid w:val="004935CE"/>
    <w:rsid w:val="00494BDE"/>
    <w:rsid w:val="00494C1C"/>
    <w:rsid w:val="00496004"/>
    <w:rsid w:val="00496775"/>
    <w:rsid w:val="004968DE"/>
    <w:rsid w:val="00496934"/>
    <w:rsid w:val="00496A4F"/>
    <w:rsid w:val="00496BD4"/>
    <w:rsid w:val="0049721F"/>
    <w:rsid w:val="004975CD"/>
    <w:rsid w:val="00497BF8"/>
    <w:rsid w:val="00497E5A"/>
    <w:rsid w:val="004A02D5"/>
    <w:rsid w:val="004A1379"/>
    <w:rsid w:val="004A1803"/>
    <w:rsid w:val="004A181C"/>
    <w:rsid w:val="004A1ADF"/>
    <w:rsid w:val="004A1B24"/>
    <w:rsid w:val="004A246F"/>
    <w:rsid w:val="004A27D1"/>
    <w:rsid w:val="004A2874"/>
    <w:rsid w:val="004A2B3F"/>
    <w:rsid w:val="004A3D0D"/>
    <w:rsid w:val="004A3DAB"/>
    <w:rsid w:val="004A40F4"/>
    <w:rsid w:val="004A46B9"/>
    <w:rsid w:val="004A5B38"/>
    <w:rsid w:val="004A618F"/>
    <w:rsid w:val="004A62FC"/>
    <w:rsid w:val="004A6502"/>
    <w:rsid w:val="004A6572"/>
    <w:rsid w:val="004A6D52"/>
    <w:rsid w:val="004A7303"/>
    <w:rsid w:val="004B0108"/>
    <w:rsid w:val="004B0783"/>
    <w:rsid w:val="004B0AD9"/>
    <w:rsid w:val="004B0F4E"/>
    <w:rsid w:val="004B1139"/>
    <w:rsid w:val="004B1165"/>
    <w:rsid w:val="004B13A2"/>
    <w:rsid w:val="004B14A5"/>
    <w:rsid w:val="004B17B8"/>
    <w:rsid w:val="004B23C5"/>
    <w:rsid w:val="004B2440"/>
    <w:rsid w:val="004B24DD"/>
    <w:rsid w:val="004B27A9"/>
    <w:rsid w:val="004B33EE"/>
    <w:rsid w:val="004B381A"/>
    <w:rsid w:val="004B42F6"/>
    <w:rsid w:val="004B5142"/>
    <w:rsid w:val="004B5361"/>
    <w:rsid w:val="004B565A"/>
    <w:rsid w:val="004B5A31"/>
    <w:rsid w:val="004B5C1F"/>
    <w:rsid w:val="004B5C71"/>
    <w:rsid w:val="004B5D2A"/>
    <w:rsid w:val="004B6038"/>
    <w:rsid w:val="004B60FA"/>
    <w:rsid w:val="004B6241"/>
    <w:rsid w:val="004B698D"/>
    <w:rsid w:val="004B6B89"/>
    <w:rsid w:val="004B703A"/>
    <w:rsid w:val="004B707C"/>
    <w:rsid w:val="004B70AD"/>
    <w:rsid w:val="004B7137"/>
    <w:rsid w:val="004B7289"/>
    <w:rsid w:val="004B76C1"/>
    <w:rsid w:val="004B7ACC"/>
    <w:rsid w:val="004B7DF2"/>
    <w:rsid w:val="004B7E6A"/>
    <w:rsid w:val="004C04C7"/>
    <w:rsid w:val="004C0C28"/>
    <w:rsid w:val="004C1088"/>
    <w:rsid w:val="004C1358"/>
    <w:rsid w:val="004C1E45"/>
    <w:rsid w:val="004C2D97"/>
    <w:rsid w:val="004C35E2"/>
    <w:rsid w:val="004C400E"/>
    <w:rsid w:val="004C4322"/>
    <w:rsid w:val="004C4515"/>
    <w:rsid w:val="004C461A"/>
    <w:rsid w:val="004C485C"/>
    <w:rsid w:val="004C52BB"/>
    <w:rsid w:val="004C5766"/>
    <w:rsid w:val="004C57FF"/>
    <w:rsid w:val="004C595E"/>
    <w:rsid w:val="004C661A"/>
    <w:rsid w:val="004C6643"/>
    <w:rsid w:val="004C7CB1"/>
    <w:rsid w:val="004D05A0"/>
    <w:rsid w:val="004D066F"/>
    <w:rsid w:val="004D06CD"/>
    <w:rsid w:val="004D0B5E"/>
    <w:rsid w:val="004D0BB6"/>
    <w:rsid w:val="004D0E88"/>
    <w:rsid w:val="004D1879"/>
    <w:rsid w:val="004D1E0B"/>
    <w:rsid w:val="004D2281"/>
    <w:rsid w:val="004D2A43"/>
    <w:rsid w:val="004D2B37"/>
    <w:rsid w:val="004D3294"/>
    <w:rsid w:val="004D34ED"/>
    <w:rsid w:val="004D3CDC"/>
    <w:rsid w:val="004D49AA"/>
    <w:rsid w:val="004D4D34"/>
    <w:rsid w:val="004D5A08"/>
    <w:rsid w:val="004D606C"/>
    <w:rsid w:val="004D62F1"/>
    <w:rsid w:val="004D6A0E"/>
    <w:rsid w:val="004D729F"/>
    <w:rsid w:val="004D7DE0"/>
    <w:rsid w:val="004E027D"/>
    <w:rsid w:val="004E07D5"/>
    <w:rsid w:val="004E0952"/>
    <w:rsid w:val="004E0B6B"/>
    <w:rsid w:val="004E0D20"/>
    <w:rsid w:val="004E10A0"/>
    <w:rsid w:val="004E10FC"/>
    <w:rsid w:val="004E11AC"/>
    <w:rsid w:val="004E179D"/>
    <w:rsid w:val="004E1F62"/>
    <w:rsid w:val="004E25EE"/>
    <w:rsid w:val="004E2AD3"/>
    <w:rsid w:val="004E2E5F"/>
    <w:rsid w:val="004E35B8"/>
    <w:rsid w:val="004E389C"/>
    <w:rsid w:val="004E3AB8"/>
    <w:rsid w:val="004E4955"/>
    <w:rsid w:val="004E4C4F"/>
    <w:rsid w:val="004E59F4"/>
    <w:rsid w:val="004E63F2"/>
    <w:rsid w:val="004E66C2"/>
    <w:rsid w:val="004E7078"/>
    <w:rsid w:val="004E729A"/>
    <w:rsid w:val="004E778B"/>
    <w:rsid w:val="004F00A6"/>
    <w:rsid w:val="004F07FF"/>
    <w:rsid w:val="004F0B33"/>
    <w:rsid w:val="004F0D99"/>
    <w:rsid w:val="004F1276"/>
    <w:rsid w:val="004F1CC2"/>
    <w:rsid w:val="004F1D52"/>
    <w:rsid w:val="004F224C"/>
    <w:rsid w:val="004F2660"/>
    <w:rsid w:val="004F2722"/>
    <w:rsid w:val="004F290C"/>
    <w:rsid w:val="004F2A42"/>
    <w:rsid w:val="004F2B29"/>
    <w:rsid w:val="004F2C1A"/>
    <w:rsid w:val="004F38E5"/>
    <w:rsid w:val="004F3ABF"/>
    <w:rsid w:val="004F42DF"/>
    <w:rsid w:val="004F46AA"/>
    <w:rsid w:val="004F471C"/>
    <w:rsid w:val="004F4784"/>
    <w:rsid w:val="004F4D28"/>
    <w:rsid w:val="004F5130"/>
    <w:rsid w:val="004F539C"/>
    <w:rsid w:val="004F53B4"/>
    <w:rsid w:val="004F53EE"/>
    <w:rsid w:val="004F54A8"/>
    <w:rsid w:val="004F5BF1"/>
    <w:rsid w:val="004F5CE9"/>
    <w:rsid w:val="004F62EA"/>
    <w:rsid w:val="004F65A8"/>
    <w:rsid w:val="004F66DB"/>
    <w:rsid w:val="004F6B6F"/>
    <w:rsid w:val="004F6CE4"/>
    <w:rsid w:val="004F6D5E"/>
    <w:rsid w:val="004F6ECB"/>
    <w:rsid w:val="004F6F70"/>
    <w:rsid w:val="004F7030"/>
    <w:rsid w:val="004F7575"/>
    <w:rsid w:val="004F79DA"/>
    <w:rsid w:val="004F7AE9"/>
    <w:rsid w:val="004F7D75"/>
    <w:rsid w:val="004F7D8C"/>
    <w:rsid w:val="005002FC"/>
    <w:rsid w:val="00500D09"/>
    <w:rsid w:val="00501519"/>
    <w:rsid w:val="00501560"/>
    <w:rsid w:val="00501D2F"/>
    <w:rsid w:val="00501E26"/>
    <w:rsid w:val="00502493"/>
    <w:rsid w:val="00503409"/>
    <w:rsid w:val="00503928"/>
    <w:rsid w:val="00503A7C"/>
    <w:rsid w:val="00503CC0"/>
    <w:rsid w:val="00503FF9"/>
    <w:rsid w:val="00504EB4"/>
    <w:rsid w:val="00505513"/>
    <w:rsid w:val="00505926"/>
    <w:rsid w:val="005063E6"/>
    <w:rsid w:val="00506685"/>
    <w:rsid w:val="00506E35"/>
    <w:rsid w:val="00507373"/>
    <w:rsid w:val="0050788D"/>
    <w:rsid w:val="00507D53"/>
    <w:rsid w:val="00507E02"/>
    <w:rsid w:val="005100AB"/>
    <w:rsid w:val="00510AF4"/>
    <w:rsid w:val="00510C88"/>
    <w:rsid w:val="00510D73"/>
    <w:rsid w:val="005111C2"/>
    <w:rsid w:val="0051137C"/>
    <w:rsid w:val="00511534"/>
    <w:rsid w:val="00511729"/>
    <w:rsid w:val="00511B01"/>
    <w:rsid w:val="00511FF2"/>
    <w:rsid w:val="00512065"/>
    <w:rsid w:val="00512195"/>
    <w:rsid w:val="005125AB"/>
    <w:rsid w:val="005125E5"/>
    <w:rsid w:val="00513AD3"/>
    <w:rsid w:val="00513C7A"/>
    <w:rsid w:val="0051422C"/>
    <w:rsid w:val="005149B4"/>
    <w:rsid w:val="00514BEF"/>
    <w:rsid w:val="00514C98"/>
    <w:rsid w:val="0051518C"/>
    <w:rsid w:val="005151FC"/>
    <w:rsid w:val="005152E5"/>
    <w:rsid w:val="00515485"/>
    <w:rsid w:val="005154F3"/>
    <w:rsid w:val="00515505"/>
    <w:rsid w:val="00515DAA"/>
    <w:rsid w:val="00516699"/>
    <w:rsid w:val="00516D96"/>
    <w:rsid w:val="0051727F"/>
    <w:rsid w:val="00517407"/>
    <w:rsid w:val="00517983"/>
    <w:rsid w:val="00517A10"/>
    <w:rsid w:val="00517D1C"/>
    <w:rsid w:val="00520490"/>
    <w:rsid w:val="00520809"/>
    <w:rsid w:val="00521474"/>
    <w:rsid w:val="0052162C"/>
    <w:rsid w:val="00521935"/>
    <w:rsid w:val="0052200D"/>
    <w:rsid w:val="00522DD3"/>
    <w:rsid w:val="00522DD9"/>
    <w:rsid w:val="00523673"/>
    <w:rsid w:val="00523C87"/>
    <w:rsid w:val="0052466E"/>
    <w:rsid w:val="0052468D"/>
    <w:rsid w:val="00524967"/>
    <w:rsid w:val="00524987"/>
    <w:rsid w:val="00524CAC"/>
    <w:rsid w:val="00524D67"/>
    <w:rsid w:val="00525082"/>
    <w:rsid w:val="0052526B"/>
    <w:rsid w:val="00525448"/>
    <w:rsid w:val="0052556C"/>
    <w:rsid w:val="00525CBF"/>
    <w:rsid w:val="00525E14"/>
    <w:rsid w:val="005260A2"/>
    <w:rsid w:val="0052721C"/>
    <w:rsid w:val="005274B1"/>
    <w:rsid w:val="00530422"/>
    <w:rsid w:val="00530F17"/>
    <w:rsid w:val="005317B6"/>
    <w:rsid w:val="0053180B"/>
    <w:rsid w:val="00531FCD"/>
    <w:rsid w:val="005320EC"/>
    <w:rsid w:val="0053217C"/>
    <w:rsid w:val="00532245"/>
    <w:rsid w:val="005323F7"/>
    <w:rsid w:val="00532AF6"/>
    <w:rsid w:val="00532D13"/>
    <w:rsid w:val="00532D4A"/>
    <w:rsid w:val="00532ED9"/>
    <w:rsid w:val="00533324"/>
    <w:rsid w:val="005337C4"/>
    <w:rsid w:val="00533C60"/>
    <w:rsid w:val="005345B0"/>
    <w:rsid w:val="00534D68"/>
    <w:rsid w:val="005354B9"/>
    <w:rsid w:val="0053571E"/>
    <w:rsid w:val="00535DFD"/>
    <w:rsid w:val="00536DFF"/>
    <w:rsid w:val="00537BE6"/>
    <w:rsid w:val="00537CD2"/>
    <w:rsid w:val="0054016C"/>
    <w:rsid w:val="005404CD"/>
    <w:rsid w:val="00540619"/>
    <w:rsid w:val="00540771"/>
    <w:rsid w:val="005407F5"/>
    <w:rsid w:val="00540E3C"/>
    <w:rsid w:val="00541124"/>
    <w:rsid w:val="005418DF"/>
    <w:rsid w:val="005428C0"/>
    <w:rsid w:val="00542E49"/>
    <w:rsid w:val="0054301A"/>
    <w:rsid w:val="00543377"/>
    <w:rsid w:val="0054340A"/>
    <w:rsid w:val="0054372E"/>
    <w:rsid w:val="005438BF"/>
    <w:rsid w:val="00543F48"/>
    <w:rsid w:val="005440B4"/>
    <w:rsid w:val="0054426D"/>
    <w:rsid w:val="0054480C"/>
    <w:rsid w:val="00544B8B"/>
    <w:rsid w:val="00545050"/>
    <w:rsid w:val="005453F3"/>
    <w:rsid w:val="00545BCB"/>
    <w:rsid w:val="00546571"/>
    <w:rsid w:val="0054752B"/>
    <w:rsid w:val="0054762A"/>
    <w:rsid w:val="005479FF"/>
    <w:rsid w:val="00547A11"/>
    <w:rsid w:val="005514F3"/>
    <w:rsid w:val="0055150D"/>
    <w:rsid w:val="00551652"/>
    <w:rsid w:val="005519DD"/>
    <w:rsid w:val="00551EEC"/>
    <w:rsid w:val="0055260E"/>
    <w:rsid w:val="00552B25"/>
    <w:rsid w:val="00552B9B"/>
    <w:rsid w:val="00552D17"/>
    <w:rsid w:val="0055304B"/>
    <w:rsid w:val="00553E2B"/>
    <w:rsid w:val="00554A18"/>
    <w:rsid w:val="00554F9D"/>
    <w:rsid w:val="00555D84"/>
    <w:rsid w:val="00555F28"/>
    <w:rsid w:val="005561F3"/>
    <w:rsid w:val="005565D4"/>
    <w:rsid w:val="00556765"/>
    <w:rsid w:val="00556EEA"/>
    <w:rsid w:val="00557167"/>
    <w:rsid w:val="005574FF"/>
    <w:rsid w:val="005575B6"/>
    <w:rsid w:val="005577B2"/>
    <w:rsid w:val="00557E77"/>
    <w:rsid w:val="00560024"/>
    <w:rsid w:val="0056055C"/>
    <w:rsid w:val="00560BB5"/>
    <w:rsid w:val="00560E52"/>
    <w:rsid w:val="0056125A"/>
    <w:rsid w:val="005617EB"/>
    <w:rsid w:val="00561BD3"/>
    <w:rsid w:val="00561C6D"/>
    <w:rsid w:val="00562380"/>
    <w:rsid w:val="005631DA"/>
    <w:rsid w:val="005632E1"/>
    <w:rsid w:val="00564074"/>
    <w:rsid w:val="00564284"/>
    <w:rsid w:val="0056436D"/>
    <w:rsid w:val="005644C6"/>
    <w:rsid w:val="0056454A"/>
    <w:rsid w:val="005646C0"/>
    <w:rsid w:val="00565457"/>
    <w:rsid w:val="00565D0A"/>
    <w:rsid w:val="005664F5"/>
    <w:rsid w:val="00566C6A"/>
    <w:rsid w:val="0056778E"/>
    <w:rsid w:val="00567C7B"/>
    <w:rsid w:val="00567D2A"/>
    <w:rsid w:val="00570162"/>
    <w:rsid w:val="005702F7"/>
    <w:rsid w:val="00570366"/>
    <w:rsid w:val="0057054A"/>
    <w:rsid w:val="005711F1"/>
    <w:rsid w:val="00571814"/>
    <w:rsid w:val="00571CC1"/>
    <w:rsid w:val="00571E3C"/>
    <w:rsid w:val="00572CFF"/>
    <w:rsid w:val="00572EE8"/>
    <w:rsid w:val="00573983"/>
    <w:rsid w:val="00573BFB"/>
    <w:rsid w:val="00573CCB"/>
    <w:rsid w:val="00573F29"/>
    <w:rsid w:val="00574545"/>
    <w:rsid w:val="005750B8"/>
    <w:rsid w:val="00575331"/>
    <w:rsid w:val="0057537E"/>
    <w:rsid w:val="00575810"/>
    <w:rsid w:val="00575DF3"/>
    <w:rsid w:val="00576067"/>
    <w:rsid w:val="005767BB"/>
    <w:rsid w:val="00576B60"/>
    <w:rsid w:val="00576B63"/>
    <w:rsid w:val="00576B8C"/>
    <w:rsid w:val="0057786A"/>
    <w:rsid w:val="00577E8A"/>
    <w:rsid w:val="00577EDF"/>
    <w:rsid w:val="00580BE5"/>
    <w:rsid w:val="00581CF7"/>
    <w:rsid w:val="00581F44"/>
    <w:rsid w:val="00581FAE"/>
    <w:rsid w:val="00582551"/>
    <w:rsid w:val="00582BFE"/>
    <w:rsid w:val="00582F4F"/>
    <w:rsid w:val="00583210"/>
    <w:rsid w:val="00583CCC"/>
    <w:rsid w:val="00583E5C"/>
    <w:rsid w:val="005844FB"/>
    <w:rsid w:val="005845E7"/>
    <w:rsid w:val="00584714"/>
    <w:rsid w:val="0058492E"/>
    <w:rsid w:val="005855F4"/>
    <w:rsid w:val="00585604"/>
    <w:rsid w:val="00585853"/>
    <w:rsid w:val="00585B2E"/>
    <w:rsid w:val="00585F05"/>
    <w:rsid w:val="00586131"/>
    <w:rsid w:val="00586337"/>
    <w:rsid w:val="005866A2"/>
    <w:rsid w:val="0058672B"/>
    <w:rsid w:val="00586C3A"/>
    <w:rsid w:val="00587155"/>
    <w:rsid w:val="00587513"/>
    <w:rsid w:val="005878EE"/>
    <w:rsid w:val="00591409"/>
    <w:rsid w:val="00591463"/>
    <w:rsid w:val="00591743"/>
    <w:rsid w:val="00591A9F"/>
    <w:rsid w:val="00591E95"/>
    <w:rsid w:val="00591FD0"/>
    <w:rsid w:val="0059254C"/>
    <w:rsid w:val="0059274B"/>
    <w:rsid w:val="00592A8D"/>
    <w:rsid w:val="00592AE3"/>
    <w:rsid w:val="00592BBC"/>
    <w:rsid w:val="00593036"/>
    <w:rsid w:val="00593853"/>
    <w:rsid w:val="00593FC3"/>
    <w:rsid w:val="0059405D"/>
    <w:rsid w:val="00594594"/>
    <w:rsid w:val="00594F8A"/>
    <w:rsid w:val="005959F9"/>
    <w:rsid w:val="005965B7"/>
    <w:rsid w:val="00596877"/>
    <w:rsid w:val="00596BD2"/>
    <w:rsid w:val="00596F12"/>
    <w:rsid w:val="00597526"/>
    <w:rsid w:val="005A0521"/>
    <w:rsid w:val="005A0939"/>
    <w:rsid w:val="005A0D09"/>
    <w:rsid w:val="005A0F05"/>
    <w:rsid w:val="005A128B"/>
    <w:rsid w:val="005A1410"/>
    <w:rsid w:val="005A2AAE"/>
    <w:rsid w:val="005A3948"/>
    <w:rsid w:val="005A3DEB"/>
    <w:rsid w:val="005A455E"/>
    <w:rsid w:val="005A474D"/>
    <w:rsid w:val="005A49A4"/>
    <w:rsid w:val="005A503B"/>
    <w:rsid w:val="005A56F6"/>
    <w:rsid w:val="005A574A"/>
    <w:rsid w:val="005A5A7E"/>
    <w:rsid w:val="005A6801"/>
    <w:rsid w:val="005A6B5E"/>
    <w:rsid w:val="005A6CEB"/>
    <w:rsid w:val="005A7105"/>
    <w:rsid w:val="005A73CE"/>
    <w:rsid w:val="005A74CE"/>
    <w:rsid w:val="005A7DCB"/>
    <w:rsid w:val="005B03F7"/>
    <w:rsid w:val="005B07D8"/>
    <w:rsid w:val="005B11E4"/>
    <w:rsid w:val="005B1AAA"/>
    <w:rsid w:val="005B1E98"/>
    <w:rsid w:val="005B2D50"/>
    <w:rsid w:val="005B416C"/>
    <w:rsid w:val="005B46BA"/>
    <w:rsid w:val="005B495F"/>
    <w:rsid w:val="005B50B0"/>
    <w:rsid w:val="005B5EDC"/>
    <w:rsid w:val="005B5F5E"/>
    <w:rsid w:val="005B6877"/>
    <w:rsid w:val="005B6BB4"/>
    <w:rsid w:val="005B6BE8"/>
    <w:rsid w:val="005B7125"/>
    <w:rsid w:val="005B7965"/>
    <w:rsid w:val="005B79BF"/>
    <w:rsid w:val="005B79C8"/>
    <w:rsid w:val="005C036D"/>
    <w:rsid w:val="005C0E11"/>
    <w:rsid w:val="005C13B8"/>
    <w:rsid w:val="005C13C6"/>
    <w:rsid w:val="005C15BF"/>
    <w:rsid w:val="005C16EF"/>
    <w:rsid w:val="005C1843"/>
    <w:rsid w:val="005C1EF0"/>
    <w:rsid w:val="005C255A"/>
    <w:rsid w:val="005C2E5C"/>
    <w:rsid w:val="005C2F69"/>
    <w:rsid w:val="005C3287"/>
    <w:rsid w:val="005C37C5"/>
    <w:rsid w:val="005C3C19"/>
    <w:rsid w:val="005C3CEB"/>
    <w:rsid w:val="005C4720"/>
    <w:rsid w:val="005C4940"/>
    <w:rsid w:val="005C4B92"/>
    <w:rsid w:val="005C5D71"/>
    <w:rsid w:val="005C6607"/>
    <w:rsid w:val="005C6B8A"/>
    <w:rsid w:val="005C7F0F"/>
    <w:rsid w:val="005D0B9A"/>
    <w:rsid w:val="005D0BC5"/>
    <w:rsid w:val="005D1553"/>
    <w:rsid w:val="005D1B1F"/>
    <w:rsid w:val="005D244F"/>
    <w:rsid w:val="005D28E2"/>
    <w:rsid w:val="005D311D"/>
    <w:rsid w:val="005D41B1"/>
    <w:rsid w:val="005D4370"/>
    <w:rsid w:val="005D512F"/>
    <w:rsid w:val="005D5486"/>
    <w:rsid w:val="005D5811"/>
    <w:rsid w:val="005D5A60"/>
    <w:rsid w:val="005D60DD"/>
    <w:rsid w:val="005D6137"/>
    <w:rsid w:val="005D6369"/>
    <w:rsid w:val="005D69E9"/>
    <w:rsid w:val="005D6B25"/>
    <w:rsid w:val="005D706A"/>
    <w:rsid w:val="005D718F"/>
    <w:rsid w:val="005D7844"/>
    <w:rsid w:val="005D7B02"/>
    <w:rsid w:val="005E055C"/>
    <w:rsid w:val="005E08A6"/>
    <w:rsid w:val="005E09F2"/>
    <w:rsid w:val="005E0A87"/>
    <w:rsid w:val="005E109E"/>
    <w:rsid w:val="005E16D4"/>
    <w:rsid w:val="005E16E8"/>
    <w:rsid w:val="005E19B8"/>
    <w:rsid w:val="005E1B42"/>
    <w:rsid w:val="005E1D9A"/>
    <w:rsid w:val="005E30BF"/>
    <w:rsid w:val="005E36F6"/>
    <w:rsid w:val="005E3731"/>
    <w:rsid w:val="005E3934"/>
    <w:rsid w:val="005E3994"/>
    <w:rsid w:val="005E3A80"/>
    <w:rsid w:val="005E3EF9"/>
    <w:rsid w:val="005E4426"/>
    <w:rsid w:val="005E4B1C"/>
    <w:rsid w:val="005E4D72"/>
    <w:rsid w:val="005E537D"/>
    <w:rsid w:val="005E550C"/>
    <w:rsid w:val="005E5513"/>
    <w:rsid w:val="005E5625"/>
    <w:rsid w:val="005E571C"/>
    <w:rsid w:val="005E5731"/>
    <w:rsid w:val="005E5C4C"/>
    <w:rsid w:val="005E63E0"/>
    <w:rsid w:val="005E66F4"/>
    <w:rsid w:val="005E6E61"/>
    <w:rsid w:val="005E6ED2"/>
    <w:rsid w:val="005E729F"/>
    <w:rsid w:val="005E7872"/>
    <w:rsid w:val="005E7FAD"/>
    <w:rsid w:val="005F0006"/>
    <w:rsid w:val="005F0107"/>
    <w:rsid w:val="005F035F"/>
    <w:rsid w:val="005F07AB"/>
    <w:rsid w:val="005F0912"/>
    <w:rsid w:val="005F0B69"/>
    <w:rsid w:val="005F0D7C"/>
    <w:rsid w:val="005F1454"/>
    <w:rsid w:val="005F17DB"/>
    <w:rsid w:val="005F222B"/>
    <w:rsid w:val="005F2736"/>
    <w:rsid w:val="005F2852"/>
    <w:rsid w:val="005F3245"/>
    <w:rsid w:val="005F367D"/>
    <w:rsid w:val="005F4058"/>
    <w:rsid w:val="005F4081"/>
    <w:rsid w:val="005F460B"/>
    <w:rsid w:val="005F54C2"/>
    <w:rsid w:val="005F5ABF"/>
    <w:rsid w:val="005F5E0B"/>
    <w:rsid w:val="005F6440"/>
    <w:rsid w:val="005F681A"/>
    <w:rsid w:val="005F6A7B"/>
    <w:rsid w:val="005F70A2"/>
    <w:rsid w:val="005F7160"/>
    <w:rsid w:val="005F71D4"/>
    <w:rsid w:val="005F72B6"/>
    <w:rsid w:val="005F7300"/>
    <w:rsid w:val="005F7350"/>
    <w:rsid w:val="005F7847"/>
    <w:rsid w:val="006008B8"/>
    <w:rsid w:val="00600CDA"/>
    <w:rsid w:val="00600DF3"/>
    <w:rsid w:val="006013A8"/>
    <w:rsid w:val="00601559"/>
    <w:rsid w:val="006016A6"/>
    <w:rsid w:val="006016DE"/>
    <w:rsid w:val="00601CC1"/>
    <w:rsid w:val="00602562"/>
    <w:rsid w:val="0060277E"/>
    <w:rsid w:val="00602FD5"/>
    <w:rsid w:val="0060343F"/>
    <w:rsid w:val="00603F8C"/>
    <w:rsid w:val="006042F2"/>
    <w:rsid w:val="00604624"/>
    <w:rsid w:val="00604BE6"/>
    <w:rsid w:val="00605003"/>
    <w:rsid w:val="0060596D"/>
    <w:rsid w:val="00606B55"/>
    <w:rsid w:val="006070B9"/>
    <w:rsid w:val="00607146"/>
    <w:rsid w:val="00607326"/>
    <w:rsid w:val="006077E7"/>
    <w:rsid w:val="00610050"/>
    <w:rsid w:val="0061012E"/>
    <w:rsid w:val="006104E9"/>
    <w:rsid w:val="006109E9"/>
    <w:rsid w:val="00610A88"/>
    <w:rsid w:val="00610DAF"/>
    <w:rsid w:val="00610E53"/>
    <w:rsid w:val="00610FAD"/>
    <w:rsid w:val="006123F6"/>
    <w:rsid w:val="006124B8"/>
    <w:rsid w:val="00612A3E"/>
    <w:rsid w:val="00612D3B"/>
    <w:rsid w:val="00612F94"/>
    <w:rsid w:val="006130C8"/>
    <w:rsid w:val="00613189"/>
    <w:rsid w:val="0061331C"/>
    <w:rsid w:val="0061355B"/>
    <w:rsid w:val="00613A4E"/>
    <w:rsid w:val="00613C42"/>
    <w:rsid w:val="006141FB"/>
    <w:rsid w:val="00614647"/>
    <w:rsid w:val="00615144"/>
    <w:rsid w:val="00615649"/>
    <w:rsid w:val="006165FE"/>
    <w:rsid w:val="00616D65"/>
    <w:rsid w:val="00616F3C"/>
    <w:rsid w:val="006172E4"/>
    <w:rsid w:val="006175CE"/>
    <w:rsid w:val="00617AE6"/>
    <w:rsid w:val="006200BE"/>
    <w:rsid w:val="0062011D"/>
    <w:rsid w:val="006202AD"/>
    <w:rsid w:val="00620442"/>
    <w:rsid w:val="00620FC8"/>
    <w:rsid w:val="00621021"/>
    <w:rsid w:val="006213A5"/>
    <w:rsid w:val="00621B2E"/>
    <w:rsid w:val="006224D7"/>
    <w:rsid w:val="0062276C"/>
    <w:rsid w:val="0062286B"/>
    <w:rsid w:val="00622C1A"/>
    <w:rsid w:val="00622F4A"/>
    <w:rsid w:val="006234F7"/>
    <w:rsid w:val="006242B7"/>
    <w:rsid w:val="00624C49"/>
    <w:rsid w:val="0062506C"/>
    <w:rsid w:val="006250BF"/>
    <w:rsid w:val="00625138"/>
    <w:rsid w:val="00625581"/>
    <w:rsid w:val="00625D20"/>
    <w:rsid w:val="00626243"/>
    <w:rsid w:val="0062644B"/>
    <w:rsid w:val="0062656A"/>
    <w:rsid w:val="0062696B"/>
    <w:rsid w:val="00626B81"/>
    <w:rsid w:val="00626C0D"/>
    <w:rsid w:val="00626C4D"/>
    <w:rsid w:val="00627316"/>
    <w:rsid w:val="0062776B"/>
    <w:rsid w:val="006277AE"/>
    <w:rsid w:val="00627833"/>
    <w:rsid w:val="00627909"/>
    <w:rsid w:val="006279D7"/>
    <w:rsid w:val="00627B34"/>
    <w:rsid w:val="00627E1C"/>
    <w:rsid w:val="00627EAD"/>
    <w:rsid w:val="0063076E"/>
    <w:rsid w:val="00630DFB"/>
    <w:rsid w:val="00630E8C"/>
    <w:rsid w:val="00631770"/>
    <w:rsid w:val="00631A3A"/>
    <w:rsid w:val="00631C7D"/>
    <w:rsid w:val="006322F0"/>
    <w:rsid w:val="0063318A"/>
    <w:rsid w:val="00633771"/>
    <w:rsid w:val="00633A3A"/>
    <w:rsid w:val="006348E7"/>
    <w:rsid w:val="00634913"/>
    <w:rsid w:val="00634E26"/>
    <w:rsid w:val="00634F89"/>
    <w:rsid w:val="00635094"/>
    <w:rsid w:val="00635C9B"/>
    <w:rsid w:val="00635DE3"/>
    <w:rsid w:val="00635F8E"/>
    <w:rsid w:val="00635FE0"/>
    <w:rsid w:val="0063649E"/>
    <w:rsid w:val="006365FC"/>
    <w:rsid w:val="00636FE0"/>
    <w:rsid w:val="0063735E"/>
    <w:rsid w:val="00637926"/>
    <w:rsid w:val="00637946"/>
    <w:rsid w:val="00637BF4"/>
    <w:rsid w:val="00637E22"/>
    <w:rsid w:val="00640275"/>
    <w:rsid w:val="00640381"/>
    <w:rsid w:val="00640AD4"/>
    <w:rsid w:val="00640E25"/>
    <w:rsid w:val="00641841"/>
    <w:rsid w:val="00641A68"/>
    <w:rsid w:val="00641B13"/>
    <w:rsid w:val="00641C2B"/>
    <w:rsid w:val="00641C50"/>
    <w:rsid w:val="00641F51"/>
    <w:rsid w:val="00642091"/>
    <w:rsid w:val="00642159"/>
    <w:rsid w:val="00642256"/>
    <w:rsid w:val="00642581"/>
    <w:rsid w:val="00642B35"/>
    <w:rsid w:val="00642F0D"/>
    <w:rsid w:val="006430F8"/>
    <w:rsid w:val="00643377"/>
    <w:rsid w:val="00643A30"/>
    <w:rsid w:val="00643E44"/>
    <w:rsid w:val="006440B2"/>
    <w:rsid w:val="006449B7"/>
    <w:rsid w:val="00644BE4"/>
    <w:rsid w:val="0064559B"/>
    <w:rsid w:val="0064583C"/>
    <w:rsid w:val="00645CA3"/>
    <w:rsid w:val="00646153"/>
    <w:rsid w:val="00646B0C"/>
    <w:rsid w:val="00646E8F"/>
    <w:rsid w:val="00646F51"/>
    <w:rsid w:val="00647419"/>
    <w:rsid w:val="006474B4"/>
    <w:rsid w:val="00647B47"/>
    <w:rsid w:val="00650EBB"/>
    <w:rsid w:val="00651389"/>
    <w:rsid w:val="00651836"/>
    <w:rsid w:val="00651968"/>
    <w:rsid w:val="0065228C"/>
    <w:rsid w:val="0065260B"/>
    <w:rsid w:val="00652C73"/>
    <w:rsid w:val="00652F83"/>
    <w:rsid w:val="00652FD3"/>
    <w:rsid w:val="0065320D"/>
    <w:rsid w:val="00653410"/>
    <w:rsid w:val="00653516"/>
    <w:rsid w:val="00653821"/>
    <w:rsid w:val="006538A4"/>
    <w:rsid w:val="00653ACC"/>
    <w:rsid w:val="0065466D"/>
    <w:rsid w:val="00654957"/>
    <w:rsid w:val="006549D3"/>
    <w:rsid w:val="00654E70"/>
    <w:rsid w:val="006554A5"/>
    <w:rsid w:val="0065565A"/>
    <w:rsid w:val="00655733"/>
    <w:rsid w:val="00656C19"/>
    <w:rsid w:val="00656DB4"/>
    <w:rsid w:val="00656EB8"/>
    <w:rsid w:val="006571D7"/>
    <w:rsid w:val="00657F1B"/>
    <w:rsid w:val="00657FEA"/>
    <w:rsid w:val="00660245"/>
    <w:rsid w:val="00660352"/>
    <w:rsid w:val="0066073A"/>
    <w:rsid w:val="0066099C"/>
    <w:rsid w:val="0066170E"/>
    <w:rsid w:val="00661C74"/>
    <w:rsid w:val="00662020"/>
    <w:rsid w:val="0066248B"/>
    <w:rsid w:val="00662F10"/>
    <w:rsid w:val="006638FA"/>
    <w:rsid w:val="00663B07"/>
    <w:rsid w:val="00663C73"/>
    <w:rsid w:val="00663F46"/>
    <w:rsid w:val="0066465E"/>
    <w:rsid w:val="006646DA"/>
    <w:rsid w:val="00665263"/>
    <w:rsid w:val="0066534B"/>
    <w:rsid w:val="006662BB"/>
    <w:rsid w:val="006665F4"/>
    <w:rsid w:val="00666A26"/>
    <w:rsid w:val="00666EE7"/>
    <w:rsid w:val="00667127"/>
    <w:rsid w:val="006674AE"/>
    <w:rsid w:val="00667C33"/>
    <w:rsid w:val="006705C4"/>
    <w:rsid w:val="00670877"/>
    <w:rsid w:val="00670987"/>
    <w:rsid w:val="006710AA"/>
    <w:rsid w:val="006712C5"/>
    <w:rsid w:val="0067170B"/>
    <w:rsid w:val="00671B9A"/>
    <w:rsid w:val="00672413"/>
    <w:rsid w:val="00672745"/>
    <w:rsid w:val="006728A1"/>
    <w:rsid w:val="00672F87"/>
    <w:rsid w:val="006736F6"/>
    <w:rsid w:val="00673B9D"/>
    <w:rsid w:val="00673F26"/>
    <w:rsid w:val="006745FF"/>
    <w:rsid w:val="0067487B"/>
    <w:rsid w:val="00674A89"/>
    <w:rsid w:val="00674D0B"/>
    <w:rsid w:val="006755E9"/>
    <w:rsid w:val="00675B87"/>
    <w:rsid w:val="00676532"/>
    <w:rsid w:val="006772B3"/>
    <w:rsid w:val="006774F0"/>
    <w:rsid w:val="006777CD"/>
    <w:rsid w:val="00677B69"/>
    <w:rsid w:val="0068007D"/>
    <w:rsid w:val="006804A4"/>
    <w:rsid w:val="006809F1"/>
    <w:rsid w:val="00680DD8"/>
    <w:rsid w:val="006819F0"/>
    <w:rsid w:val="00681D8D"/>
    <w:rsid w:val="006821EF"/>
    <w:rsid w:val="00682657"/>
    <w:rsid w:val="00682703"/>
    <w:rsid w:val="00683216"/>
    <w:rsid w:val="00683768"/>
    <w:rsid w:val="00683E01"/>
    <w:rsid w:val="00684A32"/>
    <w:rsid w:val="00684A46"/>
    <w:rsid w:val="00684D9E"/>
    <w:rsid w:val="0068568E"/>
    <w:rsid w:val="00685BEB"/>
    <w:rsid w:val="0068620C"/>
    <w:rsid w:val="00686523"/>
    <w:rsid w:val="00686A59"/>
    <w:rsid w:val="00686EEF"/>
    <w:rsid w:val="00687729"/>
    <w:rsid w:val="00687C49"/>
    <w:rsid w:val="0069040C"/>
    <w:rsid w:val="006904E4"/>
    <w:rsid w:val="006919BB"/>
    <w:rsid w:val="00691A81"/>
    <w:rsid w:val="00691C66"/>
    <w:rsid w:val="00691C95"/>
    <w:rsid w:val="00691D6C"/>
    <w:rsid w:val="00692037"/>
    <w:rsid w:val="00692705"/>
    <w:rsid w:val="00692AA8"/>
    <w:rsid w:val="00692FAA"/>
    <w:rsid w:val="00692FDD"/>
    <w:rsid w:val="00693052"/>
    <w:rsid w:val="00693961"/>
    <w:rsid w:val="00693A5E"/>
    <w:rsid w:val="00693BFF"/>
    <w:rsid w:val="00693CC6"/>
    <w:rsid w:val="006942CB"/>
    <w:rsid w:val="0069438D"/>
    <w:rsid w:val="00694B9C"/>
    <w:rsid w:val="006957DB"/>
    <w:rsid w:val="00695808"/>
    <w:rsid w:val="00695952"/>
    <w:rsid w:val="00695962"/>
    <w:rsid w:val="00695ADA"/>
    <w:rsid w:val="006968C8"/>
    <w:rsid w:val="00696AE4"/>
    <w:rsid w:val="0069707B"/>
    <w:rsid w:val="0069718E"/>
    <w:rsid w:val="0069741F"/>
    <w:rsid w:val="0069749C"/>
    <w:rsid w:val="006A03B2"/>
    <w:rsid w:val="006A0531"/>
    <w:rsid w:val="006A067E"/>
    <w:rsid w:val="006A0973"/>
    <w:rsid w:val="006A0DF5"/>
    <w:rsid w:val="006A0F69"/>
    <w:rsid w:val="006A1340"/>
    <w:rsid w:val="006A1670"/>
    <w:rsid w:val="006A170D"/>
    <w:rsid w:val="006A1F8D"/>
    <w:rsid w:val="006A25AA"/>
    <w:rsid w:val="006A2963"/>
    <w:rsid w:val="006A2EF3"/>
    <w:rsid w:val="006A343E"/>
    <w:rsid w:val="006A3C56"/>
    <w:rsid w:val="006A4F9F"/>
    <w:rsid w:val="006A5404"/>
    <w:rsid w:val="006A627B"/>
    <w:rsid w:val="006A68CB"/>
    <w:rsid w:val="006A6D27"/>
    <w:rsid w:val="006A6F81"/>
    <w:rsid w:val="006A773F"/>
    <w:rsid w:val="006A77EB"/>
    <w:rsid w:val="006B01DD"/>
    <w:rsid w:val="006B0409"/>
    <w:rsid w:val="006B047A"/>
    <w:rsid w:val="006B0572"/>
    <w:rsid w:val="006B0CDF"/>
    <w:rsid w:val="006B14F0"/>
    <w:rsid w:val="006B22E4"/>
    <w:rsid w:val="006B234B"/>
    <w:rsid w:val="006B2B5A"/>
    <w:rsid w:val="006B2CC2"/>
    <w:rsid w:val="006B33ED"/>
    <w:rsid w:val="006B3816"/>
    <w:rsid w:val="006B400D"/>
    <w:rsid w:val="006B41EE"/>
    <w:rsid w:val="006B4F34"/>
    <w:rsid w:val="006B5041"/>
    <w:rsid w:val="006B5252"/>
    <w:rsid w:val="006B582D"/>
    <w:rsid w:val="006B5857"/>
    <w:rsid w:val="006B5F14"/>
    <w:rsid w:val="006B655D"/>
    <w:rsid w:val="006B6786"/>
    <w:rsid w:val="006B68DE"/>
    <w:rsid w:val="006B6960"/>
    <w:rsid w:val="006B6D71"/>
    <w:rsid w:val="006B7143"/>
    <w:rsid w:val="006B768C"/>
    <w:rsid w:val="006B7E40"/>
    <w:rsid w:val="006B7E63"/>
    <w:rsid w:val="006B7FFC"/>
    <w:rsid w:val="006C00DF"/>
    <w:rsid w:val="006C014E"/>
    <w:rsid w:val="006C0A55"/>
    <w:rsid w:val="006C1C71"/>
    <w:rsid w:val="006C24D6"/>
    <w:rsid w:val="006C2B7D"/>
    <w:rsid w:val="006C3616"/>
    <w:rsid w:val="006C370E"/>
    <w:rsid w:val="006C3AB6"/>
    <w:rsid w:val="006C3DA2"/>
    <w:rsid w:val="006C3F6D"/>
    <w:rsid w:val="006C46A1"/>
    <w:rsid w:val="006C477E"/>
    <w:rsid w:val="006C516C"/>
    <w:rsid w:val="006C561F"/>
    <w:rsid w:val="006C5AB4"/>
    <w:rsid w:val="006C628D"/>
    <w:rsid w:val="006C65C1"/>
    <w:rsid w:val="006C65F4"/>
    <w:rsid w:val="006C6943"/>
    <w:rsid w:val="006C6957"/>
    <w:rsid w:val="006C6ACB"/>
    <w:rsid w:val="006C6E37"/>
    <w:rsid w:val="006C73C0"/>
    <w:rsid w:val="006C740F"/>
    <w:rsid w:val="006C7785"/>
    <w:rsid w:val="006D085E"/>
    <w:rsid w:val="006D116A"/>
    <w:rsid w:val="006D16AA"/>
    <w:rsid w:val="006D18A6"/>
    <w:rsid w:val="006D264E"/>
    <w:rsid w:val="006D2748"/>
    <w:rsid w:val="006D279C"/>
    <w:rsid w:val="006D2F7E"/>
    <w:rsid w:val="006D3856"/>
    <w:rsid w:val="006D3A84"/>
    <w:rsid w:val="006D3B88"/>
    <w:rsid w:val="006D3D6C"/>
    <w:rsid w:val="006D4067"/>
    <w:rsid w:val="006D40D2"/>
    <w:rsid w:val="006D42CC"/>
    <w:rsid w:val="006D48F8"/>
    <w:rsid w:val="006D4A41"/>
    <w:rsid w:val="006D4D6D"/>
    <w:rsid w:val="006D5222"/>
    <w:rsid w:val="006D663D"/>
    <w:rsid w:val="006D714A"/>
    <w:rsid w:val="006D721F"/>
    <w:rsid w:val="006D78B8"/>
    <w:rsid w:val="006D7E16"/>
    <w:rsid w:val="006E0509"/>
    <w:rsid w:val="006E176C"/>
    <w:rsid w:val="006E27C5"/>
    <w:rsid w:val="006E29ED"/>
    <w:rsid w:val="006E2A3A"/>
    <w:rsid w:val="006E2B4B"/>
    <w:rsid w:val="006E3232"/>
    <w:rsid w:val="006E39D8"/>
    <w:rsid w:val="006E3B3F"/>
    <w:rsid w:val="006E3CA9"/>
    <w:rsid w:val="006E3CB8"/>
    <w:rsid w:val="006E3F51"/>
    <w:rsid w:val="006E47DA"/>
    <w:rsid w:val="006E480A"/>
    <w:rsid w:val="006E4B0B"/>
    <w:rsid w:val="006E506D"/>
    <w:rsid w:val="006E521F"/>
    <w:rsid w:val="006E58FE"/>
    <w:rsid w:val="006E5FC3"/>
    <w:rsid w:val="006E6166"/>
    <w:rsid w:val="006E6259"/>
    <w:rsid w:val="006E6774"/>
    <w:rsid w:val="006E6E71"/>
    <w:rsid w:val="006E6F6B"/>
    <w:rsid w:val="006E74AF"/>
    <w:rsid w:val="006E7673"/>
    <w:rsid w:val="006E7712"/>
    <w:rsid w:val="006E7C77"/>
    <w:rsid w:val="006E7D21"/>
    <w:rsid w:val="006E7DF1"/>
    <w:rsid w:val="006F0221"/>
    <w:rsid w:val="006F0B10"/>
    <w:rsid w:val="006F0D8E"/>
    <w:rsid w:val="006F117A"/>
    <w:rsid w:val="006F13AC"/>
    <w:rsid w:val="006F17A0"/>
    <w:rsid w:val="006F1B1C"/>
    <w:rsid w:val="006F2BCF"/>
    <w:rsid w:val="006F3066"/>
    <w:rsid w:val="006F3217"/>
    <w:rsid w:val="006F35DF"/>
    <w:rsid w:val="006F3627"/>
    <w:rsid w:val="006F3A9D"/>
    <w:rsid w:val="006F47A2"/>
    <w:rsid w:val="006F4ADC"/>
    <w:rsid w:val="006F4BA9"/>
    <w:rsid w:val="006F4CF5"/>
    <w:rsid w:val="006F4D30"/>
    <w:rsid w:val="006F557E"/>
    <w:rsid w:val="006F55FE"/>
    <w:rsid w:val="006F59DC"/>
    <w:rsid w:val="006F5C8F"/>
    <w:rsid w:val="006F6287"/>
    <w:rsid w:val="006F6F5B"/>
    <w:rsid w:val="006F7519"/>
    <w:rsid w:val="006F75AB"/>
    <w:rsid w:val="006F76FB"/>
    <w:rsid w:val="006F78BC"/>
    <w:rsid w:val="00700DEF"/>
    <w:rsid w:val="00700EE7"/>
    <w:rsid w:val="0070133E"/>
    <w:rsid w:val="007018B2"/>
    <w:rsid w:val="00701C12"/>
    <w:rsid w:val="00701EE7"/>
    <w:rsid w:val="00702812"/>
    <w:rsid w:val="0070336F"/>
    <w:rsid w:val="00703482"/>
    <w:rsid w:val="00703AF6"/>
    <w:rsid w:val="00703B1B"/>
    <w:rsid w:val="0070438C"/>
    <w:rsid w:val="00704644"/>
    <w:rsid w:val="00704A56"/>
    <w:rsid w:val="00704D22"/>
    <w:rsid w:val="00705030"/>
    <w:rsid w:val="007053E9"/>
    <w:rsid w:val="00705668"/>
    <w:rsid w:val="0070592D"/>
    <w:rsid w:val="00705950"/>
    <w:rsid w:val="007059E2"/>
    <w:rsid w:val="00705DE9"/>
    <w:rsid w:val="00705E3A"/>
    <w:rsid w:val="00706660"/>
    <w:rsid w:val="007072DE"/>
    <w:rsid w:val="00707301"/>
    <w:rsid w:val="00707526"/>
    <w:rsid w:val="00707599"/>
    <w:rsid w:val="00707787"/>
    <w:rsid w:val="007078C7"/>
    <w:rsid w:val="00707AC3"/>
    <w:rsid w:val="00707C7F"/>
    <w:rsid w:val="00710D70"/>
    <w:rsid w:val="00711397"/>
    <w:rsid w:val="00711860"/>
    <w:rsid w:val="0071196A"/>
    <w:rsid w:val="00712135"/>
    <w:rsid w:val="00712768"/>
    <w:rsid w:val="00712CCB"/>
    <w:rsid w:val="00712F6E"/>
    <w:rsid w:val="0071312F"/>
    <w:rsid w:val="007132D4"/>
    <w:rsid w:val="007135AB"/>
    <w:rsid w:val="00713C1C"/>
    <w:rsid w:val="00713ED5"/>
    <w:rsid w:val="00714EA8"/>
    <w:rsid w:val="00714ED1"/>
    <w:rsid w:val="00715270"/>
    <w:rsid w:val="00715BB1"/>
    <w:rsid w:val="00715C9D"/>
    <w:rsid w:val="00715EC9"/>
    <w:rsid w:val="00716397"/>
    <w:rsid w:val="00716E0B"/>
    <w:rsid w:val="00716F86"/>
    <w:rsid w:val="0071781A"/>
    <w:rsid w:val="00717A98"/>
    <w:rsid w:val="00717BA4"/>
    <w:rsid w:val="00717FED"/>
    <w:rsid w:val="007202B5"/>
    <w:rsid w:val="00720F5B"/>
    <w:rsid w:val="007215B3"/>
    <w:rsid w:val="007215B9"/>
    <w:rsid w:val="00721E67"/>
    <w:rsid w:val="00722C64"/>
    <w:rsid w:val="00722CFE"/>
    <w:rsid w:val="00723B96"/>
    <w:rsid w:val="00723DFD"/>
    <w:rsid w:val="0072435B"/>
    <w:rsid w:val="007245BD"/>
    <w:rsid w:val="00725355"/>
    <w:rsid w:val="007253B0"/>
    <w:rsid w:val="0072546E"/>
    <w:rsid w:val="007254BF"/>
    <w:rsid w:val="007257E5"/>
    <w:rsid w:val="00725F06"/>
    <w:rsid w:val="00726489"/>
    <w:rsid w:val="00726D50"/>
    <w:rsid w:val="00727527"/>
    <w:rsid w:val="00727FC2"/>
    <w:rsid w:val="007300D7"/>
    <w:rsid w:val="0073038F"/>
    <w:rsid w:val="00730561"/>
    <w:rsid w:val="00730E6F"/>
    <w:rsid w:val="0073109D"/>
    <w:rsid w:val="00731282"/>
    <w:rsid w:val="007313E8"/>
    <w:rsid w:val="00731A30"/>
    <w:rsid w:val="00731E7F"/>
    <w:rsid w:val="00732E7B"/>
    <w:rsid w:val="00732E83"/>
    <w:rsid w:val="00733102"/>
    <w:rsid w:val="00733480"/>
    <w:rsid w:val="0073396E"/>
    <w:rsid w:val="00733D17"/>
    <w:rsid w:val="007341E9"/>
    <w:rsid w:val="007342BF"/>
    <w:rsid w:val="007348FF"/>
    <w:rsid w:val="00734B31"/>
    <w:rsid w:val="00734FDA"/>
    <w:rsid w:val="0073579C"/>
    <w:rsid w:val="00735900"/>
    <w:rsid w:val="00735CA4"/>
    <w:rsid w:val="00736232"/>
    <w:rsid w:val="007364A6"/>
    <w:rsid w:val="007365F9"/>
    <w:rsid w:val="00736725"/>
    <w:rsid w:val="00736796"/>
    <w:rsid w:val="007367E9"/>
    <w:rsid w:val="00736D83"/>
    <w:rsid w:val="00736F42"/>
    <w:rsid w:val="00737041"/>
    <w:rsid w:val="007370D9"/>
    <w:rsid w:val="007371A4"/>
    <w:rsid w:val="0073732E"/>
    <w:rsid w:val="00737B7F"/>
    <w:rsid w:val="00737DC6"/>
    <w:rsid w:val="0074031C"/>
    <w:rsid w:val="0074065A"/>
    <w:rsid w:val="0074071A"/>
    <w:rsid w:val="007409FB"/>
    <w:rsid w:val="007420F4"/>
    <w:rsid w:val="00742226"/>
    <w:rsid w:val="00742BBB"/>
    <w:rsid w:val="00742CB8"/>
    <w:rsid w:val="00742E26"/>
    <w:rsid w:val="00743237"/>
    <w:rsid w:val="00743482"/>
    <w:rsid w:val="007438AB"/>
    <w:rsid w:val="00743946"/>
    <w:rsid w:val="00743D91"/>
    <w:rsid w:val="00743F61"/>
    <w:rsid w:val="007440F4"/>
    <w:rsid w:val="00744464"/>
    <w:rsid w:val="007446BC"/>
    <w:rsid w:val="00744D86"/>
    <w:rsid w:val="00744E51"/>
    <w:rsid w:val="00745021"/>
    <w:rsid w:val="00745818"/>
    <w:rsid w:val="00745A6D"/>
    <w:rsid w:val="00745DE9"/>
    <w:rsid w:val="00745F2D"/>
    <w:rsid w:val="00746FCE"/>
    <w:rsid w:val="0074767B"/>
    <w:rsid w:val="007500EA"/>
    <w:rsid w:val="00750593"/>
    <w:rsid w:val="0075089E"/>
    <w:rsid w:val="00750BD1"/>
    <w:rsid w:val="00750D60"/>
    <w:rsid w:val="0075159D"/>
    <w:rsid w:val="007515F0"/>
    <w:rsid w:val="00751A82"/>
    <w:rsid w:val="00751D11"/>
    <w:rsid w:val="007525FD"/>
    <w:rsid w:val="0075277B"/>
    <w:rsid w:val="00752B2E"/>
    <w:rsid w:val="00752BC5"/>
    <w:rsid w:val="00753F3E"/>
    <w:rsid w:val="007550F1"/>
    <w:rsid w:val="007555A8"/>
    <w:rsid w:val="00755A58"/>
    <w:rsid w:val="00755FBD"/>
    <w:rsid w:val="00756958"/>
    <w:rsid w:val="00756B54"/>
    <w:rsid w:val="00756C64"/>
    <w:rsid w:val="00756F89"/>
    <w:rsid w:val="00757401"/>
    <w:rsid w:val="00757D48"/>
    <w:rsid w:val="00757FF8"/>
    <w:rsid w:val="007605D0"/>
    <w:rsid w:val="007606B3"/>
    <w:rsid w:val="00760F88"/>
    <w:rsid w:val="007610E8"/>
    <w:rsid w:val="007617DC"/>
    <w:rsid w:val="00761A51"/>
    <w:rsid w:val="0076216C"/>
    <w:rsid w:val="007622A5"/>
    <w:rsid w:val="00762397"/>
    <w:rsid w:val="007625BA"/>
    <w:rsid w:val="007628DD"/>
    <w:rsid w:val="00763D45"/>
    <w:rsid w:val="00763D46"/>
    <w:rsid w:val="00763FB0"/>
    <w:rsid w:val="0076448F"/>
    <w:rsid w:val="00764845"/>
    <w:rsid w:val="00765F0B"/>
    <w:rsid w:val="0076699F"/>
    <w:rsid w:val="007670DD"/>
    <w:rsid w:val="0076736D"/>
    <w:rsid w:val="00767947"/>
    <w:rsid w:val="00767B6E"/>
    <w:rsid w:val="007707FF"/>
    <w:rsid w:val="00770FF5"/>
    <w:rsid w:val="007713DC"/>
    <w:rsid w:val="00771993"/>
    <w:rsid w:val="00771CE0"/>
    <w:rsid w:val="00772063"/>
    <w:rsid w:val="007722CB"/>
    <w:rsid w:val="00772898"/>
    <w:rsid w:val="007738C0"/>
    <w:rsid w:val="007739C3"/>
    <w:rsid w:val="00773C23"/>
    <w:rsid w:val="00773ED9"/>
    <w:rsid w:val="00773F1E"/>
    <w:rsid w:val="0077448D"/>
    <w:rsid w:val="007747AD"/>
    <w:rsid w:val="00774D85"/>
    <w:rsid w:val="007755D6"/>
    <w:rsid w:val="00775872"/>
    <w:rsid w:val="00775A86"/>
    <w:rsid w:val="00776201"/>
    <w:rsid w:val="0077657B"/>
    <w:rsid w:val="00776951"/>
    <w:rsid w:val="00776B94"/>
    <w:rsid w:val="007770DD"/>
    <w:rsid w:val="007775AF"/>
    <w:rsid w:val="00777E5B"/>
    <w:rsid w:val="00780279"/>
    <w:rsid w:val="0078096C"/>
    <w:rsid w:val="00780B62"/>
    <w:rsid w:val="0078116B"/>
    <w:rsid w:val="0078182D"/>
    <w:rsid w:val="0078191B"/>
    <w:rsid w:val="00781A22"/>
    <w:rsid w:val="0078201F"/>
    <w:rsid w:val="00782355"/>
    <w:rsid w:val="00782594"/>
    <w:rsid w:val="00782F76"/>
    <w:rsid w:val="007832E5"/>
    <w:rsid w:val="007832F4"/>
    <w:rsid w:val="007834F1"/>
    <w:rsid w:val="00783819"/>
    <w:rsid w:val="00783FDB"/>
    <w:rsid w:val="00784276"/>
    <w:rsid w:val="00784792"/>
    <w:rsid w:val="00784949"/>
    <w:rsid w:val="00784C2B"/>
    <w:rsid w:val="00784F33"/>
    <w:rsid w:val="0078541F"/>
    <w:rsid w:val="0078546F"/>
    <w:rsid w:val="00785678"/>
    <w:rsid w:val="0078567B"/>
    <w:rsid w:val="0078579A"/>
    <w:rsid w:val="00785823"/>
    <w:rsid w:val="00785FE9"/>
    <w:rsid w:val="00786150"/>
    <w:rsid w:val="007866CB"/>
    <w:rsid w:val="007868DF"/>
    <w:rsid w:val="00786D8B"/>
    <w:rsid w:val="007876F1"/>
    <w:rsid w:val="00787F3C"/>
    <w:rsid w:val="00790362"/>
    <w:rsid w:val="00790459"/>
    <w:rsid w:val="00790514"/>
    <w:rsid w:val="007905EA"/>
    <w:rsid w:val="00790873"/>
    <w:rsid w:val="00790E1C"/>
    <w:rsid w:val="00791394"/>
    <w:rsid w:val="007917B8"/>
    <w:rsid w:val="007919F7"/>
    <w:rsid w:val="00791D5D"/>
    <w:rsid w:val="00791DF3"/>
    <w:rsid w:val="00791F83"/>
    <w:rsid w:val="00792CF8"/>
    <w:rsid w:val="00793099"/>
    <w:rsid w:val="007937A7"/>
    <w:rsid w:val="00793E35"/>
    <w:rsid w:val="0079449B"/>
    <w:rsid w:val="00794AE6"/>
    <w:rsid w:val="00794FB3"/>
    <w:rsid w:val="007952EE"/>
    <w:rsid w:val="0079533B"/>
    <w:rsid w:val="00795892"/>
    <w:rsid w:val="00796059"/>
    <w:rsid w:val="00796147"/>
    <w:rsid w:val="00796604"/>
    <w:rsid w:val="007968D5"/>
    <w:rsid w:val="00796B88"/>
    <w:rsid w:val="00796F08"/>
    <w:rsid w:val="00796F10"/>
    <w:rsid w:val="007A05C7"/>
    <w:rsid w:val="007A0611"/>
    <w:rsid w:val="007A0745"/>
    <w:rsid w:val="007A0865"/>
    <w:rsid w:val="007A135F"/>
    <w:rsid w:val="007A1CD1"/>
    <w:rsid w:val="007A2313"/>
    <w:rsid w:val="007A2724"/>
    <w:rsid w:val="007A2A24"/>
    <w:rsid w:val="007A3AF9"/>
    <w:rsid w:val="007A3DD0"/>
    <w:rsid w:val="007A3F43"/>
    <w:rsid w:val="007A4E5A"/>
    <w:rsid w:val="007A552F"/>
    <w:rsid w:val="007A5658"/>
    <w:rsid w:val="007A5889"/>
    <w:rsid w:val="007A58AD"/>
    <w:rsid w:val="007A5F1E"/>
    <w:rsid w:val="007A6289"/>
    <w:rsid w:val="007A66CD"/>
    <w:rsid w:val="007A685D"/>
    <w:rsid w:val="007A6A75"/>
    <w:rsid w:val="007A6ADC"/>
    <w:rsid w:val="007A6AFD"/>
    <w:rsid w:val="007A7347"/>
    <w:rsid w:val="007A77EF"/>
    <w:rsid w:val="007B0464"/>
    <w:rsid w:val="007B0828"/>
    <w:rsid w:val="007B0D87"/>
    <w:rsid w:val="007B0E70"/>
    <w:rsid w:val="007B11DB"/>
    <w:rsid w:val="007B199E"/>
    <w:rsid w:val="007B1AB2"/>
    <w:rsid w:val="007B24B9"/>
    <w:rsid w:val="007B24ED"/>
    <w:rsid w:val="007B2800"/>
    <w:rsid w:val="007B2D0B"/>
    <w:rsid w:val="007B2EAD"/>
    <w:rsid w:val="007B2F7B"/>
    <w:rsid w:val="007B301F"/>
    <w:rsid w:val="007B3516"/>
    <w:rsid w:val="007B427D"/>
    <w:rsid w:val="007B4FAD"/>
    <w:rsid w:val="007B507B"/>
    <w:rsid w:val="007B5F31"/>
    <w:rsid w:val="007B6C46"/>
    <w:rsid w:val="007B73A8"/>
    <w:rsid w:val="007B79FE"/>
    <w:rsid w:val="007B7BD5"/>
    <w:rsid w:val="007B7F07"/>
    <w:rsid w:val="007C00DC"/>
    <w:rsid w:val="007C0424"/>
    <w:rsid w:val="007C0434"/>
    <w:rsid w:val="007C0934"/>
    <w:rsid w:val="007C186A"/>
    <w:rsid w:val="007C18CF"/>
    <w:rsid w:val="007C1AF9"/>
    <w:rsid w:val="007C23F5"/>
    <w:rsid w:val="007C2833"/>
    <w:rsid w:val="007C29EC"/>
    <w:rsid w:val="007C2C19"/>
    <w:rsid w:val="007C2F7B"/>
    <w:rsid w:val="007C3343"/>
    <w:rsid w:val="007C33BA"/>
    <w:rsid w:val="007C3A31"/>
    <w:rsid w:val="007C3CE0"/>
    <w:rsid w:val="007C3F10"/>
    <w:rsid w:val="007C457F"/>
    <w:rsid w:val="007C47AE"/>
    <w:rsid w:val="007C5072"/>
    <w:rsid w:val="007C52B3"/>
    <w:rsid w:val="007C5642"/>
    <w:rsid w:val="007C5735"/>
    <w:rsid w:val="007C6020"/>
    <w:rsid w:val="007C684C"/>
    <w:rsid w:val="007C6AC1"/>
    <w:rsid w:val="007C7138"/>
    <w:rsid w:val="007C71E8"/>
    <w:rsid w:val="007C7D43"/>
    <w:rsid w:val="007D00DD"/>
    <w:rsid w:val="007D0341"/>
    <w:rsid w:val="007D03AB"/>
    <w:rsid w:val="007D05D1"/>
    <w:rsid w:val="007D077E"/>
    <w:rsid w:val="007D07AA"/>
    <w:rsid w:val="007D0971"/>
    <w:rsid w:val="007D0D60"/>
    <w:rsid w:val="007D0F08"/>
    <w:rsid w:val="007D1A52"/>
    <w:rsid w:val="007D1DE2"/>
    <w:rsid w:val="007D1EB9"/>
    <w:rsid w:val="007D221E"/>
    <w:rsid w:val="007D3861"/>
    <w:rsid w:val="007D3B65"/>
    <w:rsid w:val="007D47D1"/>
    <w:rsid w:val="007D4E74"/>
    <w:rsid w:val="007D5286"/>
    <w:rsid w:val="007D5ADF"/>
    <w:rsid w:val="007D5B00"/>
    <w:rsid w:val="007D60BC"/>
    <w:rsid w:val="007D6923"/>
    <w:rsid w:val="007D6CCA"/>
    <w:rsid w:val="007D6D3E"/>
    <w:rsid w:val="007D6E56"/>
    <w:rsid w:val="007D7613"/>
    <w:rsid w:val="007E01C6"/>
    <w:rsid w:val="007E0E6E"/>
    <w:rsid w:val="007E0EE3"/>
    <w:rsid w:val="007E119B"/>
    <w:rsid w:val="007E11D5"/>
    <w:rsid w:val="007E11F0"/>
    <w:rsid w:val="007E144A"/>
    <w:rsid w:val="007E150B"/>
    <w:rsid w:val="007E1774"/>
    <w:rsid w:val="007E184D"/>
    <w:rsid w:val="007E1A59"/>
    <w:rsid w:val="007E1C05"/>
    <w:rsid w:val="007E1DC3"/>
    <w:rsid w:val="007E2EF8"/>
    <w:rsid w:val="007E3A68"/>
    <w:rsid w:val="007E4094"/>
    <w:rsid w:val="007E44BF"/>
    <w:rsid w:val="007E4581"/>
    <w:rsid w:val="007E4B8A"/>
    <w:rsid w:val="007E4DD0"/>
    <w:rsid w:val="007E4DE2"/>
    <w:rsid w:val="007E5404"/>
    <w:rsid w:val="007E544C"/>
    <w:rsid w:val="007E548E"/>
    <w:rsid w:val="007E567B"/>
    <w:rsid w:val="007E576D"/>
    <w:rsid w:val="007E597B"/>
    <w:rsid w:val="007E5B4E"/>
    <w:rsid w:val="007E6395"/>
    <w:rsid w:val="007E6513"/>
    <w:rsid w:val="007E653F"/>
    <w:rsid w:val="007E6592"/>
    <w:rsid w:val="007E6A55"/>
    <w:rsid w:val="007E6A72"/>
    <w:rsid w:val="007E7D89"/>
    <w:rsid w:val="007F08BC"/>
    <w:rsid w:val="007F1783"/>
    <w:rsid w:val="007F1909"/>
    <w:rsid w:val="007F1A9C"/>
    <w:rsid w:val="007F26B7"/>
    <w:rsid w:val="007F28ED"/>
    <w:rsid w:val="007F2CC9"/>
    <w:rsid w:val="007F3325"/>
    <w:rsid w:val="007F3C45"/>
    <w:rsid w:val="007F3C5A"/>
    <w:rsid w:val="007F3D4A"/>
    <w:rsid w:val="007F4450"/>
    <w:rsid w:val="007F46A0"/>
    <w:rsid w:val="007F46CE"/>
    <w:rsid w:val="007F4D3D"/>
    <w:rsid w:val="007F50A5"/>
    <w:rsid w:val="007F5569"/>
    <w:rsid w:val="007F5769"/>
    <w:rsid w:val="007F6663"/>
    <w:rsid w:val="007F669C"/>
    <w:rsid w:val="007F6E2D"/>
    <w:rsid w:val="007F74C0"/>
    <w:rsid w:val="007F78B7"/>
    <w:rsid w:val="007F79EF"/>
    <w:rsid w:val="008001CC"/>
    <w:rsid w:val="00800936"/>
    <w:rsid w:val="00800C6D"/>
    <w:rsid w:val="0080110E"/>
    <w:rsid w:val="008011C6"/>
    <w:rsid w:val="00801CDA"/>
    <w:rsid w:val="00802294"/>
    <w:rsid w:val="0080321B"/>
    <w:rsid w:val="00803365"/>
    <w:rsid w:val="00803693"/>
    <w:rsid w:val="00803A2A"/>
    <w:rsid w:val="00803EC6"/>
    <w:rsid w:val="00803ECF"/>
    <w:rsid w:val="0080439F"/>
    <w:rsid w:val="0080480B"/>
    <w:rsid w:val="00805201"/>
    <w:rsid w:val="00805F66"/>
    <w:rsid w:val="008061F8"/>
    <w:rsid w:val="00806FA7"/>
    <w:rsid w:val="00806FC6"/>
    <w:rsid w:val="008072C9"/>
    <w:rsid w:val="0080746B"/>
    <w:rsid w:val="0080767A"/>
    <w:rsid w:val="00807E1D"/>
    <w:rsid w:val="00807FB5"/>
    <w:rsid w:val="00810574"/>
    <w:rsid w:val="0081087C"/>
    <w:rsid w:val="00810D12"/>
    <w:rsid w:val="008111BC"/>
    <w:rsid w:val="00811A08"/>
    <w:rsid w:val="00812176"/>
    <w:rsid w:val="00812674"/>
    <w:rsid w:val="00813294"/>
    <w:rsid w:val="008134AE"/>
    <w:rsid w:val="00813913"/>
    <w:rsid w:val="00813A04"/>
    <w:rsid w:val="00814089"/>
    <w:rsid w:val="008142DF"/>
    <w:rsid w:val="00814DDE"/>
    <w:rsid w:val="00814E9C"/>
    <w:rsid w:val="008150A4"/>
    <w:rsid w:val="008150F6"/>
    <w:rsid w:val="00815242"/>
    <w:rsid w:val="00815332"/>
    <w:rsid w:val="00815F4F"/>
    <w:rsid w:val="0081674F"/>
    <w:rsid w:val="0081677D"/>
    <w:rsid w:val="00816D78"/>
    <w:rsid w:val="008171B7"/>
    <w:rsid w:val="0081776D"/>
    <w:rsid w:val="00817A54"/>
    <w:rsid w:val="00817E23"/>
    <w:rsid w:val="00820260"/>
    <w:rsid w:val="00820332"/>
    <w:rsid w:val="00820988"/>
    <w:rsid w:val="00820BEA"/>
    <w:rsid w:val="00820F27"/>
    <w:rsid w:val="008210D7"/>
    <w:rsid w:val="008211E0"/>
    <w:rsid w:val="008214AA"/>
    <w:rsid w:val="0082181F"/>
    <w:rsid w:val="00821B9A"/>
    <w:rsid w:val="00821C22"/>
    <w:rsid w:val="00821CCF"/>
    <w:rsid w:val="0082200D"/>
    <w:rsid w:val="0082290A"/>
    <w:rsid w:val="00822EAE"/>
    <w:rsid w:val="0082325C"/>
    <w:rsid w:val="00823407"/>
    <w:rsid w:val="008234DA"/>
    <w:rsid w:val="00823D73"/>
    <w:rsid w:val="008242FC"/>
    <w:rsid w:val="00824707"/>
    <w:rsid w:val="00824CF3"/>
    <w:rsid w:val="00825C80"/>
    <w:rsid w:val="00826018"/>
    <w:rsid w:val="0082667A"/>
    <w:rsid w:val="008266EC"/>
    <w:rsid w:val="0082708F"/>
    <w:rsid w:val="00827113"/>
    <w:rsid w:val="008275A6"/>
    <w:rsid w:val="00827674"/>
    <w:rsid w:val="00831021"/>
    <w:rsid w:val="00831745"/>
    <w:rsid w:val="008326CC"/>
    <w:rsid w:val="0083293A"/>
    <w:rsid w:val="00832FCB"/>
    <w:rsid w:val="008336EA"/>
    <w:rsid w:val="00833909"/>
    <w:rsid w:val="00833CF2"/>
    <w:rsid w:val="00833FF5"/>
    <w:rsid w:val="008341C7"/>
    <w:rsid w:val="008345EC"/>
    <w:rsid w:val="0083460B"/>
    <w:rsid w:val="00834711"/>
    <w:rsid w:val="008349BF"/>
    <w:rsid w:val="0083565F"/>
    <w:rsid w:val="00835820"/>
    <w:rsid w:val="00835AAE"/>
    <w:rsid w:val="00835B4B"/>
    <w:rsid w:val="00835B60"/>
    <w:rsid w:val="00836012"/>
    <w:rsid w:val="00836397"/>
    <w:rsid w:val="00836421"/>
    <w:rsid w:val="00836A3F"/>
    <w:rsid w:val="00836AA4"/>
    <w:rsid w:val="0083749F"/>
    <w:rsid w:val="00837CD4"/>
    <w:rsid w:val="00840075"/>
    <w:rsid w:val="0084093F"/>
    <w:rsid w:val="00841541"/>
    <w:rsid w:val="008415C4"/>
    <w:rsid w:val="00841A09"/>
    <w:rsid w:val="008424F2"/>
    <w:rsid w:val="0084251B"/>
    <w:rsid w:val="0084293E"/>
    <w:rsid w:val="0084299F"/>
    <w:rsid w:val="008437B4"/>
    <w:rsid w:val="0084380D"/>
    <w:rsid w:val="00844292"/>
    <w:rsid w:val="00845365"/>
    <w:rsid w:val="00845424"/>
    <w:rsid w:val="00845480"/>
    <w:rsid w:val="00845B64"/>
    <w:rsid w:val="00845E61"/>
    <w:rsid w:val="00846082"/>
    <w:rsid w:val="00846380"/>
    <w:rsid w:val="00846EE4"/>
    <w:rsid w:val="0084700A"/>
    <w:rsid w:val="00847E50"/>
    <w:rsid w:val="00850566"/>
    <w:rsid w:val="0085081D"/>
    <w:rsid w:val="0085084E"/>
    <w:rsid w:val="00850D17"/>
    <w:rsid w:val="008513FD"/>
    <w:rsid w:val="00851575"/>
    <w:rsid w:val="00851783"/>
    <w:rsid w:val="00851888"/>
    <w:rsid w:val="0085206C"/>
    <w:rsid w:val="00852428"/>
    <w:rsid w:val="0085244C"/>
    <w:rsid w:val="0085252B"/>
    <w:rsid w:val="008525C9"/>
    <w:rsid w:val="0085311A"/>
    <w:rsid w:val="0085356F"/>
    <w:rsid w:val="00854180"/>
    <w:rsid w:val="008544F0"/>
    <w:rsid w:val="0085494F"/>
    <w:rsid w:val="00854B3D"/>
    <w:rsid w:val="00854C9F"/>
    <w:rsid w:val="008553CC"/>
    <w:rsid w:val="008557A8"/>
    <w:rsid w:val="008558F6"/>
    <w:rsid w:val="00856266"/>
    <w:rsid w:val="008572B3"/>
    <w:rsid w:val="008576E3"/>
    <w:rsid w:val="0085786C"/>
    <w:rsid w:val="00860755"/>
    <w:rsid w:val="00860818"/>
    <w:rsid w:val="00860A26"/>
    <w:rsid w:val="00860B57"/>
    <w:rsid w:val="00861100"/>
    <w:rsid w:val="00861503"/>
    <w:rsid w:val="00861A31"/>
    <w:rsid w:val="00861DF1"/>
    <w:rsid w:val="008620B9"/>
    <w:rsid w:val="008621B8"/>
    <w:rsid w:val="008632BA"/>
    <w:rsid w:val="00863322"/>
    <w:rsid w:val="00863615"/>
    <w:rsid w:val="00863BCE"/>
    <w:rsid w:val="00863C03"/>
    <w:rsid w:val="00864684"/>
    <w:rsid w:val="00864881"/>
    <w:rsid w:val="00865170"/>
    <w:rsid w:val="0086521C"/>
    <w:rsid w:val="008658CE"/>
    <w:rsid w:val="00865DC9"/>
    <w:rsid w:val="00865EEA"/>
    <w:rsid w:val="00866455"/>
    <w:rsid w:val="00866C1E"/>
    <w:rsid w:val="008670E4"/>
    <w:rsid w:val="00867404"/>
    <w:rsid w:val="0086766D"/>
    <w:rsid w:val="00867824"/>
    <w:rsid w:val="00867959"/>
    <w:rsid w:val="00867C14"/>
    <w:rsid w:val="0087034E"/>
    <w:rsid w:val="0087152E"/>
    <w:rsid w:val="00871BD6"/>
    <w:rsid w:val="008720AC"/>
    <w:rsid w:val="0087237E"/>
    <w:rsid w:val="008724E1"/>
    <w:rsid w:val="00872B9C"/>
    <w:rsid w:val="00872FB6"/>
    <w:rsid w:val="0087321B"/>
    <w:rsid w:val="00873C6F"/>
    <w:rsid w:val="008741A8"/>
    <w:rsid w:val="008742CF"/>
    <w:rsid w:val="008744F9"/>
    <w:rsid w:val="0087473C"/>
    <w:rsid w:val="008748C1"/>
    <w:rsid w:val="00874F18"/>
    <w:rsid w:val="00874FA1"/>
    <w:rsid w:val="0087503B"/>
    <w:rsid w:val="0087576F"/>
    <w:rsid w:val="008758AC"/>
    <w:rsid w:val="00875912"/>
    <w:rsid w:val="0087595C"/>
    <w:rsid w:val="00875961"/>
    <w:rsid w:val="00875EFF"/>
    <w:rsid w:val="0087634B"/>
    <w:rsid w:val="008763CE"/>
    <w:rsid w:val="008764CA"/>
    <w:rsid w:val="0087652C"/>
    <w:rsid w:val="00876A10"/>
    <w:rsid w:val="00876E32"/>
    <w:rsid w:val="00876FC7"/>
    <w:rsid w:val="0087708D"/>
    <w:rsid w:val="00880578"/>
    <w:rsid w:val="00880A09"/>
    <w:rsid w:val="00880BC6"/>
    <w:rsid w:val="008810EA"/>
    <w:rsid w:val="008814E1"/>
    <w:rsid w:val="008817AB"/>
    <w:rsid w:val="008818E9"/>
    <w:rsid w:val="008826EF"/>
    <w:rsid w:val="00882CB9"/>
    <w:rsid w:val="00883406"/>
    <w:rsid w:val="008839E3"/>
    <w:rsid w:val="00884399"/>
    <w:rsid w:val="008845C0"/>
    <w:rsid w:val="00884961"/>
    <w:rsid w:val="00884DA3"/>
    <w:rsid w:val="00884E7E"/>
    <w:rsid w:val="00885D49"/>
    <w:rsid w:val="00885F8A"/>
    <w:rsid w:val="008860EE"/>
    <w:rsid w:val="0088639C"/>
    <w:rsid w:val="00886D7D"/>
    <w:rsid w:val="00887308"/>
    <w:rsid w:val="008873D8"/>
    <w:rsid w:val="00887973"/>
    <w:rsid w:val="008879B9"/>
    <w:rsid w:val="00887B7F"/>
    <w:rsid w:val="0089025D"/>
    <w:rsid w:val="0089063F"/>
    <w:rsid w:val="008906D6"/>
    <w:rsid w:val="00890918"/>
    <w:rsid w:val="00890ECA"/>
    <w:rsid w:val="008910DF"/>
    <w:rsid w:val="00891417"/>
    <w:rsid w:val="0089153C"/>
    <w:rsid w:val="00891787"/>
    <w:rsid w:val="00891A51"/>
    <w:rsid w:val="008920E9"/>
    <w:rsid w:val="00892ACF"/>
    <w:rsid w:val="00892AF0"/>
    <w:rsid w:val="0089328C"/>
    <w:rsid w:val="008935B1"/>
    <w:rsid w:val="00893802"/>
    <w:rsid w:val="00895318"/>
    <w:rsid w:val="008953B9"/>
    <w:rsid w:val="00895578"/>
    <w:rsid w:val="008955CB"/>
    <w:rsid w:val="00895A51"/>
    <w:rsid w:val="00895B1A"/>
    <w:rsid w:val="00895CD0"/>
    <w:rsid w:val="0089639E"/>
    <w:rsid w:val="0089694D"/>
    <w:rsid w:val="00896F23"/>
    <w:rsid w:val="00897747"/>
    <w:rsid w:val="008978B6"/>
    <w:rsid w:val="00897BCB"/>
    <w:rsid w:val="00897C3A"/>
    <w:rsid w:val="008A05F3"/>
    <w:rsid w:val="008A0837"/>
    <w:rsid w:val="008A0BE9"/>
    <w:rsid w:val="008A0C22"/>
    <w:rsid w:val="008A1013"/>
    <w:rsid w:val="008A1627"/>
    <w:rsid w:val="008A1807"/>
    <w:rsid w:val="008A193C"/>
    <w:rsid w:val="008A214C"/>
    <w:rsid w:val="008A297B"/>
    <w:rsid w:val="008A2BBF"/>
    <w:rsid w:val="008A370F"/>
    <w:rsid w:val="008A3E70"/>
    <w:rsid w:val="008A407C"/>
    <w:rsid w:val="008A4441"/>
    <w:rsid w:val="008A4BBC"/>
    <w:rsid w:val="008A4C04"/>
    <w:rsid w:val="008A4C90"/>
    <w:rsid w:val="008A4D0F"/>
    <w:rsid w:val="008A4E3C"/>
    <w:rsid w:val="008A5419"/>
    <w:rsid w:val="008A55FE"/>
    <w:rsid w:val="008A5F6F"/>
    <w:rsid w:val="008A67D9"/>
    <w:rsid w:val="008A688C"/>
    <w:rsid w:val="008A68B2"/>
    <w:rsid w:val="008A6E5D"/>
    <w:rsid w:val="008A7187"/>
    <w:rsid w:val="008A785D"/>
    <w:rsid w:val="008A7D1B"/>
    <w:rsid w:val="008A7D7C"/>
    <w:rsid w:val="008A7E49"/>
    <w:rsid w:val="008B0A8A"/>
    <w:rsid w:val="008B0C77"/>
    <w:rsid w:val="008B0FFC"/>
    <w:rsid w:val="008B111F"/>
    <w:rsid w:val="008B14B8"/>
    <w:rsid w:val="008B14CC"/>
    <w:rsid w:val="008B1704"/>
    <w:rsid w:val="008B19B5"/>
    <w:rsid w:val="008B1BEF"/>
    <w:rsid w:val="008B1DF4"/>
    <w:rsid w:val="008B288F"/>
    <w:rsid w:val="008B2D74"/>
    <w:rsid w:val="008B33C1"/>
    <w:rsid w:val="008B3754"/>
    <w:rsid w:val="008B479B"/>
    <w:rsid w:val="008B47AE"/>
    <w:rsid w:val="008B4FEA"/>
    <w:rsid w:val="008B5414"/>
    <w:rsid w:val="008B5518"/>
    <w:rsid w:val="008B5CC7"/>
    <w:rsid w:val="008B5CD4"/>
    <w:rsid w:val="008B5E8D"/>
    <w:rsid w:val="008B679E"/>
    <w:rsid w:val="008B6E60"/>
    <w:rsid w:val="008B6F42"/>
    <w:rsid w:val="008B7139"/>
    <w:rsid w:val="008B72A6"/>
    <w:rsid w:val="008B7345"/>
    <w:rsid w:val="008B7C47"/>
    <w:rsid w:val="008B7CD0"/>
    <w:rsid w:val="008C0BC7"/>
    <w:rsid w:val="008C0C98"/>
    <w:rsid w:val="008C15E8"/>
    <w:rsid w:val="008C170A"/>
    <w:rsid w:val="008C1DA6"/>
    <w:rsid w:val="008C1E35"/>
    <w:rsid w:val="008C1E3D"/>
    <w:rsid w:val="008C1EFB"/>
    <w:rsid w:val="008C1F65"/>
    <w:rsid w:val="008C2167"/>
    <w:rsid w:val="008C249D"/>
    <w:rsid w:val="008C263C"/>
    <w:rsid w:val="008C2F49"/>
    <w:rsid w:val="008C351E"/>
    <w:rsid w:val="008C3561"/>
    <w:rsid w:val="008C3C53"/>
    <w:rsid w:val="008C4268"/>
    <w:rsid w:val="008C438B"/>
    <w:rsid w:val="008C46D7"/>
    <w:rsid w:val="008C4D48"/>
    <w:rsid w:val="008C551C"/>
    <w:rsid w:val="008C5546"/>
    <w:rsid w:val="008C59DE"/>
    <w:rsid w:val="008C5DB8"/>
    <w:rsid w:val="008C5E02"/>
    <w:rsid w:val="008C604E"/>
    <w:rsid w:val="008C62E6"/>
    <w:rsid w:val="008C6AAA"/>
    <w:rsid w:val="008C6D76"/>
    <w:rsid w:val="008C7080"/>
    <w:rsid w:val="008C7208"/>
    <w:rsid w:val="008C7589"/>
    <w:rsid w:val="008C76F1"/>
    <w:rsid w:val="008C786B"/>
    <w:rsid w:val="008D022D"/>
    <w:rsid w:val="008D158F"/>
    <w:rsid w:val="008D162D"/>
    <w:rsid w:val="008D1B61"/>
    <w:rsid w:val="008D1DE6"/>
    <w:rsid w:val="008D1E27"/>
    <w:rsid w:val="008D234E"/>
    <w:rsid w:val="008D26EB"/>
    <w:rsid w:val="008D28B6"/>
    <w:rsid w:val="008D2F5B"/>
    <w:rsid w:val="008D3053"/>
    <w:rsid w:val="008D3248"/>
    <w:rsid w:val="008D3667"/>
    <w:rsid w:val="008D3A9A"/>
    <w:rsid w:val="008D44F3"/>
    <w:rsid w:val="008D4B39"/>
    <w:rsid w:val="008D4B6D"/>
    <w:rsid w:val="008D4CD8"/>
    <w:rsid w:val="008D4D0F"/>
    <w:rsid w:val="008D5038"/>
    <w:rsid w:val="008D503F"/>
    <w:rsid w:val="008D5802"/>
    <w:rsid w:val="008D65A4"/>
    <w:rsid w:val="008D7006"/>
    <w:rsid w:val="008D7371"/>
    <w:rsid w:val="008D76CC"/>
    <w:rsid w:val="008D79FE"/>
    <w:rsid w:val="008E0393"/>
    <w:rsid w:val="008E0A70"/>
    <w:rsid w:val="008E1016"/>
    <w:rsid w:val="008E12BD"/>
    <w:rsid w:val="008E16E1"/>
    <w:rsid w:val="008E19A1"/>
    <w:rsid w:val="008E1F13"/>
    <w:rsid w:val="008E23A2"/>
    <w:rsid w:val="008E24E8"/>
    <w:rsid w:val="008E2861"/>
    <w:rsid w:val="008E2CDA"/>
    <w:rsid w:val="008E38AE"/>
    <w:rsid w:val="008E3D8A"/>
    <w:rsid w:val="008E424D"/>
    <w:rsid w:val="008E4531"/>
    <w:rsid w:val="008E4A60"/>
    <w:rsid w:val="008E4E30"/>
    <w:rsid w:val="008E5267"/>
    <w:rsid w:val="008E52D1"/>
    <w:rsid w:val="008E530A"/>
    <w:rsid w:val="008E58B1"/>
    <w:rsid w:val="008E58E7"/>
    <w:rsid w:val="008E5D16"/>
    <w:rsid w:val="008E5ECE"/>
    <w:rsid w:val="008E6084"/>
    <w:rsid w:val="008E6207"/>
    <w:rsid w:val="008E632F"/>
    <w:rsid w:val="008E64C0"/>
    <w:rsid w:val="008E6F86"/>
    <w:rsid w:val="008E71D9"/>
    <w:rsid w:val="008E73A6"/>
    <w:rsid w:val="008E7809"/>
    <w:rsid w:val="008E789D"/>
    <w:rsid w:val="008E78D2"/>
    <w:rsid w:val="008F0F11"/>
    <w:rsid w:val="008F10DF"/>
    <w:rsid w:val="008F111E"/>
    <w:rsid w:val="008F13CC"/>
    <w:rsid w:val="008F1497"/>
    <w:rsid w:val="008F1607"/>
    <w:rsid w:val="008F1D89"/>
    <w:rsid w:val="008F251F"/>
    <w:rsid w:val="008F273A"/>
    <w:rsid w:val="008F33DC"/>
    <w:rsid w:val="008F36B7"/>
    <w:rsid w:val="008F4367"/>
    <w:rsid w:val="008F4737"/>
    <w:rsid w:val="008F4851"/>
    <w:rsid w:val="008F49D9"/>
    <w:rsid w:val="008F4F3C"/>
    <w:rsid w:val="008F534F"/>
    <w:rsid w:val="008F57F7"/>
    <w:rsid w:val="008F5BA7"/>
    <w:rsid w:val="008F6299"/>
    <w:rsid w:val="008F6976"/>
    <w:rsid w:val="008F7545"/>
    <w:rsid w:val="008F77DE"/>
    <w:rsid w:val="008F78FB"/>
    <w:rsid w:val="008F79AA"/>
    <w:rsid w:val="009001DD"/>
    <w:rsid w:val="0090026C"/>
    <w:rsid w:val="00900281"/>
    <w:rsid w:val="009002AB"/>
    <w:rsid w:val="009003CF"/>
    <w:rsid w:val="00900AA7"/>
    <w:rsid w:val="009011C2"/>
    <w:rsid w:val="009013ED"/>
    <w:rsid w:val="0090157E"/>
    <w:rsid w:val="00901ED4"/>
    <w:rsid w:val="009023E7"/>
    <w:rsid w:val="00902EEE"/>
    <w:rsid w:val="00903806"/>
    <w:rsid w:val="00903C68"/>
    <w:rsid w:val="00903C95"/>
    <w:rsid w:val="00903D03"/>
    <w:rsid w:val="00903D7B"/>
    <w:rsid w:val="00904089"/>
    <w:rsid w:val="00904BB1"/>
    <w:rsid w:val="00904C87"/>
    <w:rsid w:val="00904F7A"/>
    <w:rsid w:val="0090546A"/>
    <w:rsid w:val="0090559E"/>
    <w:rsid w:val="009055F3"/>
    <w:rsid w:val="00905780"/>
    <w:rsid w:val="00905FF9"/>
    <w:rsid w:val="00906214"/>
    <w:rsid w:val="00906549"/>
    <w:rsid w:val="0090667F"/>
    <w:rsid w:val="00906978"/>
    <w:rsid w:val="00907088"/>
    <w:rsid w:val="00907282"/>
    <w:rsid w:val="0090762D"/>
    <w:rsid w:val="009076AA"/>
    <w:rsid w:val="009077ED"/>
    <w:rsid w:val="00907899"/>
    <w:rsid w:val="00907BE4"/>
    <w:rsid w:val="00907E6E"/>
    <w:rsid w:val="00907F07"/>
    <w:rsid w:val="009108A3"/>
    <w:rsid w:val="00911184"/>
    <w:rsid w:val="00911492"/>
    <w:rsid w:val="009116AE"/>
    <w:rsid w:val="00911A1B"/>
    <w:rsid w:val="00912885"/>
    <w:rsid w:val="00912E93"/>
    <w:rsid w:val="0091312E"/>
    <w:rsid w:val="00914B81"/>
    <w:rsid w:val="009151AC"/>
    <w:rsid w:val="00915547"/>
    <w:rsid w:val="00915C76"/>
    <w:rsid w:val="00915D5F"/>
    <w:rsid w:val="00916037"/>
    <w:rsid w:val="00916228"/>
    <w:rsid w:val="009164A8"/>
    <w:rsid w:val="009164E7"/>
    <w:rsid w:val="0091651A"/>
    <w:rsid w:val="009169BD"/>
    <w:rsid w:val="00916A3C"/>
    <w:rsid w:val="00916CAA"/>
    <w:rsid w:val="009170D3"/>
    <w:rsid w:val="00917114"/>
    <w:rsid w:val="009176F9"/>
    <w:rsid w:val="00917AE9"/>
    <w:rsid w:val="00917E11"/>
    <w:rsid w:val="0092036A"/>
    <w:rsid w:val="009205AC"/>
    <w:rsid w:val="0092085F"/>
    <w:rsid w:val="00920958"/>
    <w:rsid w:val="009209CE"/>
    <w:rsid w:val="00920AFB"/>
    <w:rsid w:val="00920BBD"/>
    <w:rsid w:val="00921039"/>
    <w:rsid w:val="009212B5"/>
    <w:rsid w:val="0092163A"/>
    <w:rsid w:val="00922400"/>
    <w:rsid w:val="00922655"/>
    <w:rsid w:val="009227C3"/>
    <w:rsid w:val="0092310F"/>
    <w:rsid w:val="009233BB"/>
    <w:rsid w:val="0092400B"/>
    <w:rsid w:val="00924322"/>
    <w:rsid w:val="00924424"/>
    <w:rsid w:val="00924CBD"/>
    <w:rsid w:val="00924DD5"/>
    <w:rsid w:val="00924F0B"/>
    <w:rsid w:val="00925144"/>
    <w:rsid w:val="0092546B"/>
    <w:rsid w:val="009254D5"/>
    <w:rsid w:val="00925C38"/>
    <w:rsid w:val="00925F3F"/>
    <w:rsid w:val="00926055"/>
    <w:rsid w:val="00926141"/>
    <w:rsid w:val="00926267"/>
    <w:rsid w:val="009263A0"/>
    <w:rsid w:val="009271FA"/>
    <w:rsid w:val="00927641"/>
    <w:rsid w:val="00927C33"/>
    <w:rsid w:val="00927EB3"/>
    <w:rsid w:val="0093050A"/>
    <w:rsid w:val="0093062F"/>
    <w:rsid w:val="00930BFE"/>
    <w:rsid w:val="0093127A"/>
    <w:rsid w:val="00931578"/>
    <w:rsid w:val="00931B9F"/>
    <w:rsid w:val="00931CD8"/>
    <w:rsid w:val="00931D4E"/>
    <w:rsid w:val="009320C7"/>
    <w:rsid w:val="009327E3"/>
    <w:rsid w:val="00932E72"/>
    <w:rsid w:val="00933199"/>
    <w:rsid w:val="009333C9"/>
    <w:rsid w:val="0093384C"/>
    <w:rsid w:val="00933D06"/>
    <w:rsid w:val="009348DF"/>
    <w:rsid w:val="00934B05"/>
    <w:rsid w:val="00934B29"/>
    <w:rsid w:val="00934BF8"/>
    <w:rsid w:val="0093538F"/>
    <w:rsid w:val="0093563B"/>
    <w:rsid w:val="009368DF"/>
    <w:rsid w:val="00936A44"/>
    <w:rsid w:val="00937096"/>
    <w:rsid w:val="00937710"/>
    <w:rsid w:val="009402B6"/>
    <w:rsid w:val="00940903"/>
    <w:rsid w:val="00940BC2"/>
    <w:rsid w:val="009410CA"/>
    <w:rsid w:val="009415EC"/>
    <w:rsid w:val="009421B4"/>
    <w:rsid w:val="00942C1A"/>
    <w:rsid w:val="00942DF1"/>
    <w:rsid w:val="00943565"/>
    <w:rsid w:val="009435F4"/>
    <w:rsid w:val="009436D3"/>
    <w:rsid w:val="00943AE8"/>
    <w:rsid w:val="00943B42"/>
    <w:rsid w:val="00943F61"/>
    <w:rsid w:val="009440DB"/>
    <w:rsid w:val="00944A01"/>
    <w:rsid w:val="00944B4A"/>
    <w:rsid w:val="00944BC3"/>
    <w:rsid w:val="00945EA7"/>
    <w:rsid w:val="009462F3"/>
    <w:rsid w:val="0094667D"/>
    <w:rsid w:val="00946946"/>
    <w:rsid w:val="00946B07"/>
    <w:rsid w:val="00946D2C"/>
    <w:rsid w:val="00947729"/>
    <w:rsid w:val="00947F86"/>
    <w:rsid w:val="00950572"/>
    <w:rsid w:val="00950B4B"/>
    <w:rsid w:val="00950F95"/>
    <w:rsid w:val="00950FC1"/>
    <w:rsid w:val="009514EB"/>
    <w:rsid w:val="00951941"/>
    <w:rsid w:val="00951B5C"/>
    <w:rsid w:val="00951CA6"/>
    <w:rsid w:val="00952216"/>
    <w:rsid w:val="0095266B"/>
    <w:rsid w:val="00952670"/>
    <w:rsid w:val="00952B91"/>
    <w:rsid w:val="00953EC4"/>
    <w:rsid w:val="00953F20"/>
    <w:rsid w:val="009542AE"/>
    <w:rsid w:val="00954517"/>
    <w:rsid w:val="009550DC"/>
    <w:rsid w:val="0095520A"/>
    <w:rsid w:val="00955382"/>
    <w:rsid w:val="00955657"/>
    <w:rsid w:val="0095579E"/>
    <w:rsid w:val="00956851"/>
    <w:rsid w:val="00956C28"/>
    <w:rsid w:val="0095753A"/>
    <w:rsid w:val="009575BF"/>
    <w:rsid w:val="0096044D"/>
    <w:rsid w:val="0096056E"/>
    <w:rsid w:val="009605D8"/>
    <w:rsid w:val="00960972"/>
    <w:rsid w:val="00960A78"/>
    <w:rsid w:val="00960B5E"/>
    <w:rsid w:val="009610D9"/>
    <w:rsid w:val="009614C1"/>
    <w:rsid w:val="0096238A"/>
    <w:rsid w:val="00962760"/>
    <w:rsid w:val="00962C3B"/>
    <w:rsid w:val="00963266"/>
    <w:rsid w:val="009632E4"/>
    <w:rsid w:val="0096376C"/>
    <w:rsid w:val="009637A8"/>
    <w:rsid w:val="009637F7"/>
    <w:rsid w:val="00963861"/>
    <w:rsid w:val="00963AB9"/>
    <w:rsid w:val="00963D33"/>
    <w:rsid w:val="00963E0E"/>
    <w:rsid w:val="00963E1C"/>
    <w:rsid w:val="009644F9"/>
    <w:rsid w:val="00964FF7"/>
    <w:rsid w:val="00964FFF"/>
    <w:rsid w:val="00965942"/>
    <w:rsid w:val="00965B49"/>
    <w:rsid w:val="00965E87"/>
    <w:rsid w:val="00966364"/>
    <w:rsid w:val="00966510"/>
    <w:rsid w:val="009665E7"/>
    <w:rsid w:val="009666B7"/>
    <w:rsid w:val="0096678B"/>
    <w:rsid w:val="00966F24"/>
    <w:rsid w:val="0096750E"/>
    <w:rsid w:val="0096784F"/>
    <w:rsid w:val="00967916"/>
    <w:rsid w:val="009679FE"/>
    <w:rsid w:val="0097007B"/>
    <w:rsid w:val="00970576"/>
    <w:rsid w:val="009708F7"/>
    <w:rsid w:val="00970E5D"/>
    <w:rsid w:val="0097185C"/>
    <w:rsid w:val="0097185D"/>
    <w:rsid w:val="00971F64"/>
    <w:rsid w:val="00972389"/>
    <w:rsid w:val="00972F7B"/>
    <w:rsid w:val="0097338C"/>
    <w:rsid w:val="009735F8"/>
    <w:rsid w:val="00974A34"/>
    <w:rsid w:val="00975C6F"/>
    <w:rsid w:val="00975E3B"/>
    <w:rsid w:val="00976523"/>
    <w:rsid w:val="009765F1"/>
    <w:rsid w:val="009765FE"/>
    <w:rsid w:val="00976675"/>
    <w:rsid w:val="00976ED3"/>
    <w:rsid w:val="00980B41"/>
    <w:rsid w:val="00980DD5"/>
    <w:rsid w:val="00981264"/>
    <w:rsid w:val="00981650"/>
    <w:rsid w:val="00981FA5"/>
    <w:rsid w:val="009823CC"/>
    <w:rsid w:val="009827C7"/>
    <w:rsid w:val="009829B9"/>
    <w:rsid w:val="00982C98"/>
    <w:rsid w:val="009836C2"/>
    <w:rsid w:val="00983C0A"/>
    <w:rsid w:val="00984295"/>
    <w:rsid w:val="00984BDD"/>
    <w:rsid w:val="00984D38"/>
    <w:rsid w:val="00984DFC"/>
    <w:rsid w:val="0098558A"/>
    <w:rsid w:val="00985672"/>
    <w:rsid w:val="009857E5"/>
    <w:rsid w:val="00985FE1"/>
    <w:rsid w:val="0098696F"/>
    <w:rsid w:val="00986977"/>
    <w:rsid w:val="00986AE7"/>
    <w:rsid w:val="00987014"/>
    <w:rsid w:val="00987055"/>
    <w:rsid w:val="0098711E"/>
    <w:rsid w:val="0098766A"/>
    <w:rsid w:val="00987953"/>
    <w:rsid w:val="00987D0F"/>
    <w:rsid w:val="0099016C"/>
    <w:rsid w:val="00990293"/>
    <w:rsid w:val="00990E31"/>
    <w:rsid w:val="009913BA"/>
    <w:rsid w:val="009917B2"/>
    <w:rsid w:val="00991F3C"/>
    <w:rsid w:val="00992B30"/>
    <w:rsid w:val="009930C7"/>
    <w:rsid w:val="0099319E"/>
    <w:rsid w:val="009933C9"/>
    <w:rsid w:val="00993487"/>
    <w:rsid w:val="0099387A"/>
    <w:rsid w:val="00993CE0"/>
    <w:rsid w:val="00993D16"/>
    <w:rsid w:val="009943C1"/>
    <w:rsid w:val="00994406"/>
    <w:rsid w:val="0099467C"/>
    <w:rsid w:val="0099529D"/>
    <w:rsid w:val="009957CE"/>
    <w:rsid w:val="00996099"/>
    <w:rsid w:val="00996119"/>
    <w:rsid w:val="009969FC"/>
    <w:rsid w:val="00996CC7"/>
    <w:rsid w:val="0099771C"/>
    <w:rsid w:val="0099773F"/>
    <w:rsid w:val="009A017D"/>
    <w:rsid w:val="009A034C"/>
    <w:rsid w:val="009A0DBA"/>
    <w:rsid w:val="009A1646"/>
    <w:rsid w:val="009A17D7"/>
    <w:rsid w:val="009A1DF3"/>
    <w:rsid w:val="009A1E5F"/>
    <w:rsid w:val="009A1E80"/>
    <w:rsid w:val="009A21A8"/>
    <w:rsid w:val="009A2582"/>
    <w:rsid w:val="009A29F5"/>
    <w:rsid w:val="009A2A64"/>
    <w:rsid w:val="009A2B1E"/>
    <w:rsid w:val="009A2DCC"/>
    <w:rsid w:val="009A3967"/>
    <w:rsid w:val="009A4075"/>
    <w:rsid w:val="009A530F"/>
    <w:rsid w:val="009A5359"/>
    <w:rsid w:val="009A5A08"/>
    <w:rsid w:val="009A60C9"/>
    <w:rsid w:val="009A6A87"/>
    <w:rsid w:val="009A6CD9"/>
    <w:rsid w:val="009A7930"/>
    <w:rsid w:val="009A7A6C"/>
    <w:rsid w:val="009B0469"/>
    <w:rsid w:val="009B0CB9"/>
    <w:rsid w:val="009B0F7F"/>
    <w:rsid w:val="009B10CD"/>
    <w:rsid w:val="009B1838"/>
    <w:rsid w:val="009B1F33"/>
    <w:rsid w:val="009B2464"/>
    <w:rsid w:val="009B2BE8"/>
    <w:rsid w:val="009B2D20"/>
    <w:rsid w:val="009B3900"/>
    <w:rsid w:val="009B3A06"/>
    <w:rsid w:val="009B4441"/>
    <w:rsid w:val="009B4577"/>
    <w:rsid w:val="009B46F7"/>
    <w:rsid w:val="009B491A"/>
    <w:rsid w:val="009B4B4C"/>
    <w:rsid w:val="009B4BE8"/>
    <w:rsid w:val="009B4F9E"/>
    <w:rsid w:val="009B547D"/>
    <w:rsid w:val="009B620E"/>
    <w:rsid w:val="009B6412"/>
    <w:rsid w:val="009B6641"/>
    <w:rsid w:val="009B680F"/>
    <w:rsid w:val="009B69FF"/>
    <w:rsid w:val="009B6B7A"/>
    <w:rsid w:val="009B6EF0"/>
    <w:rsid w:val="009B70B8"/>
    <w:rsid w:val="009B77EB"/>
    <w:rsid w:val="009B7857"/>
    <w:rsid w:val="009B7D46"/>
    <w:rsid w:val="009C040D"/>
    <w:rsid w:val="009C08F0"/>
    <w:rsid w:val="009C10F6"/>
    <w:rsid w:val="009C16F6"/>
    <w:rsid w:val="009C1D16"/>
    <w:rsid w:val="009C262B"/>
    <w:rsid w:val="009C3354"/>
    <w:rsid w:val="009C348B"/>
    <w:rsid w:val="009C35DC"/>
    <w:rsid w:val="009C3873"/>
    <w:rsid w:val="009C4435"/>
    <w:rsid w:val="009C4A8F"/>
    <w:rsid w:val="009C4B0D"/>
    <w:rsid w:val="009C5074"/>
    <w:rsid w:val="009C59CD"/>
    <w:rsid w:val="009C5F3A"/>
    <w:rsid w:val="009C64FA"/>
    <w:rsid w:val="009C6F71"/>
    <w:rsid w:val="009C7615"/>
    <w:rsid w:val="009C79E9"/>
    <w:rsid w:val="009C7E77"/>
    <w:rsid w:val="009D0A09"/>
    <w:rsid w:val="009D0E83"/>
    <w:rsid w:val="009D0F48"/>
    <w:rsid w:val="009D12B1"/>
    <w:rsid w:val="009D14D4"/>
    <w:rsid w:val="009D1C7E"/>
    <w:rsid w:val="009D1DC4"/>
    <w:rsid w:val="009D23B4"/>
    <w:rsid w:val="009D2413"/>
    <w:rsid w:val="009D254A"/>
    <w:rsid w:val="009D2C3A"/>
    <w:rsid w:val="009D2DAA"/>
    <w:rsid w:val="009D2F4A"/>
    <w:rsid w:val="009D31BB"/>
    <w:rsid w:val="009D32FD"/>
    <w:rsid w:val="009D3322"/>
    <w:rsid w:val="009D3615"/>
    <w:rsid w:val="009D3A0B"/>
    <w:rsid w:val="009D3D9B"/>
    <w:rsid w:val="009D470E"/>
    <w:rsid w:val="009D4B0C"/>
    <w:rsid w:val="009D5A39"/>
    <w:rsid w:val="009D5C38"/>
    <w:rsid w:val="009D6182"/>
    <w:rsid w:val="009D6AD8"/>
    <w:rsid w:val="009D6E39"/>
    <w:rsid w:val="009E020D"/>
    <w:rsid w:val="009E045E"/>
    <w:rsid w:val="009E05A6"/>
    <w:rsid w:val="009E08F8"/>
    <w:rsid w:val="009E0B0C"/>
    <w:rsid w:val="009E0CFB"/>
    <w:rsid w:val="009E114B"/>
    <w:rsid w:val="009E1395"/>
    <w:rsid w:val="009E1AC7"/>
    <w:rsid w:val="009E1C5D"/>
    <w:rsid w:val="009E2063"/>
    <w:rsid w:val="009E2EC1"/>
    <w:rsid w:val="009E31F3"/>
    <w:rsid w:val="009E35BF"/>
    <w:rsid w:val="009E35C0"/>
    <w:rsid w:val="009E36A9"/>
    <w:rsid w:val="009E3B76"/>
    <w:rsid w:val="009E4004"/>
    <w:rsid w:val="009E40D2"/>
    <w:rsid w:val="009E4235"/>
    <w:rsid w:val="009E4248"/>
    <w:rsid w:val="009E4979"/>
    <w:rsid w:val="009E4BD0"/>
    <w:rsid w:val="009E5349"/>
    <w:rsid w:val="009E594C"/>
    <w:rsid w:val="009E5D90"/>
    <w:rsid w:val="009E6328"/>
    <w:rsid w:val="009E6574"/>
    <w:rsid w:val="009E6801"/>
    <w:rsid w:val="009E6C31"/>
    <w:rsid w:val="009E6E95"/>
    <w:rsid w:val="009E6EC3"/>
    <w:rsid w:val="009E740D"/>
    <w:rsid w:val="009E7BD6"/>
    <w:rsid w:val="009E7E31"/>
    <w:rsid w:val="009E7EBC"/>
    <w:rsid w:val="009F039A"/>
    <w:rsid w:val="009F0FCF"/>
    <w:rsid w:val="009F1153"/>
    <w:rsid w:val="009F2076"/>
    <w:rsid w:val="009F243A"/>
    <w:rsid w:val="009F255A"/>
    <w:rsid w:val="009F26DA"/>
    <w:rsid w:val="009F2776"/>
    <w:rsid w:val="009F2C5F"/>
    <w:rsid w:val="009F3032"/>
    <w:rsid w:val="009F3611"/>
    <w:rsid w:val="009F37F2"/>
    <w:rsid w:val="009F433D"/>
    <w:rsid w:val="009F4D7B"/>
    <w:rsid w:val="009F4E5F"/>
    <w:rsid w:val="009F52EF"/>
    <w:rsid w:val="009F5399"/>
    <w:rsid w:val="009F5841"/>
    <w:rsid w:val="009F5BD5"/>
    <w:rsid w:val="009F5F14"/>
    <w:rsid w:val="009F6540"/>
    <w:rsid w:val="009F6EBE"/>
    <w:rsid w:val="009F7961"/>
    <w:rsid w:val="009F7B41"/>
    <w:rsid w:val="00A00C68"/>
    <w:rsid w:val="00A00E2A"/>
    <w:rsid w:val="00A00F9D"/>
    <w:rsid w:val="00A0108A"/>
    <w:rsid w:val="00A012B7"/>
    <w:rsid w:val="00A017E9"/>
    <w:rsid w:val="00A01DEA"/>
    <w:rsid w:val="00A01F02"/>
    <w:rsid w:val="00A01F10"/>
    <w:rsid w:val="00A01FDC"/>
    <w:rsid w:val="00A03551"/>
    <w:rsid w:val="00A03C00"/>
    <w:rsid w:val="00A04235"/>
    <w:rsid w:val="00A0473F"/>
    <w:rsid w:val="00A048B3"/>
    <w:rsid w:val="00A05159"/>
    <w:rsid w:val="00A0526C"/>
    <w:rsid w:val="00A057A7"/>
    <w:rsid w:val="00A05832"/>
    <w:rsid w:val="00A06A47"/>
    <w:rsid w:val="00A06CB5"/>
    <w:rsid w:val="00A0737D"/>
    <w:rsid w:val="00A0799E"/>
    <w:rsid w:val="00A07E38"/>
    <w:rsid w:val="00A108E6"/>
    <w:rsid w:val="00A10ABE"/>
    <w:rsid w:val="00A10FB0"/>
    <w:rsid w:val="00A1121F"/>
    <w:rsid w:val="00A1149C"/>
    <w:rsid w:val="00A11759"/>
    <w:rsid w:val="00A11F93"/>
    <w:rsid w:val="00A12918"/>
    <w:rsid w:val="00A12A6E"/>
    <w:rsid w:val="00A139DE"/>
    <w:rsid w:val="00A14006"/>
    <w:rsid w:val="00A14F3C"/>
    <w:rsid w:val="00A15257"/>
    <w:rsid w:val="00A155B5"/>
    <w:rsid w:val="00A1570C"/>
    <w:rsid w:val="00A15728"/>
    <w:rsid w:val="00A15994"/>
    <w:rsid w:val="00A16141"/>
    <w:rsid w:val="00A161E9"/>
    <w:rsid w:val="00A162BC"/>
    <w:rsid w:val="00A16A27"/>
    <w:rsid w:val="00A1701E"/>
    <w:rsid w:val="00A1773D"/>
    <w:rsid w:val="00A17784"/>
    <w:rsid w:val="00A17888"/>
    <w:rsid w:val="00A208C4"/>
    <w:rsid w:val="00A20921"/>
    <w:rsid w:val="00A20AE3"/>
    <w:rsid w:val="00A21206"/>
    <w:rsid w:val="00A21EE0"/>
    <w:rsid w:val="00A2217C"/>
    <w:rsid w:val="00A22520"/>
    <w:rsid w:val="00A22855"/>
    <w:rsid w:val="00A2393C"/>
    <w:rsid w:val="00A2457E"/>
    <w:rsid w:val="00A252BC"/>
    <w:rsid w:val="00A255FB"/>
    <w:rsid w:val="00A25D29"/>
    <w:rsid w:val="00A26256"/>
    <w:rsid w:val="00A26658"/>
    <w:rsid w:val="00A267C9"/>
    <w:rsid w:val="00A268EE"/>
    <w:rsid w:val="00A269CA"/>
    <w:rsid w:val="00A26A2F"/>
    <w:rsid w:val="00A26CA2"/>
    <w:rsid w:val="00A26F4B"/>
    <w:rsid w:val="00A27432"/>
    <w:rsid w:val="00A27C3C"/>
    <w:rsid w:val="00A304F4"/>
    <w:rsid w:val="00A30CF3"/>
    <w:rsid w:val="00A30F48"/>
    <w:rsid w:val="00A310DD"/>
    <w:rsid w:val="00A313D5"/>
    <w:rsid w:val="00A318D2"/>
    <w:rsid w:val="00A318DA"/>
    <w:rsid w:val="00A31CB5"/>
    <w:rsid w:val="00A32576"/>
    <w:rsid w:val="00A32E8E"/>
    <w:rsid w:val="00A33930"/>
    <w:rsid w:val="00A3398D"/>
    <w:rsid w:val="00A33CE8"/>
    <w:rsid w:val="00A34638"/>
    <w:rsid w:val="00A34A55"/>
    <w:rsid w:val="00A35163"/>
    <w:rsid w:val="00A35384"/>
    <w:rsid w:val="00A361F3"/>
    <w:rsid w:val="00A365D6"/>
    <w:rsid w:val="00A36CB5"/>
    <w:rsid w:val="00A3742C"/>
    <w:rsid w:val="00A37506"/>
    <w:rsid w:val="00A376A1"/>
    <w:rsid w:val="00A377CE"/>
    <w:rsid w:val="00A37C41"/>
    <w:rsid w:val="00A4002C"/>
    <w:rsid w:val="00A4027A"/>
    <w:rsid w:val="00A40B54"/>
    <w:rsid w:val="00A40C47"/>
    <w:rsid w:val="00A418AC"/>
    <w:rsid w:val="00A418EA"/>
    <w:rsid w:val="00A419E2"/>
    <w:rsid w:val="00A41D59"/>
    <w:rsid w:val="00A41E49"/>
    <w:rsid w:val="00A41ED0"/>
    <w:rsid w:val="00A41EEE"/>
    <w:rsid w:val="00A42500"/>
    <w:rsid w:val="00A426A8"/>
    <w:rsid w:val="00A42BEC"/>
    <w:rsid w:val="00A42ECA"/>
    <w:rsid w:val="00A436EB"/>
    <w:rsid w:val="00A43AC3"/>
    <w:rsid w:val="00A43B90"/>
    <w:rsid w:val="00A43DCD"/>
    <w:rsid w:val="00A43DEB"/>
    <w:rsid w:val="00A443A3"/>
    <w:rsid w:val="00A44B3A"/>
    <w:rsid w:val="00A44BFF"/>
    <w:rsid w:val="00A44EF6"/>
    <w:rsid w:val="00A45633"/>
    <w:rsid w:val="00A456B9"/>
    <w:rsid w:val="00A45A09"/>
    <w:rsid w:val="00A4680F"/>
    <w:rsid w:val="00A46915"/>
    <w:rsid w:val="00A4722F"/>
    <w:rsid w:val="00A479FF"/>
    <w:rsid w:val="00A47F72"/>
    <w:rsid w:val="00A51228"/>
    <w:rsid w:val="00A51D1F"/>
    <w:rsid w:val="00A51FE9"/>
    <w:rsid w:val="00A52F1E"/>
    <w:rsid w:val="00A53290"/>
    <w:rsid w:val="00A53C6E"/>
    <w:rsid w:val="00A54512"/>
    <w:rsid w:val="00A5480E"/>
    <w:rsid w:val="00A5549F"/>
    <w:rsid w:val="00A5570B"/>
    <w:rsid w:val="00A560EA"/>
    <w:rsid w:val="00A56156"/>
    <w:rsid w:val="00A57673"/>
    <w:rsid w:val="00A577C4"/>
    <w:rsid w:val="00A579D6"/>
    <w:rsid w:val="00A60170"/>
    <w:rsid w:val="00A60A9A"/>
    <w:rsid w:val="00A614CC"/>
    <w:rsid w:val="00A61E47"/>
    <w:rsid w:val="00A62254"/>
    <w:rsid w:val="00A62284"/>
    <w:rsid w:val="00A62965"/>
    <w:rsid w:val="00A62C8D"/>
    <w:rsid w:val="00A633E0"/>
    <w:rsid w:val="00A63A23"/>
    <w:rsid w:val="00A63D06"/>
    <w:rsid w:val="00A63F30"/>
    <w:rsid w:val="00A642F1"/>
    <w:rsid w:val="00A64585"/>
    <w:rsid w:val="00A64BB6"/>
    <w:rsid w:val="00A64DCE"/>
    <w:rsid w:val="00A65885"/>
    <w:rsid w:val="00A658CA"/>
    <w:rsid w:val="00A661BB"/>
    <w:rsid w:val="00A664E8"/>
    <w:rsid w:val="00A66BB9"/>
    <w:rsid w:val="00A66C94"/>
    <w:rsid w:val="00A66D08"/>
    <w:rsid w:val="00A670FA"/>
    <w:rsid w:val="00A67514"/>
    <w:rsid w:val="00A67CCF"/>
    <w:rsid w:val="00A701DD"/>
    <w:rsid w:val="00A705BD"/>
    <w:rsid w:val="00A7082E"/>
    <w:rsid w:val="00A7089F"/>
    <w:rsid w:val="00A709A9"/>
    <w:rsid w:val="00A70D62"/>
    <w:rsid w:val="00A7145E"/>
    <w:rsid w:val="00A715C4"/>
    <w:rsid w:val="00A7184A"/>
    <w:rsid w:val="00A71F6A"/>
    <w:rsid w:val="00A72DBC"/>
    <w:rsid w:val="00A72F41"/>
    <w:rsid w:val="00A730CB"/>
    <w:rsid w:val="00A73695"/>
    <w:rsid w:val="00A7372E"/>
    <w:rsid w:val="00A73D07"/>
    <w:rsid w:val="00A740A0"/>
    <w:rsid w:val="00A7537E"/>
    <w:rsid w:val="00A75687"/>
    <w:rsid w:val="00A7591C"/>
    <w:rsid w:val="00A77309"/>
    <w:rsid w:val="00A7798B"/>
    <w:rsid w:val="00A77F31"/>
    <w:rsid w:val="00A80081"/>
    <w:rsid w:val="00A800A9"/>
    <w:rsid w:val="00A806A9"/>
    <w:rsid w:val="00A80DD9"/>
    <w:rsid w:val="00A812C1"/>
    <w:rsid w:val="00A816BA"/>
    <w:rsid w:val="00A81846"/>
    <w:rsid w:val="00A81BDF"/>
    <w:rsid w:val="00A81EA8"/>
    <w:rsid w:val="00A82271"/>
    <w:rsid w:val="00A82463"/>
    <w:rsid w:val="00A8297E"/>
    <w:rsid w:val="00A83B70"/>
    <w:rsid w:val="00A83C22"/>
    <w:rsid w:val="00A83D6F"/>
    <w:rsid w:val="00A853EF"/>
    <w:rsid w:val="00A85511"/>
    <w:rsid w:val="00A85CA9"/>
    <w:rsid w:val="00A85E24"/>
    <w:rsid w:val="00A85E83"/>
    <w:rsid w:val="00A86B4E"/>
    <w:rsid w:val="00A86CD9"/>
    <w:rsid w:val="00A86E6E"/>
    <w:rsid w:val="00A87782"/>
    <w:rsid w:val="00A87AF6"/>
    <w:rsid w:val="00A87DE5"/>
    <w:rsid w:val="00A90380"/>
    <w:rsid w:val="00A90699"/>
    <w:rsid w:val="00A9135C"/>
    <w:rsid w:val="00A913AF"/>
    <w:rsid w:val="00A913B8"/>
    <w:rsid w:val="00A913DE"/>
    <w:rsid w:val="00A918FA"/>
    <w:rsid w:val="00A91B9C"/>
    <w:rsid w:val="00A91C6E"/>
    <w:rsid w:val="00A91D72"/>
    <w:rsid w:val="00A9201A"/>
    <w:rsid w:val="00A9261E"/>
    <w:rsid w:val="00A92BFB"/>
    <w:rsid w:val="00A92CC1"/>
    <w:rsid w:val="00A92E19"/>
    <w:rsid w:val="00A93E91"/>
    <w:rsid w:val="00A941BA"/>
    <w:rsid w:val="00A94449"/>
    <w:rsid w:val="00A95019"/>
    <w:rsid w:val="00A95367"/>
    <w:rsid w:val="00A956C3"/>
    <w:rsid w:val="00A9581D"/>
    <w:rsid w:val="00A95A6E"/>
    <w:rsid w:val="00A964EA"/>
    <w:rsid w:val="00A96505"/>
    <w:rsid w:val="00A96AC8"/>
    <w:rsid w:val="00A9717E"/>
    <w:rsid w:val="00A97377"/>
    <w:rsid w:val="00A9755B"/>
    <w:rsid w:val="00A9798F"/>
    <w:rsid w:val="00A97F6B"/>
    <w:rsid w:val="00AA0027"/>
    <w:rsid w:val="00AA06B1"/>
    <w:rsid w:val="00AA0ABD"/>
    <w:rsid w:val="00AA1697"/>
    <w:rsid w:val="00AA17ED"/>
    <w:rsid w:val="00AA1961"/>
    <w:rsid w:val="00AA1D1C"/>
    <w:rsid w:val="00AA1F09"/>
    <w:rsid w:val="00AA2013"/>
    <w:rsid w:val="00AA2016"/>
    <w:rsid w:val="00AA24FB"/>
    <w:rsid w:val="00AA27B8"/>
    <w:rsid w:val="00AA27FC"/>
    <w:rsid w:val="00AA35E9"/>
    <w:rsid w:val="00AA3982"/>
    <w:rsid w:val="00AA3B18"/>
    <w:rsid w:val="00AA3FFB"/>
    <w:rsid w:val="00AA450E"/>
    <w:rsid w:val="00AA5352"/>
    <w:rsid w:val="00AA576C"/>
    <w:rsid w:val="00AA5A43"/>
    <w:rsid w:val="00AA61D7"/>
    <w:rsid w:val="00AA6512"/>
    <w:rsid w:val="00AA6A2D"/>
    <w:rsid w:val="00AA738F"/>
    <w:rsid w:val="00AA749C"/>
    <w:rsid w:val="00AA79B8"/>
    <w:rsid w:val="00AA7D07"/>
    <w:rsid w:val="00AB1113"/>
    <w:rsid w:val="00AB14F9"/>
    <w:rsid w:val="00AB17BA"/>
    <w:rsid w:val="00AB18FC"/>
    <w:rsid w:val="00AB1BFA"/>
    <w:rsid w:val="00AB221C"/>
    <w:rsid w:val="00AB242A"/>
    <w:rsid w:val="00AB264F"/>
    <w:rsid w:val="00AB28B2"/>
    <w:rsid w:val="00AB3091"/>
    <w:rsid w:val="00AB3DD7"/>
    <w:rsid w:val="00AB4263"/>
    <w:rsid w:val="00AB42AB"/>
    <w:rsid w:val="00AB43F4"/>
    <w:rsid w:val="00AB4A13"/>
    <w:rsid w:val="00AB5516"/>
    <w:rsid w:val="00AB55A1"/>
    <w:rsid w:val="00AB646E"/>
    <w:rsid w:val="00AB655E"/>
    <w:rsid w:val="00AB712E"/>
    <w:rsid w:val="00AB7C58"/>
    <w:rsid w:val="00AB7F52"/>
    <w:rsid w:val="00AC047B"/>
    <w:rsid w:val="00AC05B7"/>
    <w:rsid w:val="00AC076B"/>
    <w:rsid w:val="00AC0A3B"/>
    <w:rsid w:val="00AC168E"/>
    <w:rsid w:val="00AC256C"/>
    <w:rsid w:val="00AC2A06"/>
    <w:rsid w:val="00AC30A3"/>
    <w:rsid w:val="00AC328D"/>
    <w:rsid w:val="00AC38C7"/>
    <w:rsid w:val="00AC38CD"/>
    <w:rsid w:val="00AC3DD2"/>
    <w:rsid w:val="00AC3EA7"/>
    <w:rsid w:val="00AC45DC"/>
    <w:rsid w:val="00AC4977"/>
    <w:rsid w:val="00AC4EA5"/>
    <w:rsid w:val="00AC4F2B"/>
    <w:rsid w:val="00AC6AE5"/>
    <w:rsid w:val="00AC6F6F"/>
    <w:rsid w:val="00AC731A"/>
    <w:rsid w:val="00AC732B"/>
    <w:rsid w:val="00AC75CC"/>
    <w:rsid w:val="00AC78DF"/>
    <w:rsid w:val="00AC7AC8"/>
    <w:rsid w:val="00AD065C"/>
    <w:rsid w:val="00AD0672"/>
    <w:rsid w:val="00AD1560"/>
    <w:rsid w:val="00AD1BE9"/>
    <w:rsid w:val="00AD24CC"/>
    <w:rsid w:val="00AD27AF"/>
    <w:rsid w:val="00AD3284"/>
    <w:rsid w:val="00AD32E9"/>
    <w:rsid w:val="00AD36BD"/>
    <w:rsid w:val="00AD36D9"/>
    <w:rsid w:val="00AD4183"/>
    <w:rsid w:val="00AD491E"/>
    <w:rsid w:val="00AD5235"/>
    <w:rsid w:val="00AD5417"/>
    <w:rsid w:val="00AD5541"/>
    <w:rsid w:val="00AD5650"/>
    <w:rsid w:val="00AD571F"/>
    <w:rsid w:val="00AD575F"/>
    <w:rsid w:val="00AD59CE"/>
    <w:rsid w:val="00AD5EEE"/>
    <w:rsid w:val="00AD64FE"/>
    <w:rsid w:val="00AD6A9F"/>
    <w:rsid w:val="00AD750B"/>
    <w:rsid w:val="00AD75E7"/>
    <w:rsid w:val="00AD76CC"/>
    <w:rsid w:val="00AD7826"/>
    <w:rsid w:val="00AD791B"/>
    <w:rsid w:val="00AE00EC"/>
    <w:rsid w:val="00AE0419"/>
    <w:rsid w:val="00AE0623"/>
    <w:rsid w:val="00AE1068"/>
    <w:rsid w:val="00AE1126"/>
    <w:rsid w:val="00AE13CB"/>
    <w:rsid w:val="00AE1995"/>
    <w:rsid w:val="00AE1A81"/>
    <w:rsid w:val="00AE1AB5"/>
    <w:rsid w:val="00AE1DDC"/>
    <w:rsid w:val="00AE265A"/>
    <w:rsid w:val="00AE269C"/>
    <w:rsid w:val="00AE2BC1"/>
    <w:rsid w:val="00AE4051"/>
    <w:rsid w:val="00AE4703"/>
    <w:rsid w:val="00AE4787"/>
    <w:rsid w:val="00AE4872"/>
    <w:rsid w:val="00AE522D"/>
    <w:rsid w:val="00AE5D90"/>
    <w:rsid w:val="00AE5EDD"/>
    <w:rsid w:val="00AE6BB3"/>
    <w:rsid w:val="00AE71C6"/>
    <w:rsid w:val="00AE73C7"/>
    <w:rsid w:val="00AE775A"/>
    <w:rsid w:val="00AE7775"/>
    <w:rsid w:val="00AE7F3C"/>
    <w:rsid w:val="00AF0329"/>
    <w:rsid w:val="00AF04DF"/>
    <w:rsid w:val="00AF07F9"/>
    <w:rsid w:val="00AF0E6F"/>
    <w:rsid w:val="00AF0F63"/>
    <w:rsid w:val="00AF1C26"/>
    <w:rsid w:val="00AF1F27"/>
    <w:rsid w:val="00AF25E1"/>
    <w:rsid w:val="00AF291C"/>
    <w:rsid w:val="00AF29A8"/>
    <w:rsid w:val="00AF2C49"/>
    <w:rsid w:val="00AF332C"/>
    <w:rsid w:val="00AF3A12"/>
    <w:rsid w:val="00AF3A4C"/>
    <w:rsid w:val="00AF4B31"/>
    <w:rsid w:val="00AF4E24"/>
    <w:rsid w:val="00AF60FA"/>
    <w:rsid w:val="00AF61E5"/>
    <w:rsid w:val="00AF621F"/>
    <w:rsid w:val="00AF6311"/>
    <w:rsid w:val="00AF695E"/>
    <w:rsid w:val="00AF6A59"/>
    <w:rsid w:val="00AF6D09"/>
    <w:rsid w:val="00AF6D1A"/>
    <w:rsid w:val="00AF7261"/>
    <w:rsid w:val="00AF7379"/>
    <w:rsid w:val="00AF7F46"/>
    <w:rsid w:val="00B00B69"/>
    <w:rsid w:val="00B00D51"/>
    <w:rsid w:val="00B01C70"/>
    <w:rsid w:val="00B01E7E"/>
    <w:rsid w:val="00B01FAE"/>
    <w:rsid w:val="00B024AA"/>
    <w:rsid w:val="00B028A3"/>
    <w:rsid w:val="00B02A00"/>
    <w:rsid w:val="00B02EE3"/>
    <w:rsid w:val="00B032D2"/>
    <w:rsid w:val="00B034DD"/>
    <w:rsid w:val="00B03E87"/>
    <w:rsid w:val="00B04090"/>
    <w:rsid w:val="00B04EE2"/>
    <w:rsid w:val="00B05AB4"/>
    <w:rsid w:val="00B05F60"/>
    <w:rsid w:val="00B06A9B"/>
    <w:rsid w:val="00B06DDB"/>
    <w:rsid w:val="00B06E48"/>
    <w:rsid w:val="00B0718E"/>
    <w:rsid w:val="00B0786E"/>
    <w:rsid w:val="00B07DBF"/>
    <w:rsid w:val="00B10469"/>
    <w:rsid w:val="00B10586"/>
    <w:rsid w:val="00B10AD1"/>
    <w:rsid w:val="00B10EBB"/>
    <w:rsid w:val="00B1138F"/>
    <w:rsid w:val="00B11770"/>
    <w:rsid w:val="00B11C15"/>
    <w:rsid w:val="00B11FF9"/>
    <w:rsid w:val="00B1209F"/>
    <w:rsid w:val="00B12112"/>
    <w:rsid w:val="00B1252C"/>
    <w:rsid w:val="00B1260C"/>
    <w:rsid w:val="00B12848"/>
    <w:rsid w:val="00B1322D"/>
    <w:rsid w:val="00B1353F"/>
    <w:rsid w:val="00B13C91"/>
    <w:rsid w:val="00B1466A"/>
    <w:rsid w:val="00B14E35"/>
    <w:rsid w:val="00B15086"/>
    <w:rsid w:val="00B15096"/>
    <w:rsid w:val="00B15997"/>
    <w:rsid w:val="00B15E01"/>
    <w:rsid w:val="00B15E9B"/>
    <w:rsid w:val="00B15ED6"/>
    <w:rsid w:val="00B16441"/>
    <w:rsid w:val="00B16570"/>
    <w:rsid w:val="00B16617"/>
    <w:rsid w:val="00B1780E"/>
    <w:rsid w:val="00B20433"/>
    <w:rsid w:val="00B2050C"/>
    <w:rsid w:val="00B2060E"/>
    <w:rsid w:val="00B2081C"/>
    <w:rsid w:val="00B20E3E"/>
    <w:rsid w:val="00B21041"/>
    <w:rsid w:val="00B21502"/>
    <w:rsid w:val="00B21674"/>
    <w:rsid w:val="00B220BA"/>
    <w:rsid w:val="00B222D6"/>
    <w:rsid w:val="00B2252A"/>
    <w:rsid w:val="00B2287C"/>
    <w:rsid w:val="00B2292D"/>
    <w:rsid w:val="00B22BC9"/>
    <w:rsid w:val="00B22C76"/>
    <w:rsid w:val="00B233AA"/>
    <w:rsid w:val="00B23D57"/>
    <w:rsid w:val="00B23EC4"/>
    <w:rsid w:val="00B24016"/>
    <w:rsid w:val="00B24316"/>
    <w:rsid w:val="00B243E5"/>
    <w:rsid w:val="00B24F7E"/>
    <w:rsid w:val="00B253FB"/>
    <w:rsid w:val="00B254B0"/>
    <w:rsid w:val="00B256E4"/>
    <w:rsid w:val="00B2589A"/>
    <w:rsid w:val="00B25E45"/>
    <w:rsid w:val="00B262C4"/>
    <w:rsid w:val="00B26C8D"/>
    <w:rsid w:val="00B27340"/>
    <w:rsid w:val="00B273C6"/>
    <w:rsid w:val="00B27C90"/>
    <w:rsid w:val="00B27D5C"/>
    <w:rsid w:val="00B27F7B"/>
    <w:rsid w:val="00B3044B"/>
    <w:rsid w:val="00B304E6"/>
    <w:rsid w:val="00B3053C"/>
    <w:rsid w:val="00B30CFB"/>
    <w:rsid w:val="00B32351"/>
    <w:rsid w:val="00B32847"/>
    <w:rsid w:val="00B33A77"/>
    <w:rsid w:val="00B33BB4"/>
    <w:rsid w:val="00B33E98"/>
    <w:rsid w:val="00B34125"/>
    <w:rsid w:val="00B3490C"/>
    <w:rsid w:val="00B349F2"/>
    <w:rsid w:val="00B35287"/>
    <w:rsid w:val="00B353BF"/>
    <w:rsid w:val="00B35506"/>
    <w:rsid w:val="00B356B4"/>
    <w:rsid w:val="00B35FF3"/>
    <w:rsid w:val="00B35FF9"/>
    <w:rsid w:val="00B369E5"/>
    <w:rsid w:val="00B36E3B"/>
    <w:rsid w:val="00B36F5D"/>
    <w:rsid w:val="00B371C6"/>
    <w:rsid w:val="00B3727E"/>
    <w:rsid w:val="00B37836"/>
    <w:rsid w:val="00B379E8"/>
    <w:rsid w:val="00B37E5A"/>
    <w:rsid w:val="00B37F5C"/>
    <w:rsid w:val="00B4034B"/>
    <w:rsid w:val="00B404CB"/>
    <w:rsid w:val="00B4063C"/>
    <w:rsid w:val="00B4064E"/>
    <w:rsid w:val="00B407D0"/>
    <w:rsid w:val="00B40885"/>
    <w:rsid w:val="00B40920"/>
    <w:rsid w:val="00B411E8"/>
    <w:rsid w:val="00B42032"/>
    <w:rsid w:val="00B426A0"/>
    <w:rsid w:val="00B427B4"/>
    <w:rsid w:val="00B42B50"/>
    <w:rsid w:val="00B42F05"/>
    <w:rsid w:val="00B4343A"/>
    <w:rsid w:val="00B43536"/>
    <w:rsid w:val="00B435A6"/>
    <w:rsid w:val="00B4558E"/>
    <w:rsid w:val="00B459D7"/>
    <w:rsid w:val="00B45E98"/>
    <w:rsid w:val="00B45F6E"/>
    <w:rsid w:val="00B46ADB"/>
    <w:rsid w:val="00B46CB3"/>
    <w:rsid w:val="00B47043"/>
    <w:rsid w:val="00B471E2"/>
    <w:rsid w:val="00B47757"/>
    <w:rsid w:val="00B47937"/>
    <w:rsid w:val="00B47A52"/>
    <w:rsid w:val="00B504B9"/>
    <w:rsid w:val="00B505DD"/>
    <w:rsid w:val="00B50DBA"/>
    <w:rsid w:val="00B50E7D"/>
    <w:rsid w:val="00B50F97"/>
    <w:rsid w:val="00B51462"/>
    <w:rsid w:val="00B51ABB"/>
    <w:rsid w:val="00B520E6"/>
    <w:rsid w:val="00B52520"/>
    <w:rsid w:val="00B5292D"/>
    <w:rsid w:val="00B52A82"/>
    <w:rsid w:val="00B52B44"/>
    <w:rsid w:val="00B52F90"/>
    <w:rsid w:val="00B53340"/>
    <w:rsid w:val="00B534A9"/>
    <w:rsid w:val="00B5368C"/>
    <w:rsid w:val="00B53A97"/>
    <w:rsid w:val="00B53FA1"/>
    <w:rsid w:val="00B543F0"/>
    <w:rsid w:val="00B54859"/>
    <w:rsid w:val="00B5498B"/>
    <w:rsid w:val="00B54A09"/>
    <w:rsid w:val="00B54BB2"/>
    <w:rsid w:val="00B5540B"/>
    <w:rsid w:val="00B55A3E"/>
    <w:rsid w:val="00B5600D"/>
    <w:rsid w:val="00B56370"/>
    <w:rsid w:val="00B56B96"/>
    <w:rsid w:val="00B570B1"/>
    <w:rsid w:val="00B571B4"/>
    <w:rsid w:val="00B579FC"/>
    <w:rsid w:val="00B57FE8"/>
    <w:rsid w:val="00B600D6"/>
    <w:rsid w:val="00B60107"/>
    <w:rsid w:val="00B60604"/>
    <w:rsid w:val="00B60D2A"/>
    <w:rsid w:val="00B60D69"/>
    <w:rsid w:val="00B60EA9"/>
    <w:rsid w:val="00B61050"/>
    <w:rsid w:val="00B61529"/>
    <w:rsid w:val="00B61CDF"/>
    <w:rsid w:val="00B62255"/>
    <w:rsid w:val="00B62598"/>
    <w:rsid w:val="00B625BF"/>
    <w:rsid w:val="00B62C47"/>
    <w:rsid w:val="00B63688"/>
    <w:rsid w:val="00B63D48"/>
    <w:rsid w:val="00B63F2C"/>
    <w:rsid w:val="00B63FEC"/>
    <w:rsid w:val="00B64279"/>
    <w:rsid w:val="00B6469B"/>
    <w:rsid w:val="00B6490E"/>
    <w:rsid w:val="00B64ADF"/>
    <w:rsid w:val="00B64B61"/>
    <w:rsid w:val="00B64FD9"/>
    <w:rsid w:val="00B65777"/>
    <w:rsid w:val="00B65786"/>
    <w:rsid w:val="00B65C19"/>
    <w:rsid w:val="00B65D93"/>
    <w:rsid w:val="00B66165"/>
    <w:rsid w:val="00B667C9"/>
    <w:rsid w:val="00B66FC9"/>
    <w:rsid w:val="00B703CD"/>
    <w:rsid w:val="00B706A5"/>
    <w:rsid w:val="00B70931"/>
    <w:rsid w:val="00B722E2"/>
    <w:rsid w:val="00B72848"/>
    <w:rsid w:val="00B72EC9"/>
    <w:rsid w:val="00B732D2"/>
    <w:rsid w:val="00B736ED"/>
    <w:rsid w:val="00B740E3"/>
    <w:rsid w:val="00B7414A"/>
    <w:rsid w:val="00B74152"/>
    <w:rsid w:val="00B7452A"/>
    <w:rsid w:val="00B749C8"/>
    <w:rsid w:val="00B749E8"/>
    <w:rsid w:val="00B74AF5"/>
    <w:rsid w:val="00B74B50"/>
    <w:rsid w:val="00B74F8F"/>
    <w:rsid w:val="00B75BF7"/>
    <w:rsid w:val="00B762DC"/>
    <w:rsid w:val="00B766B7"/>
    <w:rsid w:val="00B76987"/>
    <w:rsid w:val="00B77367"/>
    <w:rsid w:val="00B801BD"/>
    <w:rsid w:val="00B801DB"/>
    <w:rsid w:val="00B808E2"/>
    <w:rsid w:val="00B80973"/>
    <w:rsid w:val="00B809B1"/>
    <w:rsid w:val="00B80E5D"/>
    <w:rsid w:val="00B81082"/>
    <w:rsid w:val="00B8120C"/>
    <w:rsid w:val="00B813F1"/>
    <w:rsid w:val="00B814A1"/>
    <w:rsid w:val="00B817A4"/>
    <w:rsid w:val="00B82200"/>
    <w:rsid w:val="00B824A2"/>
    <w:rsid w:val="00B82797"/>
    <w:rsid w:val="00B83003"/>
    <w:rsid w:val="00B84FCA"/>
    <w:rsid w:val="00B8508B"/>
    <w:rsid w:val="00B85772"/>
    <w:rsid w:val="00B859E2"/>
    <w:rsid w:val="00B85B56"/>
    <w:rsid w:val="00B85D92"/>
    <w:rsid w:val="00B85DCF"/>
    <w:rsid w:val="00B85E9A"/>
    <w:rsid w:val="00B86F0A"/>
    <w:rsid w:val="00B872D1"/>
    <w:rsid w:val="00B873D3"/>
    <w:rsid w:val="00B87495"/>
    <w:rsid w:val="00B87E34"/>
    <w:rsid w:val="00B90743"/>
    <w:rsid w:val="00B90773"/>
    <w:rsid w:val="00B909F0"/>
    <w:rsid w:val="00B90A2B"/>
    <w:rsid w:val="00B90DCE"/>
    <w:rsid w:val="00B9107E"/>
    <w:rsid w:val="00B91298"/>
    <w:rsid w:val="00B91B65"/>
    <w:rsid w:val="00B91CF5"/>
    <w:rsid w:val="00B92006"/>
    <w:rsid w:val="00B92199"/>
    <w:rsid w:val="00B922B6"/>
    <w:rsid w:val="00B93067"/>
    <w:rsid w:val="00B943DE"/>
    <w:rsid w:val="00B9490A"/>
    <w:rsid w:val="00B94961"/>
    <w:rsid w:val="00B954D9"/>
    <w:rsid w:val="00B957F5"/>
    <w:rsid w:val="00B95C76"/>
    <w:rsid w:val="00B95D92"/>
    <w:rsid w:val="00B96C39"/>
    <w:rsid w:val="00B97B33"/>
    <w:rsid w:val="00BA05A7"/>
    <w:rsid w:val="00BA0645"/>
    <w:rsid w:val="00BA09A8"/>
    <w:rsid w:val="00BA0B83"/>
    <w:rsid w:val="00BA18FF"/>
    <w:rsid w:val="00BA1D9D"/>
    <w:rsid w:val="00BA22EC"/>
    <w:rsid w:val="00BA2754"/>
    <w:rsid w:val="00BA2C46"/>
    <w:rsid w:val="00BA38E6"/>
    <w:rsid w:val="00BA3B6A"/>
    <w:rsid w:val="00BA3C74"/>
    <w:rsid w:val="00BA3E8E"/>
    <w:rsid w:val="00BA4295"/>
    <w:rsid w:val="00BA4C73"/>
    <w:rsid w:val="00BA4E3B"/>
    <w:rsid w:val="00BA5184"/>
    <w:rsid w:val="00BA56BB"/>
    <w:rsid w:val="00BA6754"/>
    <w:rsid w:val="00BA698D"/>
    <w:rsid w:val="00BA7013"/>
    <w:rsid w:val="00BA79F2"/>
    <w:rsid w:val="00BA7B71"/>
    <w:rsid w:val="00BB08BE"/>
    <w:rsid w:val="00BB0B00"/>
    <w:rsid w:val="00BB0E5D"/>
    <w:rsid w:val="00BB1209"/>
    <w:rsid w:val="00BB17A2"/>
    <w:rsid w:val="00BB20A8"/>
    <w:rsid w:val="00BB20BC"/>
    <w:rsid w:val="00BB2C27"/>
    <w:rsid w:val="00BB3130"/>
    <w:rsid w:val="00BB3562"/>
    <w:rsid w:val="00BB356E"/>
    <w:rsid w:val="00BB3A52"/>
    <w:rsid w:val="00BB3C12"/>
    <w:rsid w:val="00BB3E76"/>
    <w:rsid w:val="00BB4171"/>
    <w:rsid w:val="00BB41A7"/>
    <w:rsid w:val="00BB4796"/>
    <w:rsid w:val="00BB512D"/>
    <w:rsid w:val="00BB5159"/>
    <w:rsid w:val="00BB5EFE"/>
    <w:rsid w:val="00BB6407"/>
    <w:rsid w:val="00BB6C7E"/>
    <w:rsid w:val="00BB7341"/>
    <w:rsid w:val="00BB7BAC"/>
    <w:rsid w:val="00BB7E34"/>
    <w:rsid w:val="00BC048F"/>
    <w:rsid w:val="00BC04F9"/>
    <w:rsid w:val="00BC050A"/>
    <w:rsid w:val="00BC052F"/>
    <w:rsid w:val="00BC0B15"/>
    <w:rsid w:val="00BC1196"/>
    <w:rsid w:val="00BC164B"/>
    <w:rsid w:val="00BC1674"/>
    <w:rsid w:val="00BC1683"/>
    <w:rsid w:val="00BC189E"/>
    <w:rsid w:val="00BC1A0B"/>
    <w:rsid w:val="00BC1D4E"/>
    <w:rsid w:val="00BC21ED"/>
    <w:rsid w:val="00BC2290"/>
    <w:rsid w:val="00BC28A1"/>
    <w:rsid w:val="00BC28FE"/>
    <w:rsid w:val="00BC2E91"/>
    <w:rsid w:val="00BC3277"/>
    <w:rsid w:val="00BC43C9"/>
    <w:rsid w:val="00BC4548"/>
    <w:rsid w:val="00BC4824"/>
    <w:rsid w:val="00BC4CC9"/>
    <w:rsid w:val="00BC4F4A"/>
    <w:rsid w:val="00BC4FEF"/>
    <w:rsid w:val="00BC51C6"/>
    <w:rsid w:val="00BC560F"/>
    <w:rsid w:val="00BC58B6"/>
    <w:rsid w:val="00BC5CD2"/>
    <w:rsid w:val="00BC616C"/>
    <w:rsid w:val="00BC622E"/>
    <w:rsid w:val="00BC64EC"/>
    <w:rsid w:val="00BC669B"/>
    <w:rsid w:val="00BC6F96"/>
    <w:rsid w:val="00BC71B8"/>
    <w:rsid w:val="00BC7A3B"/>
    <w:rsid w:val="00BD05BB"/>
    <w:rsid w:val="00BD0679"/>
    <w:rsid w:val="00BD073B"/>
    <w:rsid w:val="00BD077F"/>
    <w:rsid w:val="00BD089A"/>
    <w:rsid w:val="00BD0942"/>
    <w:rsid w:val="00BD11F9"/>
    <w:rsid w:val="00BD1656"/>
    <w:rsid w:val="00BD1CA5"/>
    <w:rsid w:val="00BD2C18"/>
    <w:rsid w:val="00BD2F5A"/>
    <w:rsid w:val="00BD329D"/>
    <w:rsid w:val="00BD392B"/>
    <w:rsid w:val="00BD3DB9"/>
    <w:rsid w:val="00BD3DFA"/>
    <w:rsid w:val="00BD41EB"/>
    <w:rsid w:val="00BD42AF"/>
    <w:rsid w:val="00BD430C"/>
    <w:rsid w:val="00BD4463"/>
    <w:rsid w:val="00BD4496"/>
    <w:rsid w:val="00BD4734"/>
    <w:rsid w:val="00BD4E0A"/>
    <w:rsid w:val="00BD4EA8"/>
    <w:rsid w:val="00BD4F6B"/>
    <w:rsid w:val="00BD50B5"/>
    <w:rsid w:val="00BD5218"/>
    <w:rsid w:val="00BD57DA"/>
    <w:rsid w:val="00BD58B2"/>
    <w:rsid w:val="00BD5994"/>
    <w:rsid w:val="00BD5CC6"/>
    <w:rsid w:val="00BD64D0"/>
    <w:rsid w:val="00BD6A2A"/>
    <w:rsid w:val="00BD7FA4"/>
    <w:rsid w:val="00BE008C"/>
    <w:rsid w:val="00BE1351"/>
    <w:rsid w:val="00BE1DFD"/>
    <w:rsid w:val="00BE24DB"/>
    <w:rsid w:val="00BE2ABE"/>
    <w:rsid w:val="00BE2BBF"/>
    <w:rsid w:val="00BE2DBD"/>
    <w:rsid w:val="00BE2E81"/>
    <w:rsid w:val="00BE308A"/>
    <w:rsid w:val="00BE32D6"/>
    <w:rsid w:val="00BE35C6"/>
    <w:rsid w:val="00BE38F4"/>
    <w:rsid w:val="00BE3D73"/>
    <w:rsid w:val="00BE3E35"/>
    <w:rsid w:val="00BE401F"/>
    <w:rsid w:val="00BE4225"/>
    <w:rsid w:val="00BE4374"/>
    <w:rsid w:val="00BE4D51"/>
    <w:rsid w:val="00BE4FB4"/>
    <w:rsid w:val="00BE5227"/>
    <w:rsid w:val="00BE5D14"/>
    <w:rsid w:val="00BE6D5C"/>
    <w:rsid w:val="00BE7A65"/>
    <w:rsid w:val="00BF066A"/>
    <w:rsid w:val="00BF06A7"/>
    <w:rsid w:val="00BF0C07"/>
    <w:rsid w:val="00BF0C4E"/>
    <w:rsid w:val="00BF122D"/>
    <w:rsid w:val="00BF1373"/>
    <w:rsid w:val="00BF1693"/>
    <w:rsid w:val="00BF1B79"/>
    <w:rsid w:val="00BF1C6F"/>
    <w:rsid w:val="00BF1DA7"/>
    <w:rsid w:val="00BF1F0B"/>
    <w:rsid w:val="00BF28BF"/>
    <w:rsid w:val="00BF2F67"/>
    <w:rsid w:val="00BF30A0"/>
    <w:rsid w:val="00BF3752"/>
    <w:rsid w:val="00BF3C1A"/>
    <w:rsid w:val="00BF3DDF"/>
    <w:rsid w:val="00BF3ED3"/>
    <w:rsid w:val="00BF4156"/>
    <w:rsid w:val="00BF4368"/>
    <w:rsid w:val="00BF466C"/>
    <w:rsid w:val="00BF48A9"/>
    <w:rsid w:val="00BF4B38"/>
    <w:rsid w:val="00BF4BD2"/>
    <w:rsid w:val="00BF4CE2"/>
    <w:rsid w:val="00BF4E1F"/>
    <w:rsid w:val="00BF5510"/>
    <w:rsid w:val="00BF563D"/>
    <w:rsid w:val="00BF56E0"/>
    <w:rsid w:val="00BF7A4C"/>
    <w:rsid w:val="00BF7E31"/>
    <w:rsid w:val="00C0000A"/>
    <w:rsid w:val="00C008A0"/>
    <w:rsid w:val="00C011BA"/>
    <w:rsid w:val="00C014C1"/>
    <w:rsid w:val="00C01644"/>
    <w:rsid w:val="00C0181C"/>
    <w:rsid w:val="00C0192F"/>
    <w:rsid w:val="00C029F6"/>
    <w:rsid w:val="00C03136"/>
    <w:rsid w:val="00C033B4"/>
    <w:rsid w:val="00C0391C"/>
    <w:rsid w:val="00C03990"/>
    <w:rsid w:val="00C040ED"/>
    <w:rsid w:val="00C0422A"/>
    <w:rsid w:val="00C04503"/>
    <w:rsid w:val="00C046AF"/>
    <w:rsid w:val="00C048CA"/>
    <w:rsid w:val="00C0526A"/>
    <w:rsid w:val="00C053D8"/>
    <w:rsid w:val="00C053F2"/>
    <w:rsid w:val="00C05937"/>
    <w:rsid w:val="00C059C2"/>
    <w:rsid w:val="00C05FB6"/>
    <w:rsid w:val="00C05FCC"/>
    <w:rsid w:val="00C060E6"/>
    <w:rsid w:val="00C06298"/>
    <w:rsid w:val="00C06347"/>
    <w:rsid w:val="00C06C40"/>
    <w:rsid w:val="00C074C4"/>
    <w:rsid w:val="00C101CF"/>
    <w:rsid w:val="00C10297"/>
    <w:rsid w:val="00C102E8"/>
    <w:rsid w:val="00C1068F"/>
    <w:rsid w:val="00C106A7"/>
    <w:rsid w:val="00C108CB"/>
    <w:rsid w:val="00C10DFE"/>
    <w:rsid w:val="00C1147E"/>
    <w:rsid w:val="00C11626"/>
    <w:rsid w:val="00C124B9"/>
    <w:rsid w:val="00C128AB"/>
    <w:rsid w:val="00C1308E"/>
    <w:rsid w:val="00C131AD"/>
    <w:rsid w:val="00C13843"/>
    <w:rsid w:val="00C14329"/>
    <w:rsid w:val="00C152BC"/>
    <w:rsid w:val="00C157C2"/>
    <w:rsid w:val="00C15A86"/>
    <w:rsid w:val="00C15AC9"/>
    <w:rsid w:val="00C15B52"/>
    <w:rsid w:val="00C15E27"/>
    <w:rsid w:val="00C16357"/>
    <w:rsid w:val="00C164CF"/>
    <w:rsid w:val="00C16511"/>
    <w:rsid w:val="00C167C9"/>
    <w:rsid w:val="00C17185"/>
    <w:rsid w:val="00C1718C"/>
    <w:rsid w:val="00C20373"/>
    <w:rsid w:val="00C20413"/>
    <w:rsid w:val="00C205BA"/>
    <w:rsid w:val="00C206F2"/>
    <w:rsid w:val="00C20BAA"/>
    <w:rsid w:val="00C21137"/>
    <w:rsid w:val="00C21B15"/>
    <w:rsid w:val="00C2245C"/>
    <w:rsid w:val="00C22FDD"/>
    <w:rsid w:val="00C233AA"/>
    <w:rsid w:val="00C2366C"/>
    <w:rsid w:val="00C23B26"/>
    <w:rsid w:val="00C24283"/>
    <w:rsid w:val="00C243FD"/>
    <w:rsid w:val="00C2471C"/>
    <w:rsid w:val="00C2491A"/>
    <w:rsid w:val="00C24AC3"/>
    <w:rsid w:val="00C24AE9"/>
    <w:rsid w:val="00C24C5F"/>
    <w:rsid w:val="00C25472"/>
    <w:rsid w:val="00C2571F"/>
    <w:rsid w:val="00C25943"/>
    <w:rsid w:val="00C259D0"/>
    <w:rsid w:val="00C25A14"/>
    <w:rsid w:val="00C265E8"/>
    <w:rsid w:val="00C26F04"/>
    <w:rsid w:val="00C270E1"/>
    <w:rsid w:val="00C272CA"/>
    <w:rsid w:val="00C27896"/>
    <w:rsid w:val="00C27A8E"/>
    <w:rsid w:val="00C30A27"/>
    <w:rsid w:val="00C31059"/>
    <w:rsid w:val="00C31070"/>
    <w:rsid w:val="00C310F7"/>
    <w:rsid w:val="00C3113F"/>
    <w:rsid w:val="00C31B69"/>
    <w:rsid w:val="00C31D8F"/>
    <w:rsid w:val="00C31EB6"/>
    <w:rsid w:val="00C322A7"/>
    <w:rsid w:val="00C3259E"/>
    <w:rsid w:val="00C32ECB"/>
    <w:rsid w:val="00C32EFD"/>
    <w:rsid w:val="00C338E2"/>
    <w:rsid w:val="00C34790"/>
    <w:rsid w:val="00C3488A"/>
    <w:rsid w:val="00C3576F"/>
    <w:rsid w:val="00C35ECF"/>
    <w:rsid w:val="00C36231"/>
    <w:rsid w:val="00C3672B"/>
    <w:rsid w:val="00C36DC0"/>
    <w:rsid w:val="00C36E34"/>
    <w:rsid w:val="00C37598"/>
    <w:rsid w:val="00C37774"/>
    <w:rsid w:val="00C37A9D"/>
    <w:rsid w:val="00C40303"/>
    <w:rsid w:val="00C4062C"/>
    <w:rsid w:val="00C40A8F"/>
    <w:rsid w:val="00C40B3B"/>
    <w:rsid w:val="00C41872"/>
    <w:rsid w:val="00C41C7A"/>
    <w:rsid w:val="00C420D1"/>
    <w:rsid w:val="00C4217B"/>
    <w:rsid w:val="00C42630"/>
    <w:rsid w:val="00C433BF"/>
    <w:rsid w:val="00C4368B"/>
    <w:rsid w:val="00C43B9E"/>
    <w:rsid w:val="00C43E1B"/>
    <w:rsid w:val="00C44254"/>
    <w:rsid w:val="00C44D60"/>
    <w:rsid w:val="00C45330"/>
    <w:rsid w:val="00C45A2A"/>
    <w:rsid w:val="00C461C2"/>
    <w:rsid w:val="00C46662"/>
    <w:rsid w:val="00C4672F"/>
    <w:rsid w:val="00C4778B"/>
    <w:rsid w:val="00C47D4A"/>
    <w:rsid w:val="00C50292"/>
    <w:rsid w:val="00C50496"/>
    <w:rsid w:val="00C50913"/>
    <w:rsid w:val="00C50D6A"/>
    <w:rsid w:val="00C51E6B"/>
    <w:rsid w:val="00C521F7"/>
    <w:rsid w:val="00C528BA"/>
    <w:rsid w:val="00C52B3E"/>
    <w:rsid w:val="00C52B4F"/>
    <w:rsid w:val="00C52E75"/>
    <w:rsid w:val="00C52F79"/>
    <w:rsid w:val="00C53101"/>
    <w:rsid w:val="00C53BCC"/>
    <w:rsid w:val="00C53E42"/>
    <w:rsid w:val="00C54B45"/>
    <w:rsid w:val="00C54F0D"/>
    <w:rsid w:val="00C551B2"/>
    <w:rsid w:val="00C5577D"/>
    <w:rsid w:val="00C55817"/>
    <w:rsid w:val="00C55CAC"/>
    <w:rsid w:val="00C55CCF"/>
    <w:rsid w:val="00C56FB8"/>
    <w:rsid w:val="00C57039"/>
    <w:rsid w:val="00C5745B"/>
    <w:rsid w:val="00C57DC4"/>
    <w:rsid w:val="00C57E66"/>
    <w:rsid w:val="00C60527"/>
    <w:rsid w:val="00C60706"/>
    <w:rsid w:val="00C60E92"/>
    <w:rsid w:val="00C60F16"/>
    <w:rsid w:val="00C61218"/>
    <w:rsid w:val="00C61473"/>
    <w:rsid w:val="00C61733"/>
    <w:rsid w:val="00C61DD3"/>
    <w:rsid w:val="00C62790"/>
    <w:rsid w:val="00C62E01"/>
    <w:rsid w:val="00C62F20"/>
    <w:rsid w:val="00C6313C"/>
    <w:rsid w:val="00C632AE"/>
    <w:rsid w:val="00C63AA1"/>
    <w:rsid w:val="00C63D08"/>
    <w:rsid w:val="00C64193"/>
    <w:rsid w:val="00C644A9"/>
    <w:rsid w:val="00C64610"/>
    <w:rsid w:val="00C6488A"/>
    <w:rsid w:val="00C656B5"/>
    <w:rsid w:val="00C6590E"/>
    <w:rsid w:val="00C65F55"/>
    <w:rsid w:val="00C664EE"/>
    <w:rsid w:val="00C66588"/>
    <w:rsid w:val="00C6684B"/>
    <w:rsid w:val="00C66EFE"/>
    <w:rsid w:val="00C67224"/>
    <w:rsid w:val="00C67C3E"/>
    <w:rsid w:val="00C70371"/>
    <w:rsid w:val="00C70E29"/>
    <w:rsid w:val="00C71484"/>
    <w:rsid w:val="00C717B0"/>
    <w:rsid w:val="00C7209D"/>
    <w:rsid w:val="00C72B92"/>
    <w:rsid w:val="00C730A9"/>
    <w:rsid w:val="00C73951"/>
    <w:rsid w:val="00C73DCD"/>
    <w:rsid w:val="00C73EB7"/>
    <w:rsid w:val="00C73F44"/>
    <w:rsid w:val="00C73F6B"/>
    <w:rsid w:val="00C74266"/>
    <w:rsid w:val="00C75403"/>
    <w:rsid w:val="00C7557A"/>
    <w:rsid w:val="00C75F1E"/>
    <w:rsid w:val="00C762EF"/>
    <w:rsid w:val="00C767B2"/>
    <w:rsid w:val="00C77420"/>
    <w:rsid w:val="00C774AC"/>
    <w:rsid w:val="00C7799C"/>
    <w:rsid w:val="00C804CD"/>
    <w:rsid w:val="00C80A0C"/>
    <w:rsid w:val="00C80B27"/>
    <w:rsid w:val="00C8107F"/>
    <w:rsid w:val="00C81114"/>
    <w:rsid w:val="00C81245"/>
    <w:rsid w:val="00C815FE"/>
    <w:rsid w:val="00C81859"/>
    <w:rsid w:val="00C818C0"/>
    <w:rsid w:val="00C81D9B"/>
    <w:rsid w:val="00C82406"/>
    <w:rsid w:val="00C82BDD"/>
    <w:rsid w:val="00C83595"/>
    <w:rsid w:val="00C8363F"/>
    <w:rsid w:val="00C836C3"/>
    <w:rsid w:val="00C83880"/>
    <w:rsid w:val="00C83D9C"/>
    <w:rsid w:val="00C83FE2"/>
    <w:rsid w:val="00C843BF"/>
    <w:rsid w:val="00C84C34"/>
    <w:rsid w:val="00C84C7B"/>
    <w:rsid w:val="00C85679"/>
    <w:rsid w:val="00C856FC"/>
    <w:rsid w:val="00C85E7B"/>
    <w:rsid w:val="00C86861"/>
    <w:rsid w:val="00C87208"/>
    <w:rsid w:val="00C87AB2"/>
    <w:rsid w:val="00C87BF8"/>
    <w:rsid w:val="00C90573"/>
    <w:rsid w:val="00C90A01"/>
    <w:rsid w:val="00C90F2F"/>
    <w:rsid w:val="00C91711"/>
    <w:rsid w:val="00C919F3"/>
    <w:rsid w:val="00C91BCA"/>
    <w:rsid w:val="00C91FFD"/>
    <w:rsid w:val="00C9228B"/>
    <w:rsid w:val="00C92DD4"/>
    <w:rsid w:val="00C93CEF"/>
    <w:rsid w:val="00C941D7"/>
    <w:rsid w:val="00C947D3"/>
    <w:rsid w:val="00C94B5E"/>
    <w:rsid w:val="00C94D81"/>
    <w:rsid w:val="00C94E3D"/>
    <w:rsid w:val="00C95DC8"/>
    <w:rsid w:val="00C95E42"/>
    <w:rsid w:val="00C9628C"/>
    <w:rsid w:val="00C96B4F"/>
    <w:rsid w:val="00C9749B"/>
    <w:rsid w:val="00C97510"/>
    <w:rsid w:val="00C97C01"/>
    <w:rsid w:val="00CA0049"/>
    <w:rsid w:val="00CA0189"/>
    <w:rsid w:val="00CA156A"/>
    <w:rsid w:val="00CA17D9"/>
    <w:rsid w:val="00CA1989"/>
    <w:rsid w:val="00CA1A09"/>
    <w:rsid w:val="00CA337A"/>
    <w:rsid w:val="00CA36F8"/>
    <w:rsid w:val="00CA3FF5"/>
    <w:rsid w:val="00CA44F1"/>
    <w:rsid w:val="00CA5569"/>
    <w:rsid w:val="00CA6025"/>
    <w:rsid w:val="00CA6263"/>
    <w:rsid w:val="00CA65B0"/>
    <w:rsid w:val="00CA669B"/>
    <w:rsid w:val="00CA709B"/>
    <w:rsid w:val="00CA7387"/>
    <w:rsid w:val="00CA7429"/>
    <w:rsid w:val="00CA7A89"/>
    <w:rsid w:val="00CA7AC9"/>
    <w:rsid w:val="00CB06EA"/>
    <w:rsid w:val="00CB0898"/>
    <w:rsid w:val="00CB1368"/>
    <w:rsid w:val="00CB1C7F"/>
    <w:rsid w:val="00CB1DD2"/>
    <w:rsid w:val="00CB1F16"/>
    <w:rsid w:val="00CB2009"/>
    <w:rsid w:val="00CB2171"/>
    <w:rsid w:val="00CB2923"/>
    <w:rsid w:val="00CB3007"/>
    <w:rsid w:val="00CB3BBA"/>
    <w:rsid w:val="00CB40F5"/>
    <w:rsid w:val="00CB4353"/>
    <w:rsid w:val="00CB44AB"/>
    <w:rsid w:val="00CB4F82"/>
    <w:rsid w:val="00CB532D"/>
    <w:rsid w:val="00CB5467"/>
    <w:rsid w:val="00CB6623"/>
    <w:rsid w:val="00CB6C90"/>
    <w:rsid w:val="00CB777E"/>
    <w:rsid w:val="00CB79AA"/>
    <w:rsid w:val="00CB7FDB"/>
    <w:rsid w:val="00CC0339"/>
    <w:rsid w:val="00CC0BAC"/>
    <w:rsid w:val="00CC0E8C"/>
    <w:rsid w:val="00CC1223"/>
    <w:rsid w:val="00CC1C2E"/>
    <w:rsid w:val="00CC1CF6"/>
    <w:rsid w:val="00CC22FD"/>
    <w:rsid w:val="00CC2555"/>
    <w:rsid w:val="00CC2593"/>
    <w:rsid w:val="00CC25AF"/>
    <w:rsid w:val="00CC27A2"/>
    <w:rsid w:val="00CC27B2"/>
    <w:rsid w:val="00CC3184"/>
    <w:rsid w:val="00CC3232"/>
    <w:rsid w:val="00CC34CF"/>
    <w:rsid w:val="00CC3DE2"/>
    <w:rsid w:val="00CC4B32"/>
    <w:rsid w:val="00CC50EB"/>
    <w:rsid w:val="00CC53B5"/>
    <w:rsid w:val="00CC55D7"/>
    <w:rsid w:val="00CC59F8"/>
    <w:rsid w:val="00CC5AA7"/>
    <w:rsid w:val="00CC5BBA"/>
    <w:rsid w:val="00CC6863"/>
    <w:rsid w:val="00CC6C31"/>
    <w:rsid w:val="00CD00C0"/>
    <w:rsid w:val="00CD0604"/>
    <w:rsid w:val="00CD0DBD"/>
    <w:rsid w:val="00CD1826"/>
    <w:rsid w:val="00CD1CC9"/>
    <w:rsid w:val="00CD2319"/>
    <w:rsid w:val="00CD2353"/>
    <w:rsid w:val="00CD2384"/>
    <w:rsid w:val="00CD28A9"/>
    <w:rsid w:val="00CD2B08"/>
    <w:rsid w:val="00CD3062"/>
    <w:rsid w:val="00CD3072"/>
    <w:rsid w:val="00CD358E"/>
    <w:rsid w:val="00CD3C83"/>
    <w:rsid w:val="00CD3E87"/>
    <w:rsid w:val="00CD4461"/>
    <w:rsid w:val="00CD4652"/>
    <w:rsid w:val="00CD489B"/>
    <w:rsid w:val="00CD507F"/>
    <w:rsid w:val="00CD567F"/>
    <w:rsid w:val="00CD5CA1"/>
    <w:rsid w:val="00CD5E2C"/>
    <w:rsid w:val="00CD5EE9"/>
    <w:rsid w:val="00CD6E80"/>
    <w:rsid w:val="00CD7253"/>
    <w:rsid w:val="00CD7337"/>
    <w:rsid w:val="00CD7790"/>
    <w:rsid w:val="00CD7CE9"/>
    <w:rsid w:val="00CE0025"/>
    <w:rsid w:val="00CE00A1"/>
    <w:rsid w:val="00CE06DF"/>
    <w:rsid w:val="00CE082A"/>
    <w:rsid w:val="00CE0BD9"/>
    <w:rsid w:val="00CE0F0E"/>
    <w:rsid w:val="00CE192B"/>
    <w:rsid w:val="00CE1984"/>
    <w:rsid w:val="00CE1991"/>
    <w:rsid w:val="00CE1A08"/>
    <w:rsid w:val="00CE1B5E"/>
    <w:rsid w:val="00CE1E3D"/>
    <w:rsid w:val="00CE20BF"/>
    <w:rsid w:val="00CE3B47"/>
    <w:rsid w:val="00CE3F09"/>
    <w:rsid w:val="00CE4838"/>
    <w:rsid w:val="00CE4A52"/>
    <w:rsid w:val="00CE5F73"/>
    <w:rsid w:val="00CE667F"/>
    <w:rsid w:val="00CE6986"/>
    <w:rsid w:val="00CE6EC1"/>
    <w:rsid w:val="00CE71A2"/>
    <w:rsid w:val="00CE7CD3"/>
    <w:rsid w:val="00CE7CF7"/>
    <w:rsid w:val="00CF0454"/>
    <w:rsid w:val="00CF0ED9"/>
    <w:rsid w:val="00CF11D9"/>
    <w:rsid w:val="00CF160E"/>
    <w:rsid w:val="00CF1981"/>
    <w:rsid w:val="00CF2180"/>
    <w:rsid w:val="00CF22A4"/>
    <w:rsid w:val="00CF2323"/>
    <w:rsid w:val="00CF2746"/>
    <w:rsid w:val="00CF27F5"/>
    <w:rsid w:val="00CF284F"/>
    <w:rsid w:val="00CF3027"/>
    <w:rsid w:val="00CF35E8"/>
    <w:rsid w:val="00CF3755"/>
    <w:rsid w:val="00CF3768"/>
    <w:rsid w:val="00CF37E6"/>
    <w:rsid w:val="00CF3AD3"/>
    <w:rsid w:val="00CF4903"/>
    <w:rsid w:val="00CF5033"/>
    <w:rsid w:val="00CF5097"/>
    <w:rsid w:val="00CF5D15"/>
    <w:rsid w:val="00CF5EF1"/>
    <w:rsid w:val="00CF612B"/>
    <w:rsid w:val="00CF659E"/>
    <w:rsid w:val="00CF65E4"/>
    <w:rsid w:val="00CF65FD"/>
    <w:rsid w:val="00CF67F3"/>
    <w:rsid w:val="00CF68A3"/>
    <w:rsid w:val="00CF68C0"/>
    <w:rsid w:val="00CF6A97"/>
    <w:rsid w:val="00CF6B5E"/>
    <w:rsid w:val="00CF6D07"/>
    <w:rsid w:val="00CF6F4B"/>
    <w:rsid w:val="00CF7950"/>
    <w:rsid w:val="00CF7F2E"/>
    <w:rsid w:val="00D0015E"/>
    <w:rsid w:val="00D00731"/>
    <w:rsid w:val="00D00795"/>
    <w:rsid w:val="00D007B4"/>
    <w:rsid w:val="00D008A9"/>
    <w:rsid w:val="00D008D0"/>
    <w:rsid w:val="00D00924"/>
    <w:rsid w:val="00D00ABB"/>
    <w:rsid w:val="00D00D0D"/>
    <w:rsid w:val="00D00DED"/>
    <w:rsid w:val="00D012D2"/>
    <w:rsid w:val="00D01611"/>
    <w:rsid w:val="00D0199E"/>
    <w:rsid w:val="00D01CA3"/>
    <w:rsid w:val="00D01CD4"/>
    <w:rsid w:val="00D01E39"/>
    <w:rsid w:val="00D0243C"/>
    <w:rsid w:val="00D02ABD"/>
    <w:rsid w:val="00D03156"/>
    <w:rsid w:val="00D035C7"/>
    <w:rsid w:val="00D03A51"/>
    <w:rsid w:val="00D03C09"/>
    <w:rsid w:val="00D03F56"/>
    <w:rsid w:val="00D03F5F"/>
    <w:rsid w:val="00D0477B"/>
    <w:rsid w:val="00D04F34"/>
    <w:rsid w:val="00D05571"/>
    <w:rsid w:val="00D0617C"/>
    <w:rsid w:val="00D0619D"/>
    <w:rsid w:val="00D06909"/>
    <w:rsid w:val="00D0747E"/>
    <w:rsid w:val="00D0799E"/>
    <w:rsid w:val="00D07B0C"/>
    <w:rsid w:val="00D101AB"/>
    <w:rsid w:val="00D10681"/>
    <w:rsid w:val="00D1129D"/>
    <w:rsid w:val="00D11476"/>
    <w:rsid w:val="00D129E4"/>
    <w:rsid w:val="00D129E9"/>
    <w:rsid w:val="00D13191"/>
    <w:rsid w:val="00D133EB"/>
    <w:rsid w:val="00D13C1D"/>
    <w:rsid w:val="00D140DC"/>
    <w:rsid w:val="00D1427A"/>
    <w:rsid w:val="00D144D7"/>
    <w:rsid w:val="00D14697"/>
    <w:rsid w:val="00D146A0"/>
    <w:rsid w:val="00D146C3"/>
    <w:rsid w:val="00D14A97"/>
    <w:rsid w:val="00D14C34"/>
    <w:rsid w:val="00D14CDD"/>
    <w:rsid w:val="00D14D60"/>
    <w:rsid w:val="00D15754"/>
    <w:rsid w:val="00D15C7E"/>
    <w:rsid w:val="00D15CBF"/>
    <w:rsid w:val="00D15FF5"/>
    <w:rsid w:val="00D1683B"/>
    <w:rsid w:val="00D16B91"/>
    <w:rsid w:val="00D16C53"/>
    <w:rsid w:val="00D16C6B"/>
    <w:rsid w:val="00D16D3D"/>
    <w:rsid w:val="00D173AC"/>
    <w:rsid w:val="00D175DC"/>
    <w:rsid w:val="00D179DD"/>
    <w:rsid w:val="00D17BE4"/>
    <w:rsid w:val="00D17DF4"/>
    <w:rsid w:val="00D17F14"/>
    <w:rsid w:val="00D20955"/>
    <w:rsid w:val="00D20F62"/>
    <w:rsid w:val="00D2133C"/>
    <w:rsid w:val="00D213D2"/>
    <w:rsid w:val="00D215CB"/>
    <w:rsid w:val="00D216E6"/>
    <w:rsid w:val="00D217B7"/>
    <w:rsid w:val="00D217BD"/>
    <w:rsid w:val="00D21F71"/>
    <w:rsid w:val="00D21FA9"/>
    <w:rsid w:val="00D21FCD"/>
    <w:rsid w:val="00D22753"/>
    <w:rsid w:val="00D227BD"/>
    <w:rsid w:val="00D2333C"/>
    <w:rsid w:val="00D233BE"/>
    <w:rsid w:val="00D23836"/>
    <w:rsid w:val="00D23E0E"/>
    <w:rsid w:val="00D23E22"/>
    <w:rsid w:val="00D23F9D"/>
    <w:rsid w:val="00D23FF5"/>
    <w:rsid w:val="00D247AF"/>
    <w:rsid w:val="00D248AB"/>
    <w:rsid w:val="00D253D6"/>
    <w:rsid w:val="00D25558"/>
    <w:rsid w:val="00D25CE4"/>
    <w:rsid w:val="00D265A9"/>
    <w:rsid w:val="00D26EBA"/>
    <w:rsid w:val="00D26F19"/>
    <w:rsid w:val="00D2713A"/>
    <w:rsid w:val="00D27713"/>
    <w:rsid w:val="00D27AF0"/>
    <w:rsid w:val="00D3016C"/>
    <w:rsid w:val="00D30ADE"/>
    <w:rsid w:val="00D313B5"/>
    <w:rsid w:val="00D31DCC"/>
    <w:rsid w:val="00D31E5F"/>
    <w:rsid w:val="00D31F9E"/>
    <w:rsid w:val="00D32657"/>
    <w:rsid w:val="00D32D5C"/>
    <w:rsid w:val="00D338D2"/>
    <w:rsid w:val="00D33953"/>
    <w:rsid w:val="00D34169"/>
    <w:rsid w:val="00D34172"/>
    <w:rsid w:val="00D34229"/>
    <w:rsid w:val="00D3490E"/>
    <w:rsid w:val="00D35137"/>
    <w:rsid w:val="00D359B1"/>
    <w:rsid w:val="00D35A63"/>
    <w:rsid w:val="00D36A5A"/>
    <w:rsid w:val="00D36AE5"/>
    <w:rsid w:val="00D37570"/>
    <w:rsid w:val="00D37FAB"/>
    <w:rsid w:val="00D40501"/>
    <w:rsid w:val="00D40510"/>
    <w:rsid w:val="00D408F3"/>
    <w:rsid w:val="00D40A10"/>
    <w:rsid w:val="00D40F7C"/>
    <w:rsid w:val="00D4163A"/>
    <w:rsid w:val="00D41CA3"/>
    <w:rsid w:val="00D422CB"/>
    <w:rsid w:val="00D4249C"/>
    <w:rsid w:val="00D427BA"/>
    <w:rsid w:val="00D4280C"/>
    <w:rsid w:val="00D428EB"/>
    <w:rsid w:val="00D42D0B"/>
    <w:rsid w:val="00D43565"/>
    <w:rsid w:val="00D43B4F"/>
    <w:rsid w:val="00D43BF1"/>
    <w:rsid w:val="00D43E41"/>
    <w:rsid w:val="00D43E59"/>
    <w:rsid w:val="00D45519"/>
    <w:rsid w:val="00D45E25"/>
    <w:rsid w:val="00D460F7"/>
    <w:rsid w:val="00D46148"/>
    <w:rsid w:val="00D466BA"/>
    <w:rsid w:val="00D46B15"/>
    <w:rsid w:val="00D46BFA"/>
    <w:rsid w:val="00D46E3A"/>
    <w:rsid w:val="00D46E77"/>
    <w:rsid w:val="00D4703B"/>
    <w:rsid w:val="00D47130"/>
    <w:rsid w:val="00D47A55"/>
    <w:rsid w:val="00D47D81"/>
    <w:rsid w:val="00D47DA4"/>
    <w:rsid w:val="00D47F3A"/>
    <w:rsid w:val="00D5058F"/>
    <w:rsid w:val="00D51228"/>
    <w:rsid w:val="00D51A01"/>
    <w:rsid w:val="00D51F4B"/>
    <w:rsid w:val="00D521AC"/>
    <w:rsid w:val="00D527EB"/>
    <w:rsid w:val="00D52836"/>
    <w:rsid w:val="00D52CE3"/>
    <w:rsid w:val="00D52D27"/>
    <w:rsid w:val="00D53836"/>
    <w:rsid w:val="00D53AB4"/>
    <w:rsid w:val="00D543AD"/>
    <w:rsid w:val="00D54494"/>
    <w:rsid w:val="00D54743"/>
    <w:rsid w:val="00D54F0A"/>
    <w:rsid w:val="00D5565F"/>
    <w:rsid w:val="00D561A5"/>
    <w:rsid w:val="00D56697"/>
    <w:rsid w:val="00D5693D"/>
    <w:rsid w:val="00D56B1A"/>
    <w:rsid w:val="00D56C5A"/>
    <w:rsid w:val="00D573D5"/>
    <w:rsid w:val="00D57505"/>
    <w:rsid w:val="00D5770F"/>
    <w:rsid w:val="00D57861"/>
    <w:rsid w:val="00D605BD"/>
    <w:rsid w:val="00D608C8"/>
    <w:rsid w:val="00D60E1F"/>
    <w:rsid w:val="00D612F8"/>
    <w:rsid w:val="00D6190F"/>
    <w:rsid w:val="00D61A67"/>
    <w:rsid w:val="00D61ECE"/>
    <w:rsid w:val="00D6220A"/>
    <w:rsid w:val="00D62777"/>
    <w:rsid w:val="00D627C6"/>
    <w:rsid w:val="00D62868"/>
    <w:rsid w:val="00D62B86"/>
    <w:rsid w:val="00D62F95"/>
    <w:rsid w:val="00D63E73"/>
    <w:rsid w:val="00D64436"/>
    <w:rsid w:val="00D648A5"/>
    <w:rsid w:val="00D650FA"/>
    <w:rsid w:val="00D65332"/>
    <w:rsid w:val="00D65469"/>
    <w:rsid w:val="00D65729"/>
    <w:rsid w:val="00D65783"/>
    <w:rsid w:val="00D658F8"/>
    <w:rsid w:val="00D659ED"/>
    <w:rsid w:val="00D65CF4"/>
    <w:rsid w:val="00D65F07"/>
    <w:rsid w:val="00D662EE"/>
    <w:rsid w:val="00D66380"/>
    <w:rsid w:val="00D6653B"/>
    <w:rsid w:val="00D669A5"/>
    <w:rsid w:val="00D66D23"/>
    <w:rsid w:val="00D66F83"/>
    <w:rsid w:val="00D67068"/>
    <w:rsid w:val="00D6743C"/>
    <w:rsid w:val="00D67C60"/>
    <w:rsid w:val="00D7010F"/>
    <w:rsid w:val="00D70546"/>
    <w:rsid w:val="00D70655"/>
    <w:rsid w:val="00D70E5E"/>
    <w:rsid w:val="00D70E79"/>
    <w:rsid w:val="00D710F8"/>
    <w:rsid w:val="00D71708"/>
    <w:rsid w:val="00D71C6B"/>
    <w:rsid w:val="00D71E0A"/>
    <w:rsid w:val="00D71E2C"/>
    <w:rsid w:val="00D72194"/>
    <w:rsid w:val="00D7269E"/>
    <w:rsid w:val="00D72ECA"/>
    <w:rsid w:val="00D73518"/>
    <w:rsid w:val="00D7379E"/>
    <w:rsid w:val="00D73E04"/>
    <w:rsid w:val="00D73F3D"/>
    <w:rsid w:val="00D743FA"/>
    <w:rsid w:val="00D745E6"/>
    <w:rsid w:val="00D74A6A"/>
    <w:rsid w:val="00D74C4B"/>
    <w:rsid w:val="00D74EDF"/>
    <w:rsid w:val="00D751DF"/>
    <w:rsid w:val="00D75383"/>
    <w:rsid w:val="00D7557D"/>
    <w:rsid w:val="00D75612"/>
    <w:rsid w:val="00D7588C"/>
    <w:rsid w:val="00D75A36"/>
    <w:rsid w:val="00D75A42"/>
    <w:rsid w:val="00D75CA3"/>
    <w:rsid w:val="00D7624F"/>
    <w:rsid w:val="00D7657A"/>
    <w:rsid w:val="00D77380"/>
    <w:rsid w:val="00D77473"/>
    <w:rsid w:val="00D77816"/>
    <w:rsid w:val="00D80379"/>
    <w:rsid w:val="00D807A4"/>
    <w:rsid w:val="00D809CC"/>
    <w:rsid w:val="00D81516"/>
    <w:rsid w:val="00D8214B"/>
    <w:rsid w:val="00D82323"/>
    <w:rsid w:val="00D82567"/>
    <w:rsid w:val="00D8261A"/>
    <w:rsid w:val="00D82D87"/>
    <w:rsid w:val="00D8333B"/>
    <w:rsid w:val="00D8396F"/>
    <w:rsid w:val="00D8404F"/>
    <w:rsid w:val="00D841AC"/>
    <w:rsid w:val="00D84703"/>
    <w:rsid w:val="00D84949"/>
    <w:rsid w:val="00D84ADD"/>
    <w:rsid w:val="00D8528F"/>
    <w:rsid w:val="00D85A87"/>
    <w:rsid w:val="00D85BD8"/>
    <w:rsid w:val="00D85CCC"/>
    <w:rsid w:val="00D861EA"/>
    <w:rsid w:val="00D86695"/>
    <w:rsid w:val="00D8765F"/>
    <w:rsid w:val="00D876E0"/>
    <w:rsid w:val="00D879D2"/>
    <w:rsid w:val="00D87A20"/>
    <w:rsid w:val="00D9005E"/>
    <w:rsid w:val="00D903C2"/>
    <w:rsid w:val="00D90437"/>
    <w:rsid w:val="00D905CF"/>
    <w:rsid w:val="00D908BE"/>
    <w:rsid w:val="00D90B50"/>
    <w:rsid w:val="00D90F2A"/>
    <w:rsid w:val="00D91724"/>
    <w:rsid w:val="00D918D0"/>
    <w:rsid w:val="00D91EE6"/>
    <w:rsid w:val="00D93FCF"/>
    <w:rsid w:val="00D944E7"/>
    <w:rsid w:val="00D946BF"/>
    <w:rsid w:val="00D94B02"/>
    <w:rsid w:val="00D951D4"/>
    <w:rsid w:val="00D95613"/>
    <w:rsid w:val="00D9562A"/>
    <w:rsid w:val="00D96781"/>
    <w:rsid w:val="00D96B88"/>
    <w:rsid w:val="00D96B89"/>
    <w:rsid w:val="00D96E5D"/>
    <w:rsid w:val="00D97260"/>
    <w:rsid w:val="00D972C5"/>
    <w:rsid w:val="00D97919"/>
    <w:rsid w:val="00D97D03"/>
    <w:rsid w:val="00DA012A"/>
    <w:rsid w:val="00DA0477"/>
    <w:rsid w:val="00DA0D14"/>
    <w:rsid w:val="00DA1360"/>
    <w:rsid w:val="00DA13C5"/>
    <w:rsid w:val="00DA178E"/>
    <w:rsid w:val="00DA190F"/>
    <w:rsid w:val="00DA1BF5"/>
    <w:rsid w:val="00DA1FE4"/>
    <w:rsid w:val="00DA2200"/>
    <w:rsid w:val="00DA27DE"/>
    <w:rsid w:val="00DA34DB"/>
    <w:rsid w:val="00DA3521"/>
    <w:rsid w:val="00DA3806"/>
    <w:rsid w:val="00DA3EEB"/>
    <w:rsid w:val="00DA4358"/>
    <w:rsid w:val="00DA4374"/>
    <w:rsid w:val="00DA47ED"/>
    <w:rsid w:val="00DA4C9D"/>
    <w:rsid w:val="00DA52B2"/>
    <w:rsid w:val="00DA6A60"/>
    <w:rsid w:val="00DA6C11"/>
    <w:rsid w:val="00DA70FA"/>
    <w:rsid w:val="00DA7DF8"/>
    <w:rsid w:val="00DA7F0F"/>
    <w:rsid w:val="00DB0592"/>
    <w:rsid w:val="00DB097E"/>
    <w:rsid w:val="00DB0986"/>
    <w:rsid w:val="00DB0BA3"/>
    <w:rsid w:val="00DB140D"/>
    <w:rsid w:val="00DB168D"/>
    <w:rsid w:val="00DB1B5B"/>
    <w:rsid w:val="00DB201D"/>
    <w:rsid w:val="00DB2191"/>
    <w:rsid w:val="00DB2D75"/>
    <w:rsid w:val="00DB3165"/>
    <w:rsid w:val="00DB381B"/>
    <w:rsid w:val="00DB4084"/>
    <w:rsid w:val="00DB40F3"/>
    <w:rsid w:val="00DB57F3"/>
    <w:rsid w:val="00DB5AE0"/>
    <w:rsid w:val="00DB5F5D"/>
    <w:rsid w:val="00DB69A7"/>
    <w:rsid w:val="00DB6A35"/>
    <w:rsid w:val="00DB6C65"/>
    <w:rsid w:val="00DB6E64"/>
    <w:rsid w:val="00DB6F50"/>
    <w:rsid w:val="00DB709C"/>
    <w:rsid w:val="00DB7222"/>
    <w:rsid w:val="00DB7335"/>
    <w:rsid w:val="00DB79DD"/>
    <w:rsid w:val="00DC01D5"/>
    <w:rsid w:val="00DC04F8"/>
    <w:rsid w:val="00DC06CC"/>
    <w:rsid w:val="00DC0815"/>
    <w:rsid w:val="00DC0868"/>
    <w:rsid w:val="00DC11A1"/>
    <w:rsid w:val="00DC1244"/>
    <w:rsid w:val="00DC1484"/>
    <w:rsid w:val="00DC171E"/>
    <w:rsid w:val="00DC2742"/>
    <w:rsid w:val="00DC3313"/>
    <w:rsid w:val="00DC36E9"/>
    <w:rsid w:val="00DC36EE"/>
    <w:rsid w:val="00DC3796"/>
    <w:rsid w:val="00DC37BC"/>
    <w:rsid w:val="00DC3ABB"/>
    <w:rsid w:val="00DC3ACB"/>
    <w:rsid w:val="00DC3D78"/>
    <w:rsid w:val="00DC3DE9"/>
    <w:rsid w:val="00DC3E56"/>
    <w:rsid w:val="00DC3EDF"/>
    <w:rsid w:val="00DC47CF"/>
    <w:rsid w:val="00DC5056"/>
    <w:rsid w:val="00DC546E"/>
    <w:rsid w:val="00DC570C"/>
    <w:rsid w:val="00DC5858"/>
    <w:rsid w:val="00DC59C4"/>
    <w:rsid w:val="00DC62E7"/>
    <w:rsid w:val="00DC6D96"/>
    <w:rsid w:val="00DC7263"/>
    <w:rsid w:val="00DC77BC"/>
    <w:rsid w:val="00DC77DF"/>
    <w:rsid w:val="00DC7D39"/>
    <w:rsid w:val="00DD00BA"/>
    <w:rsid w:val="00DD070D"/>
    <w:rsid w:val="00DD1107"/>
    <w:rsid w:val="00DD1210"/>
    <w:rsid w:val="00DD19FB"/>
    <w:rsid w:val="00DD256F"/>
    <w:rsid w:val="00DD2897"/>
    <w:rsid w:val="00DD2C7E"/>
    <w:rsid w:val="00DD2F5F"/>
    <w:rsid w:val="00DD3096"/>
    <w:rsid w:val="00DD30FA"/>
    <w:rsid w:val="00DD3300"/>
    <w:rsid w:val="00DD3604"/>
    <w:rsid w:val="00DD389A"/>
    <w:rsid w:val="00DD3DE1"/>
    <w:rsid w:val="00DD3E26"/>
    <w:rsid w:val="00DD4694"/>
    <w:rsid w:val="00DD4CB6"/>
    <w:rsid w:val="00DD525D"/>
    <w:rsid w:val="00DD5456"/>
    <w:rsid w:val="00DD718C"/>
    <w:rsid w:val="00DD77E5"/>
    <w:rsid w:val="00DD7A78"/>
    <w:rsid w:val="00DD7B69"/>
    <w:rsid w:val="00DD7E3F"/>
    <w:rsid w:val="00DE0168"/>
    <w:rsid w:val="00DE04C0"/>
    <w:rsid w:val="00DE05D0"/>
    <w:rsid w:val="00DE0718"/>
    <w:rsid w:val="00DE0EB5"/>
    <w:rsid w:val="00DE13F1"/>
    <w:rsid w:val="00DE16D3"/>
    <w:rsid w:val="00DE1861"/>
    <w:rsid w:val="00DE1D96"/>
    <w:rsid w:val="00DE1F12"/>
    <w:rsid w:val="00DE2408"/>
    <w:rsid w:val="00DE2F75"/>
    <w:rsid w:val="00DE37B1"/>
    <w:rsid w:val="00DE4207"/>
    <w:rsid w:val="00DE4315"/>
    <w:rsid w:val="00DE4823"/>
    <w:rsid w:val="00DE4AE9"/>
    <w:rsid w:val="00DE4EBC"/>
    <w:rsid w:val="00DE5038"/>
    <w:rsid w:val="00DE5869"/>
    <w:rsid w:val="00DE5BB4"/>
    <w:rsid w:val="00DE613E"/>
    <w:rsid w:val="00DE65BE"/>
    <w:rsid w:val="00DE6764"/>
    <w:rsid w:val="00DE7037"/>
    <w:rsid w:val="00DE745B"/>
    <w:rsid w:val="00DE7C94"/>
    <w:rsid w:val="00DE7DCE"/>
    <w:rsid w:val="00DF00C9"/>
    <w:rsid w:val="00DF0268"/>
    <w:rsid w:val="00DF0B30"/>
    <w:rsid w:val="00DF0FCD"/>
    <w:rsid w:val="00DF127F"/>
    <w:rsid w:val="00DF12D2"/>
    <w:rsid w:val="00DF1407"/>
    <w:rsid w:val="00DF14B2"/>
    <w:rsid w:val="00DF18A3"/>
    <w:rsid w:val="00DF1A38"/>
    <w:rsid w:val="00DF1D0D"/>
    <w:rsid w:val="00DF277C"/>
    <w:rsid w:val="00DF2F23"/>
    <w:rsid w:val="00DF349A"/>
    <w:rsid w:val="00DF39C9"/>
    <w:rsid w:val="00DF3D13"/>
    <w:rsid w:val="00DF4171"/>
    <w:rsid w:val="00DF4AD6"/>
    <w:rsid w:val="00DF4CC6"/>
    <w:rsid w:val="00DF4DB5"/>
    <w:rsid w:val="00DF4FCD"/>
    <w:rsid w:val="00DF5825"/>
    <w:rsid w:val="00DF5C82"/>
    <w:rsid w:val="00DF6708"/>
    <w:rsid w:val="00DF7196"/>
    <w:rsid w:val="00DF736B"/>
    <w:rsid w:val="00E0004F"/>
    <w:rsid w:val="00E00B28"/>
    <w:rsid w:val="00E0122A"/>
    <w:rsid w:val="00E018F1"/>
    <w:rsid w:val="00E0262B"/>
    <w:rsid w:val="00E03682"/>
    <w:rsid w:val="00E03B34"/>
    <w:rsid w:val="00E041C5"/>
    <w:rsid w:val="00E046AC"/>
    <w:rsid w:val="00E04C22"/>
    <w:rsid w:val="00E052B5"/>
    <w:rsid w:val="00E055F3"/>
    <w:rsid w:val="00E05EC7"/>
    <w:rsid w:val="00E0640C"/>
    <w:rsid w:val="00E06D50"/>
    <w:rsid w:val="00E070F8"/>
    <w:rsid w:val="00E071C6"/>
    <w:rsid w:val="00E07212"/>
    <w:rsid w:val="00E07B9A"/>
    <w:rsid w:val="00E07CCA"/>
    <w:rsid w:val="00E07DFB"/>
    <w:rsid w:val="00E1036F"/>
    <w:rsid w:val="00E10B1F"/>
    <w:rsid w:val="00E110CE"/>
    <w:rsid w:val="00E11806"/>
    <w:rsid w:val="00E12CFB"/>
    <w:rsid w:val="00E131FC"/>
    <w:rsid w:val="00E13E82"/>
    <w:rsid w:val="00E140FD"/>
    <w:rsid w:val="00E1446C"/>
    <w:rsid w:val="00E14774"/>
    <w:rsid w:val="00E14795"/>
    <w:rsid w:val="00E14F70"/>
    <w:rsid w:val="00E14F81"/>
    <w:rsid w:val="00E15A97"/>
    <w:rsid w:val="00E16392"/>
    <w:rsid w:val="00E16EEE"/>
    <w:rsid w:val="00E1758A"/>
    <w:rsid w:val="00E1784B"/>
    <w:rsid w:val="00E201F0"/>
    <w:rsid w:val="00E20452"/>
    <w:rsid w:val="00E207E1"/>
    <w:rsid w:val="00E218B6"/>
    <w:rsid w:val="00E21C7A"/>
    <w:rsid w:val="00E22102"/>
    <w:rsid w:val="00E2244E"/>
    <w:rsid w:val="00E22623"/>
    <w:rsid w:val="00E22C6C"/>
    <w:rsid w:val="00E2304D"/>
    <w:rsid w:val="00E233F8"/>
    <w:rsid w:val="00E23C15"/>
    <w:rsid w:val="00E23EF5"/>
    <w:rsid w:val="00E241DE"/>
    <w:rsid w:val="00E24B4A"/>
    <w:rsid w:val="00E25482"/>
    <w:rsid w:val="00E25791"/>
    <w:rsid w:val="00E25A4E"/>
    <w:rsid w:val="00E25AB5"/>
    <w:rsid w:val="00E25ABF"/>
    <w:rsid w:val="00E25BFF"/>
    <w:rsid w:val="00E25CD0"/>
    <w:rsid w:val="00E26F12"/>
    <w:rsid w:val="00E27144"/>
    <w:rsid w:val="00E27381"/>
    <w:rsid w:val="00E27BEE"/>
    <w:rsid w:val="00E307CC"/>
    <w:rsid w:val="00E30E79"/>
    <w:rsid w:val="00E3174F"/>
    <w:rsid w:val="00E31943"/>
    <w:rsid w:val="00E31948"/>
    <w:rsid w:val="00E31AE3"/>
    <w:rsid w:val="00E31C46"/>
    <w:rsid w:val="00E31F4F"/>
    <w:rsid w:val="00E324EA"/>
    <w:rsid w:val="00E32AD1"/>
    <w:rsid w:val="00E33344"/>
    <w:rsid w:val="00E33517"/>
    <w:rsid w:val="00E33541"/>
    <w:rsid w:val="00E33A5E"/>
    <w:rsid w:val="00E33D50"/>
    <w:rsid w:val="00E33DA5"/>
    <w:rsid w:val="00E3411E"/>
    <w:rsid w:val="00E34121"/>
    <w:rsid w:val="00E341CD"/>
    <w:rsid w:val="00E35ACA"/>
    <w:rsid w:val="00E35F36"/>
    <w:rsid w:val="00E35F5B"/>
    <w:rsid w:val="00E3657E"/>
    <w:rsid w:val="00E36ED7"/>
    <w:rsid w:val="00E37179"/>
    <w:rsid w:val="00E37E83"/>
    <w:rsid w:val="00E37EBB"/>
    <w:rsid w:val="00E37EC6"/>
    <w:rsid w:val="00E40F4E"/>
    <w:rsid w:val="00E40F4F"/>
    <w:rsid w:val="00E412C4"/>
    <w:rsid w:val="00E41648"/>
    <w:rsid w:val="00E41C64"/>
    <w:rsid w:val="00E41FCA"/>
    <w:rsid w:val="00E42055"/>
    <w:rsid w:val="00E42243"/>
    <w:rsid w:val="00E427AD"/>
    <w:rsid w:val="00E42B08"/>
    <w:rsid w:val="00E42E6B"/>
    <w:rsid w:val="00E43068"/>
    <w:rsid w:val="00E4310E"/>
    <w:rsid w:val="00E4342B"/>
    <w:rsid w:val="00E43A4F"/>
    <w:rsid w:val="00E43AAE"/>
    <w:rsid w:val="00E43ECD"/>
    <w:rsid w:val="00E442A1"/>
    <w:rsid w:val="00E449E3"/>
    <w:rsid w:val="00E455EE"/>
    <w:rsid w:val="00E46554"/>
    <w:rsid w:val="00E4699D"/>
    <w:rsid w:val="00E46D5A"/>
    <w:rsid w:val="00E47376"/>
    <w:rsid w:val="00E476B3"/>
    <w:rsid w:val="00E5079A"/>
    <w:rsid w:val="00E50A50"/>
    <w:rsid w:val="00E50FC2"/>
    <w:rsid w:val="00E51110"/>
    <w:rsid w:val="00E51511"/>
    <w:rsid w:val="00E51CD0"/>
    <w:rsid w:val="00E51FC0"/>
    <w:rsid w:val="00E52BCC"/>
    <w:rsid w:val="00E53576"/>
    <w:rsid w:val="00E5391C"/>
    <w:rsid w:val="00E541D3"/>
    <w:rsid w:val="00E54451"/>
    <w:rsid w:val="00E54E8A"/>
    <w:rsid w:val="00E5522D"/>
    <w:rsid w:val="00E55E64"/>
    <w:rsid w:val="00E57144"/>
    <w:rsid w:val="00E57209"/>
    <w:rsid w:val="00E57566"/>
    <w:rsid w:val="00E57840"/>
    <w:rsid w:val="00E57C3C"/>
    <w:rsid w:val="00E60397"/>
    <w:rsid w:val="00E60496"/>
    <w:rsid w:val="00E606CA"/>
    <w:rsid w:val="00E60734"/>
    <w:rsid w:val="00E6097A"/>
    <w:rsid w:val="00E609EC"/>
    <w:rsid w:val="00E60E90"/>
    <w:rsid w:val="00E61107"/>
    <w:rsid w:val="00E62BD6"/>
    <w:rsid w:val="00E63ACE"/>
    <w:rsid w:val="00E64214"/>
    <w:rsid w:val="00E64415"/>
    <w:rsid w:val="00E64A0D"/>
    <w:rsid w:val="00E64F46"/>
    <w:rsid w:val="00E65037"/>
    <w:rsid w:val="00E652A5"/>
    <w:rsid w:val="00E655A8"/>
    <w:rsid w:val="00E658FC"/>
    <w:rsid w:val="00E65B76"/>
    <w:rsid w:val="00E65BD2"/>
    <w:rsid w:val="00E65E6D"/>
    <w:rsid w:val="00E65EFE"/>
    <w:rsid w:val="00E65FF4"/>
    <w:rsid w:val="00E66F05"/>
    <w:rsid w:val="00E66FDB"/>
    <w:rsid w:val="00E6765E"/>
    <w:rsid w:val="00E67685"/>
    <w:rsid w:val="00E679EC"/>
    <w:rsid w:val="00E70271"/>
    <w:rsid w:val="00E70274"/>
    <w:rsid w:val="00E70F6F"/>
    <w:rsid w:val="00E7190F"/>
    <w:rsid w:val="00E719C2"/>
    <w:rsid w:val="00E71AB6"/>
    <w:rsid w:val="00E7244A"/>
    <w:rsid w:val="00E72ECD"/>
    <w:rsid w:val="00E72F5E"/>
    <w:rsid w:val="00E73CA5"/>
    <w:rsid w:val="00E7406D"/>
    <w:rsid w:val="00E74891"/>
    <w:rsid w:val="00E74A91"/>
    <w:rsid w:val="00E74F43"/>
    <w:rsid w:val="00E74F5A"/>
    <w:rsid w:val="00E750AA"/>
    <w:rsid w:val="00E751B0"/>
    <w:rsid w:val="00E7546B"/>
    <w:rsid w:val="00E75CFF"/>
    <w:rsid w:val="00E75D9E"/>
    <w:rsid w:val="00E75F9C"/>
    <w:rsid w:val="00E760B4"/>
    <w:rsid w:val="00E762A6"/>
    <w:rsid w:val="00E76401"/>
    <w:rsid w:val="00E76462"/>
    <w:rsid w:val="00E76484"/>
    <w:rsid w:val="00E76A87"/>
    <w:rsid w:val="00E777AF"/>
    <w:rsid w:val="00E778DC"/>
    <w:rsid w:val="00E77ED9"/>
    <w:rsid w:val="00E77EF5"/>
    <w:rsid w:val="00E800C6"/>
    <w:rsid w:val="00E80FA5"/>
    <w:rsid w:val="00E8119C"/>
    <w:rsid w:val="00E82058"/>
    <w:rsid w:val="00E8286D"/>
    <w:rsid w:val="00E83208"/>
    <w:rsid w:val="00E837F7"/>
    <w:rsid w:val="00E838ED"/>
    <w:rsid w:val="00E83ADF"/>
    <w:rsid w:val="00E83BB3"/>
    <w:rsid w:val="00E84951"/>
    <w:rsid w:val="00E849B4"/>
    <w:rsid w:val="00E84D54"/>
    <w:rsid w:val="00E85FD2"/>
    <w:rsid w:val="00E86566"/>
    <w:rsid w:val="00E86E20"/>
    <w:rsid w:val="00E8731B"/>
    <w:rsid w:val="00E87868"/>
    <w:rsid w:val="00E8786D"/>
    <w:rsid w:val="00E902DF"/>
    <w:rsid w:val="00E90A22"/>
    <w:rsid w:val="00E916BF"/>
    <w:rsid w:val="00E9203B"/>
    <w:rsid w:val="00E9212A"/>
    <w:rsid w:val="00E921F6"/>
    <w:rsid w:val="00E92371"/>
    <w:rsid w:val="00E92D54"/>
    <w:rsid w:val="00E92E33"/>
    <w:rsid w:val="00E92FDD"/>
    <w:rsid w:val="00E9378D"/>
    <w:rsid w:val="00E939C9"/>
    <w:rsid w:val="00E93AD9"/>
    <w:rsid w:val="00E94003"/>
    <w:rsid w:val="00E9507C"/>
    <w:rsid w:val="00E953CA"/>
    <w:rsid w:val="00E95749"/>
    <w:rsid w:val="00E95AD2"/>
    <w:rsid w:val="00E96021"/>
    <w:rsid w:val="00E965E9"/>
    <w:rsid w:val="00E97091"/>
    <w:rsid w:val="00E97350"/>
    <w:rsid w:val="00E97354"/>
    <w:rsid w:val="00E97560"/>
    <w:rsid w:val="00E97598"/>
    <w:rsid w:val="00E97923"/>
    <w:rsid w:val="00EA0701"/>
    <w:rsid w:val="00EA0AEC"/>
    <w:rsid w:val="00EA11EE"/>
    <w:rsid w:val="00EA14E3"/>
    <w:rsid w:val="00EA1DCE"/>
    <w:rsid w:val="00EA1F1B"/>
    <w:rsid w:val="00EA34E2"/>
    <w:rsid w:val="00EA3695"/>
    <w:rsid w:val="00EA38AD"/>
    <w:rsid w:val="00EA38FA"/>
    <w:rsid w:val="00EA399C"/>
    <w:rsid w:val="00EA39FC"/>
    <w:rsid w:val="00EA3BDC"/>
    <w:rsid w:val="00EA3D98"/>
    <w:rsid w:val="00EA4716"/>
    <w:rsid w:val="00EA48DA"/>
    <w:rsid w:val="00EA5673"/>
    <w:rsid w:val="00EA5CA1"/>
    <w:rsid w:val="00EA61F1"/>
    <w:rsid w:val="00EA64BE"/>
    <w:rsid w:val="00EA6873"/>
    <w:rsid w:val="00EA692B"/>
    <w:rsid w:val="00EA6A12"/>
    <w:rsid w:val="00EA6A73"/>
    <w:rsid w:val="00EA6B79"/>
    <w:rsid w:val="00EA6BEA"/>
    <w:rsid w:val="00EA6C4C"/>
    <w:rsid w:val="00EA6D94"/>
    <w:rsid w:val="00EA71DD"/>
    <w:rsid w:val="00EA72AB"/>
    <w:rsid w:val="00EA7922"/>
    <w:rsid w:val="00EA7CDC"/>
    <w:rsid w:val="00EA7CF8"/>
    <w:rsid w:val="00EB06C5"/>
    <w:rsid w:val="00EB0BD2"/>
    <w:rsid w:val="00EB0FE5"/>
    <w:rsid w:val="00EB180B"/>
    <w:rsid w:val="00EB1D4A"/>
    <w:rsid w:val="00EB2163"/>
    <w:rsid w:val="00EB29BC"/>
    <w:rsid w:val="00EB2AAA"/>
    <w:rsid w:val="00EB2B84"/>
    <w:rsid w:val="00EB2E38"/>
    <w:rsid w:val="00EB3142"/>
    <w:rsid w:val="00EB3891"/>
    <w:rsid w:val="00EB39B1"/>
    <w:rsid w:val="00EB41DF"/>
    <w:rsid w:val="00EB45AB"/>
    <w:rsid w:val="00EB47B6"/>
    <w:rsid w:val="00EB4CE5"/>
    <w:rsid w:val="00EB5131"/>
    <w:rsid w:val="00EB547D"/>
    <w:rsid w:val="00EB558D"/>
    <w:rsid w:val="00EB59C9"/>
    <w:rsid w:val="00EB5C5A"/>
    <w:rsid w:val="00EB5E77"/>
    <w:rsid w:val="00EB6091"/>
    <w:rsid w:val="00EB66D9"/>
    <w:rsid w:val="00EB6A62"/>
    <w:rsid w:val="00EB70E5"/>
    <w:rsid w:val="00EB7882"/>
    <w:rsid w:val="00EC02C4"/>
    <w:rsid w:val="00EC13CF"/>
    <w:rsid w:val="00EC1AD7"/>
    <w:rsid w:val="00EC1E4D"/>
    <w:rsid w:val="00EC21C3"/>
    <w:rsid w:val="00EC29EE"/>
    <w:rsid w:val="00EC2A33"/>
    <w:rsid w:val="00EC2B9C"/>
    <w:rsid w:val="00EC30D1"/>
    <w:rsid w:val="00EC330F"/>
    <w:rsid w:val="00EC453D"/>
    <w:rsid w:val="00EC4BA7"/>
    <w:rsid w:val="00EC4DE1"/>
    <w:rsid w:val="00EC58BE"/>
    <w:rsid w:val="00EC5E45"/>
    <w:rsid w:val="00EC5E9A"/>
    <w:rsid w:val="00EC605B"/>
    <w:rsid w:val="00EC64E4"/>
    <w:rsid w:val="00EC7438"/>
    <w:rsid w:val="00EC7A7E"/>
    <w:rsid w:val="00ED00B4"/>
    <w:rsid w:val="00ED0181"/>
    <w:rsid w:val="00ED0576"/>
    <w:rsid w:val="00ED059D"/>
    <w:rsid w:val="00ED08E8"/>
    <w:rsid w:val="00ED126A"/>
    <w:rsid w:val="00ED1408"/>
    <w:rsid w:val="00ED1ADF"/>
    <w:rsid w:val="00ED1BDB"/>
    <w:rsid w:val="00ED258C"/>
    <w:rsid w:val="00ED2594"/>
    <w:rsid w:val="00ED2B0E"/>
    <w:rsid w:val="00ED2CC9"/>
    <w:rsid w:val="00ED3151"/>
    <w:rsid w:val="00ED49D3"/>
    <w:rsid w:val="00ED50D3"/>
    <w:rsid w:val="00ED5A34"/>
    <w:rsid w:val="00ED5F2E"/>
    <w:rsid w:val="00ED6064"/>
    <w:rsid w:val="00ED62B8"/>
    <w:rsid w:val="00ED6638"/>
    <w:rsid w:val="00ED6D4E"/>
    <w:rsid w:val="00ED767F"/>
    <w:rsid w:val="00ED7F60"/>
    <w:rsid w:val="00EE0217"/>
    <w:rsid w:val="00EE0609"/>
    <w:rsid w:val="00EE0AF7"/>
    <w:rsid w:val="00EE0DD9"/>
    <w:rsid w:val="00EE13B6"/>
    <w:rsid w:val="00EE1633"/>
    <w:rsid w:val="00EE1A06"/>
    <w:rsid w:val="00EE1E74"/>
    <w:rsid w:val="00EE25E2"/>
    <w:rsid w:val="00EE3101"/>
    <w:rsid w:val="00EE3232"/>
    <w:rsid w:val="00EE3401"/>
    <w:rsid w:val="00EE3604"/>
    <w:rsid w:val="00EE3FCE"/>
    <w:rsid w:val="00EE404F"/>
    <w:rsid w:val="00EE44C1"/>
    <w:rsid w:val="00EE44DB"/>
    <w:rsid w:val="00EE45F4"/>
    <w:rsid w:val="00EE49A8"/>
    <w:rsid w:val="00EE4B27"/>
    <w:rsid w:val="00EE4D1B"/>
    <w:rsid w:val="00EE4F15"/>
    <w:rsid w:val="00EE51D8"/>
    <w:rsid w:val="00EE5718"/>
    <w:rsid w:val="00EE587A"/>
    <w:rsid w:val="00EE5AD0"/>
    <w:rsid w:val="00EE5D9B"/>
    <w:rsid w:val="00EE6127"/>
    <w:rsid w:val="00EE660A"/>
    <w:rsid w:val="00EE6926"/>
    <w:rsid w:val="00EE6AC6"/>
    <w:rsid w:val="00EE6C7E"/>
    <w:rsid w:val="00EE6E9A"/>
    <w:rsid w:val="00EE724D"/>
    <w:rsid w:val="00EE7922"/>
    <w:rsid w:val="00EE79BF"/>
    <w:rsid w:val="00EF0001"/>
    <w:rsid w:val="00EF074C"/>
    <w:rsid w:val="00EF0B5C"/>
    <w:rsid w:val="00EF1214"/>
    <w:rsid w:val="00EF18CE"/>
    <w:rsid w:val="00EF1A9E"/>
    <w:rsid w:val="00EF1B12"/>
    <w:rsid w:val="00EF1C5B"/>
    <w:rsid w:val="00EF25F9"/>
    <w:rsid w:val="00EF3448"/>
    <w:rsid w:val="00EF44B8"/>
    <w:rsid w:val="00EF471D"/>
    <w:rsid w:val="00EF48D1"/>
    <w:rsid w:val="00EF4977"/>
    <w:rsid w:val="00EF49A5"/>
    <w:rsid w:val="00EF4B71"/>
    <w:rsid w:val="00EF4CD5"/>
    <w:rsid w:val="00EF4E03"/>
    <w:rsid w:val="00EF5432"/>
    <w:rsid w:val="00EF5C6C"/>
    <w:rsid w:val="00EF5FAA"/>
    <w:rsid w:val="00EF64DC"/>
    <w:rsid w:val="00EF6882"/>
    <w:rsid w:val="00EF6DBD"/>
    <w:rsid w:val="00EF744B"/>
    <w:rsid w:val="00EF7593"/>
    <w:rsid w:val="00F0098C"/>
    <w:rsid w:val="00F009FD"/>
    <w:rsid w:val="00F00BC0"/>
    <w:rsid w:val="00F00F72"/>
    <w:rsid w:val="00F0122C"/>
    <w:rsid w:val="00F02569"/>
    <w:rsid w:val="00F026FF"/>
    <w:rsid w:val="00F033F6"/>
    <w:rsid w:val="00F0360B"/>
    <w:rsid w:val="00F03B28"/>
    <w:rsid w:val="00F03DAD"/>
    <w:rsid w:val="00F04102"/>
    <w:rsid w:val="00F04131"/>
    <w:rsid w:val="00F04295"/>
    <w:rsid w:val="00F04780"/>
    <w:rsid w:val="00F04ECD"/>
    <w:rsid w:val="00F055DE"/>
    <w:rsid w:val="00F056AB"/>
    <w:rsid w:val="00F059C5"/>
    <w:rsid w:val="00F05FEC"/>
    <w:rsid w:val="00F060E7"/>
    <w:rsid w:val="00F071C0"/>
    <w:rsid w:val="00F07698"/>
    <w:rsid w:val="00F0792E"/>
    <w:rsid w:val="00F07E81"/>
    <w:rsid w:val="00F07F3C"/>
    <w:rsid w:val="00F100EA"/>
    <w:rsid w:val="00F10769"/>
    <w:rsid w:val="00F10830"/>
    <w:rsid w:val="00F10CBE"/>
    <w:rsid w:val="00F10DF2"/>
    <w:rsid w:val="00F1100B"/>
    <w:rsid w:val="00F1152A"/>
    <w:rsid w:val="00F119AE"/>
    <w:rsid w:val="00F119B9"/>
    <w:rsid w:val="00F119BB"/>
    <w:rsid w:val="00F12B9F"/>
    <w:rsid w:val="00F12E55"/>
    <w:rsid w:val="00F12F24"/>
    <w:rsid w:val="00F134DE"/>
    <w:rsid w:val="00F13D10"/>
    <w:rsid w:val="00F13EA7"/>
    <w:rsid w:val="00F14489"/>
    <w:rsid w:val="00F14DA7"/>
    <w:rsid w:val="00F150FD"/>
    <w:rsid w:val="00F151BA"/>
    <w:rsid w:val="00F15570"/>
    <w:rsid w:val="00F1582F"/>
    <w:rsid w:val="00F159CB"/>
    <w:rsid w:val="00F16543"/>
    <w:rsid w:val="00F17059"/>
    <w:rsid w:val="00F17685"/>
    <w:rsid w:val="00F17965"/>
    <w:rsid w:val="00F17BA3"/>
    <w:rsid w:val="00F202BD"/>
    <w:rsid w:val="00F20608"/>
    <w:rsid w:val="00F206A9"/>
    <w:rsid w:val="00F20990"/>
    <w:rsid w:val="00F20FC9"/>
    <w:rsid w:val="00F21008"/>
    <w:rsid w:val="00F21098"/>
    <w:rsid w:val="00F219CE"/>
    <w:rsid w:val="00F21CE4"/>
    <w:rsid w:val="00F21F88"/>
    <w:rsid w:val="00F2256C"/>
    <w:rsid w:val="00F22C3D"/>
    <w:rsid w:val="00F235CC"/>
    <w:rsid w:val="00F2399E"/>
    <w:rsid w:val="00F23B7D"/>
    <w:rsid w:val="00F23D5A"/>
    <w:rsid w:val="00F2401E"/>
    <w:rsid w:val="00F2403B"/>
    <w:rsid w:val="00F24502"/>
    <w:rsid w:val="00F24A75"/>
    <w:rsid w:val="00F24EA2"/>
    <w:rsid w:val="00F25250"/>
    <w:rsid w:val="00F2529C"/>
    <w:rsid w:val="00F256E8"/>
    <w:rsid w:val="00F266D8"/>
    <w:rsid w:val="00F2705C"/>
    <w:rsid w:val="00F27F46"/>
    <w:rsid w:val="00F30364"/>
    <w:rsid w:val="00F30760"/>
    <w:rsid w:val="00F30930"/>
    <w:rsid w:val="00F3142F"/>
    <w:rsid w:val="00F31E28"/>
    <w:rsid w:val="00F323FD"/>
    <w:rsid w:val="00F324C5"/>
    <w:rsid w:val="00F324CE"/>
    <w:rsid w:val="00F329FE"/>
    <w:rsid w:val="00F33B2F"/>
    <w:rsid w:val="00F34451"/>
    <w:rsid w:val="00F35594"/>
    <w:rsid w:val="00F35870"/>
    <w:rsid w:val="00F35CC3"/>
    <w:rsid w:val="00F36671"/>
    <w:rsid w:val="00F36931"/>
    <w:rsid w:val="00F371F2"/>
    <w:rsid w:val="00F374F9"/>
    <w:rsid w:val="00F37B73"/>
    <w:rsid w:val="00F37C02"/>
    <w:rsid w:val="00F37C79"/>
    <w:rsid w:val="00F400E1"/>
    <w:rsid w:val="00F40274"/>
    <w:rsid w:val="00F40B7D"/>
    <w:rsid w:val="00F40F61"/>
    <w:rsid w:val="00F41042"/>
    <w:rsid w:val="00F4109F"/>
    <w:rsid w:val="00F4112F"/>
    <w:rsid w:val="00F41CDB"/>
    <w:rsid w:val="00F41E5C"/>
    <w:rsid w:val="00F42456"/>
    <w:rsid w:val="00F42690"/>
    <w:rsid w:val="00F43260"/>
    <w:rsid w:val="00F4332A"/>
    <w:rsid w:val="00F438CF"/>
    <w:rsid w:val="00F43CBC"/>
    <w:rsid w:val="00F43F79"/>
    <w:rsid w:val="00F44794"/>
    <w:rsid w:val="00F44B8B"/>
    <w:rsid w:val="00F44CB0"/>
    <w:rsid w:val="00F44F8C"/>
    <w:rsid w:val="00F452A3"/>
    <w:rsid w:val="00F4584F"/>
    <w:rsid w:val="00F4586A"/>
    <w:rsid w:val="00F45E33"/>
    <w:rsid w:val="00F46251"/>
    <w:rsid w:val="00F463A5"/>
    <w:rsid w:val="00F46AFE"/>
    <w:rsid w:val="00F47B83"/>
    <w:rsid w:val="00F47D47"/>
    <w:rsid w:val="00F47FF9"/>
    <w:rsid w:val="00F50284"/>
    <w:rsid w:val="00F50971"/>
    <w:rsid w:val="00F50B8C"/>
    <w:rsid w:val="00F513A3"/>
    <w:rsid w:val="00F514C5"/>
    <w:rsid w:val="00F517AD"/>
    <w:rsid w:val="00F51D9A"/>
    <w:rsid w:val="00F5215C"/>
    <w:rsid w:val="00F52223"/>
    <w:rsid w:val="00F5246D"/>
    <w:rsid w:val="00F52674"/>
    <w:rsid w:val="00F52CE4"/>
    <w:rsid w:val="00F5318C"/>
    <w:rsid w:val="00F53563"/>
    <w:rsid w:val="00F53673"/>
    <w:rsid w:val="00F537C1"/>
    <w:rsid w:val="00F53984"/>
    <w:rsid w:val="00F53D35"/>
    <w:rsid w:val="00F542BF"/>
    <w:rsid w:val="00F5430A"/>
    <w:rsid w:val="00F545D4"/>
    <w:rsid w:val="00F54667"/>
    <w:rsid w:val="00F54BD6"/>
    <w:rsid w:val="00F54EAE"/>
    <w:rsid w:val="00F54FA7"/>
    <w:rsid w:val="00F550D6"/>
    <w:rsid w:val="00F55301"/>
    <w:rsid w:val="00F554BE"/>
    <w:rsid w:val="00F555DB"/>
    <w:rsid w:val="00F5596C"/>
    <w:rsid w:val="00F55C0E"/>
    <w:rsid w:val="00F55D14"/>
    <w:rsid w:val="00F55D23"/>
    <w:rsid w:val="00F55DE4"/>
    <w:rsid w:val="00F574D4"/>
    <w:rsid w:val="00F5762D"/>
    <w:rsid w:val="00F609B2"/>
    <w:rsid w:val="00F60EB2"/>
    <w:rsid w:val="00F6109C"/>
    <w:rsid w:val="00F618B2"/>
    <w:rsid w:val="00F61AA2"/>
    <w:rsid w:val="00F62143"/>
    <w:rsid w:val="00F625DC"/>
    <w:rsid w:val="00F6277E"/>
    <w:rsid w:val="00F62897"/>
    <w:rsid w:val="00F629EC"/>
    <w:rsid w:val="00F62ABB"/>
    <w:rsid w:val="00F630CF"/>
    <w:rsid w:val="00F6339B"/>
    <w:rsid w:val="00F63AAB"/>
    <w:rsid w:val="00F63FBD"/>
    <w:rsid w:val="00F65ADF"/>
    <w:rsid w:val="00F66508"/>
    <w:rsid w:val="00F666AE"/>
    <w:rsid w:val="00F66B6C"/>
    <w:rsid w:val="00F66E93"/>
    <w:rsid w:val="00F6720F"/>
    <w:rsid w:val="00F67224"/>
    <w:rsid w:val="00F67460"/>
    <w:rsid w:val="00F677E7"/>
    <w:rsid w:val="00F679EC"/>
    <w:rsid w:val="00F70AF5"/>
    <w:rsid w:val="00F70C78"/>
    <w:rsid w:val="00F70E66"/>
    <w:rsid w:val="00F71169"/>
    <w:rsid w:val="00F71C9B"/>
    <w:rsid w:val="00F721B1"/>
    <w:rsid w:val="00F7246F"/>
    <w:rsid w:val="00F72626"/>
    <w:rsid w:val="00F7272F"/>
    <w:rsid w:val="00F72F57"/>
    <w:rsid w:val="00F732E6"/>
    <w:rsid w:val="00F7331D"/>
    <w:rsid w:val="00F73A9E"/>
    <w:rsid w:val="00F73D99"/>
    <w:rsid w:val="00F744F1"/>
    <w:rsid w:val="00F7450E"/>
    <w:rsid w:val="00F74840"/>
    <w:rsid w:val="00F757A0"/>
    <w:rsid w:val="00F75F7F"/>
    <w:rsid w:val="00F76791"/>
    <w:rsid w:val="00F76C17"/>
    <w:rsid w:val="00F76EE4"/>
    <w:rsid w:val="00F76F00"/>
    <w:rsid w:val="00F77132"/>
    <w:rsid w:val="00F7762B"/>
    <w:rsid w:val="00F77B05"/>
    <w:rsid w:val="00F77C79"/>
    <w:rsid w:val="00F77DEE"/>
    <w:rsid w:val="00F77E73"/>
    <w:rsid w:val="00F8077E"/>
    <w:rsid w:val="00F807E3"/>
    <w:rsid w:val="00F808B5"/>
    <w:rsid w:val="00F80B46"/>
    <w:rsid w:val="00F80BD1"/>
    <w:rsid w:val="00F80C7E"/>
    <w:rsid w:val="00F812B9"/>
    <w:rsid w:val="00F81667"/>
    <w:rsid w:val="00F81F52"/>
    <w:rsid w:val="00F82193"/>
    <w:rsid w:val="00F82391"/>
    <w:rsid w:val="00F8253B"/>
    <w:rsid w:val="00F82AE6"/>
    <w:rsid w:val="00F83176"/>
    <w:rsid w:val="00F8322D"/>
    <w:rsid w:val="00F8372C"/>
    <w:rsid w:val="00F83DA0"/>
    <w:rsid w:val="00F83DB0"/>
    <w:rsid w:val="00F84431"/>
    <w:rsid w:val="00F845A4"/>
    <w:rsid w:val="00F84639"/>
    <w:rsid w:val="00F8469D"/>
    <w:rsid w:val="00F847EF"/>
    <w:rsid w:val="00F84BC1"/>
    <w:rsid w:val="00F84BE1"/>
    <w:rsid w:val="00F84D03"/>
    <w:rsid w:val="00F85749"/>
    <w:rsid w:val="00F85D67"/>
    <w:rsid w:val="00F8608E"/>
    <w:rsid w:val="00F8621C"/>
    <w:rsid w:val="00F86FCA"/>
    <w:rsid w:val="00F8724D"/>
    <w:rsid w:val="00F8758C"/>
    <w:rsid w:val="00F8782D"/>
    <w:rsid w:val="00F87C2C"/>
    <w:rsid w:val="00F90885"/>
    <w:rsid w:val="00F91987"/>
    <w:rsid w:val="00F92581"/>
    <w:rsid w:val="00F926A0"/>
    <w:rsid w:val="00F92AF5"/>
    <w:rsid w:val="00F932E1"/>
    <w:rsid w:val="00F93C18"/>
    <w:rsid w:val="00F93FBA"/>
    <w:rsid w:val="00F9425E"/>
    <w:rsid w:val="00F94C09"/>
    <w:rsid w:val="00F951A1"/>
    <w:rsid w:val="00F952D6"/>
    <w:rsid w:val="00F9587F"/>
    <w:rsid w:val="00F95EAE"/>
    <w:rsid w:val="00F9663C"/>
    <w:rsid w:val="00F966A8"/>
    <w:rsid w:val="00F96F86"/>
    <w:rsid w:val="00F97129"/>
    <w:rsid w:val="00F973DA"/>
    <w:rsid w:val="00F974D8"/>
    <w:rsid w:val="00F979B9"/>
    <w:rsid w:val="00F97D05"/>
    <w:rsid w:val="00FA02E3"/>
    <w:rsid w:val="00FA0767"/>
    <w:rsid w:val="00FA0CCF"/>
    <w:rsid w:val="00FA10D4"/>
    <w:rsid w:val="00FA1187"/>
    <w:rsid w:val="00FA12D2"/>
    <w:rsid w:val="00FA15FC"/>
    <w:rsid w:val="00FA1616"/>
    <w:rsid w:val="00FA2433"/>
    <w:rsid w:val="00FA281B"/>
    <w:rsid w:val="00FA349E"/>
    <w:rsid w:val="00FA3A5E"/>
    <w:rsid w:val="00FA3B5E"/>
    <w:rsid w:val="00FA3E65"/>
    <w:rsid w:val="00FA44DF"/>
    <w:rsid w:val="00FA4842"/>
    <w:rsid w:val="00FA49D2"/>
    <w:rsid w:val="00FA4E64"/>
    <w:rsid w:val="00FA4F97"/>
    <w:rsid w:val="00FA5891"/>
    <w:rsid w:val="00FA5E9B"/>
    <w:rsid w:val="00FA6938"/>
    <w:rsid w:val="00FA6C6B"/>
    <w:rsid w:val="00FA6F72"/>
    <w:rsid w:val="00FA6FE1"/>
    <w:rsid w:val="00FA7590"/>
    <w:rsid w:val="00FA77C4"/>
    <w:rsid w:val="00FA7B83"/>
    <w:rsid w:val="00FA7D23"/>
    <w:rsid w:val="00FB0405"/>
    <w:rsid w:val="00FB04F9"/>
    <w:rsid w:val="00FB0DF0"/>
    <w:rsid w:val="00FB0E95"/>
    <w:rsid w:val="00FB0FD3"/>
    <w:rsid w:val="00FB0FE4"/>
    <w:rsid w:val="00FB1507"/>
    <w:rsid w:val="00FB1647"/>
    <w:rsid w:val="00FB1A0F"/>
    <w:rsid w:val="00FB2377"/>
    <w:rsid w:val="00FB293B"/>
    <w:rsid w:val="00FB30A5"/>
    <w:rsid w:val="00FB3407"/>
    <w:rsid w:val="00FB3DC8"/>
    <w:rsid w:val="00FB435B"/>
    <w:rsid w:val="00FB4650"/>
    <w:rsid w:val="00FB494A"/>
    <w:rsid w:val="00FB4D6D"/>
    <w:rsid w:val="00FB4EA4"/>
    <w:rsid w:val="00FB5306"/>
    <w:rsid w:val="00FB532D"/>
    <w:rsid w:val="00FB57AA"/>
    <w:rsid w:val="00FB5C5A"/>
    <w:rsid w:val="00FB6391"/>
    <w:rsid w:val="00FB678D"/>
    <w:rsid w:val="00FB685E"/>
    <w:rsid w:val="00FB6BBE"/>
    <w:rsid w:val="00FB6C97"/>
    <w:rsid w:val="00FB70BA"/>
    <w:rsid w:val="00FB7786"/>
    <w:rsid w:val="00FB7A82"/>
    <w:rsid w:val="00FB7ADD"/>
    <w:rsid w:val="00FB7CEF"/>
    <w:rsid w:val="00FB7D07"/>
    <w:rsid w:val="00FC0121"/>
    <w:rsid w:val="00FC1257"/>
    <w:rsid w:val="00FC1323"/>
    <w:rsid w:val="00FC2118"/>
    <w:rsid w:val="00FC23D4"/>
    <w:rsid w:val="00FC245D"/>
    <w:rsid w:val="00FC2606"/>
    <w:rsid w:val="00FC2619"/>
    <w:rsid w:val="00FC2745"/>
    <w:rsid w:val="00FC2BDC"/>
    <w:rsid w:val="00FC2CD5"/>
    <w:rsid w:val="00FC3130"/>
    <w:rsid w:val="00FC328F"/>
    <w:rsid w:val="00FC3BE2"/>
    <w:rsid w:val="00FC4285"/>
    <w:rsid w:val="00FC4CFA"/>
    <w:rsid w:val="00FC4D58"/>
    <w:rsid w:val="00FC4F27"/>
    <w:rsid w:val="00FC52A9"/>
    <w:rsid w:val="00FC5E93"/>
    <w:rsid w:val="00FC6044"/>
    <w:rsid w:val="00FC6364"/>
    <w:rsid w:val="00FC6449"/>
    <w:rsid w:val="00FC697E"/>
    <w:rsid w:val="00FC77E0"/>
    <w:rsid w:val="00FC7E57"/>
    <w:rsid w:val="00FC7FC1"/>
    <w:rsid w:val="00FD06CD"/>
    <w:rsid w:val="00FD09CB"/>
    <w:rsid w:val="00FD1786"/>
    <w:rsid w:val="00FD1ACB"/>
    <w:rsid w:val="00FD1CAB"/>
    <w:rsid w:val="00FD1EAD"/>
    <w:rsid w:val="00FD1EE0"/>
    <w:rsid w:val="00FD2F6A"/>
    <w:rsid w:val="00FD30D4"/>
    <w:rsid w:val="00FD31FB"/>
    <w:rsid w:val="00FD3338"/>
    <w:rsid w:val="00FD39D0"/>
    <w:rsid w:val="00FD3C09"/>
    <w:rsid w:val="00FD3FE9"/>
    <w:rsid w:val="00FD4520"/>
    <w:rsid w:val="00FD4759"/>
    <w:rsid w:val="00FD4910"/>
    <w:rsid w:val="00FD5403"/>
    <w:rsid w:val="00FD587E"/>
    <w:rsid w:val="00FD5916"/>
    <w:rsid w:val="00FD5D56"/>
    <w:rsid w:val="00FD6584"/>
    <w:rsid w:val="00FD65C2"/>
    <w:rsid w:val="00FD69B1"/>
    <w:rsid w:val="00FD70BE"/>
    <w:rsid w:val="00FD74ED"/>
    <w:rsid w:val="00FE00A1"/>
    <w:rsid w:val="00FE012C"/>
    <w:rsid w:val="00FE0160"/>
    <w:rsid w:val="00FE04BE"/>
    <w:rsid w:val="00FE09BA"/>
    <w:rsid w:val="00FE09F3"/>
    <w:rsid w:val="00FE0FC1"/>
    <w:rsid w:val="00FE1044"/>
    <w:rsid w:val="00FE1B7C"/>
    <w:rsid w:val="00FE1CA3"/>
    <w:rsid w:val="00FE1CED"/>
    <w:rsid w:val="00FE1E80"/>
    <w:rsid w:val="00FE2B13"/>
    <w:rsid w:val="00FE2E1C"/>
    <w:rsid w:val="00FE2F32"/>
    <w:rsid w:val="00FE3521"/>
    <w:rsid w:val="00FE488E"/>
    <w:rsid w:val="00FE4C01"/>
    <w:rsid w:val="00FE4E69"/>
    <w:rsid w:val="00FE5141"/>
    <w:rsid w:val="00FE519B"/>
    <w:rsid w:val="00FE5B6C"/>
    <w:rsid w:val="00FE5D38"/>
    <w:rsid w:val="00FE6182"/>
    <w:rsid w:val="00FE62A2"/>
    <w:rsid w:val="00FE6601"/>
    <w:rsid w:val="00FE698E"/>
    <w:rsid w:val="00FE7CF5"/>
    <w:rsid w:val="00FF0773"/>
    <w:rsid w:val="00FF177A"/>
    <w:rsid w:val="00FF1ED9"/>
    <w:rsid w:val="00FF23C7"/>
    <w:rsid w:val="00FF251A"/>
    <w:rsid w:val="00FF25E9"/>
    <w:rsid w:val="00FF29A1"/>
    <w:rsid w:val="00FF2D8F"/>
    <w:rsid w:val="00FF2E73"/>
    <w:rsid w:val="00FF309C"/>
    <w:rsid w:val="00FF4165"/>
    <w:rsid w:val="00FF44A7"/>
    <w:rsid w:val="00FF5315"/>
    <w:rsid w:val="00FF5335"/>
    <w:rsid w:val="00FF572D"/>
    <w:rsid w:val="00FF5939"/>
    <w:rsid w:val="00FF5AE0"/>
    <w:rsid w:val="00FF5D7D"/>
    <w:rsid w:val="00FF6713"/>
    <w:rsid w:val="00FF6B90"/>
    <w:rsid w:val="00FF6C30"/>
    <w:rsid w:val="00FF7B2D"/>
    <w:rsid w:val="00FF7EF3"/>
    <w:rsid w:val="094ADAFE"/>
    <w:rsid w:val="1589463E"/>
    <w:rsid w:val="1CF4C0C8"/>
    <w:rsid w:val="2354DC87"/>
    <w:rsid w:val="243C1751"/>
    <w:rsid w:val="2479238B"/>
    <w:rsid w:val="258B76FF"/>
    <w:rsid w:val="28E8CF30"/>
    <w:rsid w:val="29EE17EE"/>
    <w:rsid w:val="2FE05B34"/>
    <w:rsid w:val="39140A4C"/>
    <w:rsid w:val="4D431A62"/>
    <w:rsid w:val="5713C74A"/>
    <w:rsid w:val="6BFAB03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AED79C"/>
  <w15:docId w15:val="{7C02AF84-66B6-4F67-A98D-88AF08FFD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lsdException w:name="heading 8" w:semiHidden="1" w:uiPriority="0" w:unhideWhenUsed="1" w:qFormat="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5" w:unhideWhenUsed="1"/>
    <w:lsdException w:name="Body Text Indent" w:semiHidden="1"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emiHidden/>
    <w:qFormat/>
    <w:rsid w:val="00C24AE9"/>
    <w:pPr>
      <w:spacing w:before="60" w:after="120" w:line="210" w:lineRule="atLeast"/>
      <w:jc w:val="both"/>
    </w:pPr>
    <w:rPr>
      <w:rFonts w:ascii="Cambria" w:hAnsi="Cambria"/>
      <w:sz w:val="22"/>
      <w:szCs w:val="22"/>
      <w:lang w:eastAsia="en-US"/>
    </w:rPr>
  </w:style>
  <w:style w:type="paragraph" w:styleId="berschrift1">
    <w:name w:val="heading 1"/>
    <w:basedOn w:val="Textkrper"/>
    <w:next w:val="Textkrper"/>
    <w:link w:val="berschrift1Zchn"/>
    <w:qFormat/>
    <w:rsid w:val="00DB201D"/>
    <w:pPr>
      <w:keepNext/>
      <w:numPr>
        <w:numId w:val="1"/>
      </w:numPr>
      <w:suppressAutoHyphens/>
      <w:spacing w:before="270" w:after="240" w:line="270" w:lineRule="exact"/>
      <w:outlineLvl w:val="0"/>
    </w:pPr>
    <w:rPr>
      <w:b/>
      <w:sz w:val="26"/>
    </w:rPr>
  </w:style>
  <w:style w:type="paragraph" w:styleId="berschrift2">
    <w:name w:val="heading 2"/>
    <w:basedOn w:val="berschrift1"/>
    <w:next w:val="Textkrper"/>
    <w:link w:val="berschrift2Zchn"/>
    <w:qFormat/>
    <w:rsid w:val="00353D3F"/>
    <w:pPr>
      <w:numPr>
        <w:ilvl w:val="1"/>
      </w:numPr>
      <w:tabs>
        <w:tab w:val="left" w:pos="540"/>
        <w:tab w:val="left" w:pos="700"/>
      </w:tabs>
      <w:spacing w:before="240" w:line="250" w:lineRule="exact"/>
      <w:jc w:val="left"/>
      <w:outlineLvl w:val="1"/>
    </w:pPr>
    <w:rPr>
      <w:sz w:val="24"/>
      <w:szCs w:val="24"/>
    </w:rPr>
  </w:style>
  <w:style w:type="paragraph" w:styleId="berschrift3">
    <w:name w:val="heading 3"/>
    <w:basedOn w:val="berschrift1"/>
    <w:next w:val="Textkrper"/>
    <w:link w:val="berschrift3Zchn"/>
    <w:qFormat/>
    <w:rsid w:val="00353D3F"/>
    <w:pPr>
      <w:numPr>
        <w:ilvl w:val="2"/>
      </w:numPr>
      <w:tabs>
        <w:tab w:val="left" w:pos="880"/>
      </w:tabs>
      <w:spacing w:before="240" w:line="230" w:lineRule="exact"/>
      <w:jc w:val="left"/>
      <w:outlineLvl w:val="2"/>
    </w:pPr>
    <w:rPr>
      <w:sz w:val="22"/>
    </w:rPr>
  </w:style>
  <w:style w:type="paragraph" w:styleId="berschrift4">
    <w:name w:val="heading 4"/>
    <w:basedOn w:val="berschrift3"/>
    <w:next w:val="Textkrper"/>
    <w:link w:val="berschrift4Zchn"/>
    <w:qFormat/>
    <w:rsid w:val="00353D3F"/>
    <w:pPr>
      <w:numPr>
        <w:ilvl w:val="3"/>
      </w:numPr>
      <w:tabs>
        <w:tab w:val="clear" w:pos="880"/>
        <w:tab w:val="left" w:pos="940"/>
        <w:tab w:val="left" w:pos="1140"/>
        <w:tab w:val="left" w:pos="1360"/>
      </w:tabs>
      <w:ind w:left="0" w:firstLine="0"/>
      <w:outlineLvl w:val="3"/>
    </w:pPr>
  </w:style>
  <w:style w:type="paragraph" w:styleId="berschrift5">
    <w:name w:val="heading 5"/>
    <w:basedOn w:val="berschrift4"/>
    <w:next w:val="Textkrper"/>
    <w:link w:val="berschrift5Zchn"/>
    <w:qFormat/>
    <w:rsid w:val="00353D3F"/>
    <w:pPr>
      <w:numPr>
        <w:ilvl w:val="4"/>
      </w:numPr>
      <w:tabs>
        <w:tab w:val="clear" w:pos="940"/>
        <w:tab w:val="clear" w:pos="1140"/>
        <w:tab w:val="clear" w:pos="1360"/>
      </w:tabs>
      <w:ind w:left="0" w:firstLine="0"/>
      <w:outlineLvl w:val="4"/>
    </w:pPr>
  </w:style>
  <w:style w:type="paragraph" w:styleId="berschrift6">
    <w:name w:val="heading 6"/>
    <w:basedOn w:val="berschrift5"/>
    <w:next w:val="Textkrper"/>
    <w:link w:val="berschrift6Zchn"/>
    <w:qFormat/>
    <w:rsid w:val="00353D3F"/>
    <w:pPr>
      <w:numPr>
        <w:ilvl w:val="5"/>
      </w:numPr>
      <w:ind w:left="0" w:firstLine="0"/>
      <w:outlineLvl w:val="5"/>
    </w:pPr>
  </w:style>
  <w:style w:type="paragraph" w:styleId="berschrift7">
    <w:name w:val="heading 7"/>
    <w:basedOn w:val="berschrift6"/>
    <w:next w:val="Standard"/>
    <w:link w:val="berschrift7Zchn"/>
    <w:semiHidden/>
    <w:rsid w:val="00DB201D"/>
    <w:pPr>
      <w:numPr>
        <w:ilvl w:val="6"/>
      </w:numPr>
      <w:tabs>
        <w:tab w:val="clear" w:pos="1440"/>
      </w:tabs>
      <w:outlineLvl w:val="6"/>
    </w:pPr>
  </w:style>
  <w:style w:type="paragraph" w:styleId="berschrift8">
    <w:name w:val="heading 8"/>
    <w:basedOn w:val="berschrift6"/>
    <w:next w:val="Standard"/>
    <w:link w:val="berschrift8Zchn"/>
    <w:semiHidden/>
    <w:qFormat/>
    <w:rsid w:val="00DB201D"/>
    <w:pPr>
      <w:numPr>
        <w:ilvl w:val="7"/>
      </w:numPr>
      <w:tabs>
        <w:tab w:val="clear" w:pos="1800"/>
      </w:tabs>
      <w:outlineLvl w:val="7"/>
    </w:pPr>
  </w:style>
  <w:style w:type="paragraph" w:styleId="berschrift9">
    <w:name w:val="heading 9"/>
    <w:basedOn w:val="berschrift6"/>
    <w:next w:val="Standard"/>
    <w:link w:val="berschrift9Zchn"/>
    <w:semiHidden/>
    <w:rsid w:val="00DB201D"/>
    <w:pPr>
      <w:numPr>
        <w:ilvl w:val="8"/>
      </w:numPr>
      <w:tabs>
        <w:tab w:val="clear" w:pos="1800"/>
      </w:tabs>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75"/>
    <w:rsid w:val="004706A8"/>
    <w:pPr>
      <w:spacing w:before="0"/>
    </w:pPr>
    <w:rPr>
      <w:rFonts w:eastAsia="MS Mincho" w:cs="Cambria"/>
      <w:szCs w:val="20"/>
      <w:lang w:eastAsia="fr-FR"/>
    </w:rPr>
  </w:style>
  <w:style w:type="character" w:customStyle="1" w:styleId="TextkrperZchn">
    <w:name w:val="Textkörper Zchn"/>
    <w:basedOn w:val="Absatz-Standardschriftart"/>
    <w:link w:val="Textkrper"/>
    <w:uiPriority w:val="75"/>
    <w:rsid w:val="004706A8"/>
    <w:rPr>
      <w:rFonts w:ascii="Cambria" w:eastAsia="MS Mincho" w:hAnsi="Cambria" w:cs="Cambria"/>
      <w:sz w:val="22"/>
      <w:lang w:eastAsia="fr-FR"/>
    </w:rPr>
  </w:style>
  <w:style w:type="character" w:customStyle="1" w:styleId="berschrift1Zchn">
    <w:name w:val="Überschrift 1 Zchn"/>
    <w:basedOn w:val="Absatz-Standardschriftart"/>
    <w:link w:val="berschrift1"/>
    <w:rsid w:val="00212735"/>
    <w:rPr>
      <w:rFonts w:ascii="Cambria" w:eastAsia="MS Mincho" w:hAnsi="Cambria" w:cs="Cambria"/>
      <w:b/>
      <w:sz w:val="26"/>
      <w:lang w:eastAsia="fr-FR"/>
    </w:rPr>
  </w:style>
  <w:style w:type="character" w:customStyle="1" w:styleId="berschrift2Zchn">
    <w:name w:val="Überschrift 2 Zchn"/>
    <w:basedOn w:val="Absatz-Standardschriftart"/>
    <w:link w:val="berschrift2"/>
    <w:rsid w:val="00353D3F"/>
    <w:rPr>
      <w:rFonts w:ascii="Cambria" w:eastAsia="MS Mincho" w:hAnsi="Cambria" w:cs="Cambria"/>
      <w:b/>
      <w:sz w:val="24"/>
      <w:szCs w:val="24"/>
      <w:lang w:eastAsia="fr-FR"/>
    </w:rPr>
  </w:style>
  <w:style w:type="character" w:customStyle="1" w:styleId="berschrift3Zchn">
    <w:name w:val="Überschrift 3 Zchn"/>
    <w:basedOn w:val="Absatz-Standardschriftart"/>
    <w:link w:val="berschrift3"/>
    <w:rsid w:val="00353D3F"/>
    <w:rPr>
      <w:rFonts w:ascii="Cambria" w:eastAsia="MS Mincho" w:hAnsi="Cambria" w:cs="Cambria"/>
      <w:b/>
      <w:sz w:val="22"/>
      <w:lang w:eastAsia="fr-FR"/>
    </w:rPr>
  </w:style>
  <w:style w:type="character" w:customStyle="1" w:styleId="berschrift4Zchn">
    <w:name w:val="Überschrift 4 Zchn"/>
    <w:basedOn w:val="Absatz-Standardschriftart"/>
    <w:link w:val="berschrift4"/>
    <w:rsid w:val="00353D3F"/>
    <w:rPr>
      <w:rFonts w:ascii="Cambria" w:eastAsia="MS Mincho" w:hAnsi="Cambria" w:cs="Cambria"/>
      <w:b/>
      <w:sz w:val="22"/>
      <w:lang w:eastAsia="fr-FR"/>
    </w:rPr>
  </w:style>
  <w:style w:type="character" w:customStyle="1" w:styleId="berschrift5Zchn">
    <w:name w:val="Überschrift 5 Zchn"/>
    <w:basedOn w:val="Absatz-Standardschriftart"/>
    <w:link w:val="berschrift5"/>
    <w:rsid w:val="00353D3F"/>
    <w:rPr>
      <w:rFonts w:ascii="Cambria" w:eastAsia="MS Mincho" w:hAnsi="Cambria" w:cs="Cambria"/>
      <w:b/>
      <w:sz w:val="22"/>
      <w:lang w:eastAsia="fr-FR"/>
    </w:rPr>
  </w:style>
  <w:style w:type="character" w:customStyle="1" w:styleId="berschrift6Zchn">
    <w:name w:val="Überschrift 6 Zchn"/>
    <w:basedOn w:val="Absatz-Standardschriftart"/>
    <w:link w:val="berschrift6"/>
    <w:rsid w:val="00353D3F"/>
    <w:rPr>
      <w:rFonts w:ascii="Cambria" w:eastAsia="MS Mincho" w:hAnsi="Cambria" w:cs="Cambria"/>
      <w:b/>
      <w:sz w:val="22"/>
      <w:lang w:eastAsia="fr-FR"/>
    </w:rPr>
  </w:style>
  <w:style w:type="character" w:customStyle="1" w:styleId="berschrift7Zchn">
    <w:name w:val="Überschrift 7 Zchn"/>
    <w:basedOn w:val="Absatz-Standardschriftart"/>
    <w:link w:val="berschrift7"/>
    <w:semiHidden/>
    <w:rsid w:val="00C24AE9"/>
    <w:rPr>
      <w:rFonts w:ascii="Cambria" w:eastAsia="MS Mincho" w:hAnsi="Cambria" w:cs="Cambria"/>
      <w:b/>
      <w:sz w:val="22"/>
      <w:lang w:eastAsia="fr-FR"/>
    </w:rPr>
  </w:style>
  <w:style w:type="character" w:customStyle="1" w:styleId="berschrift8Zchn">
    <w:name w:val="Überschrift 8 Zchn"/>
    <w:basedOn w:val="Absatz-Standardschriftart"/>
    <w:link w:val="berschrift8"/>
    <w:semiHidden/>
    <w:rsid w:val="00C24AE9"/>
    <w:rPr>
      <w:rFonts w:ascii="Cambria" w:eastAsia="MS Mincho" w:hAnsi="Cambria" w:cs="Cambria"/>
      <w:b/>
      <w:sz w:val="22"/>
      <w:lang w:eastAsia="fr-FR"/>
    </w:rPr>
  </w:style>
  <w:style w:type="character" w:customStyle="1" w:styleId="berschrift9Zchn">
    <w:name w:val="Überschrift 9 Zchn"/>
    <w:basedOn w:val="Absatz-Standardschriftart"/>
    <w:link w:val="berschrift9"/>
    <w:semiHidden/>
    <w:rsid w:val="00C24AE9"/>
    <w:rPr>
      <w:rFonts w:ascii="Cambria" w:eastAsia="MS Mincho" w:hAnsi="Cambria" w:cs="Cambria"/>
      <w:b/>
      <w:sz w:val="22"/>
      <w:lang w:eastAsia="fr-FR"/>
    </w:rPr>
  </w:style>
  <w:style w:type="paragraph" w:customStyle="1" w:styleId="a2">
    <w:name w:val="a2"/>
    <w:basedOn w:val="berschrift2"/>
    <w:next w:val="Textkrper"/>
    <w:qFormat/>
    <w:rsid w:val="005F367D"/>
    <w:pPr>
      <w:numPr>
        <w:numId w:val="2"/>
      </w:numPr>
      <w:tabs>
        <w:tab w:val="clear" w:pos="700"/>
        <w:tab w:val="left" w:pos="360"/>
        <w:tab w:val="left" w:pos="500"/>
        <w:tab w:val="left" w:pos="720"/>
      </w:tabs>
      <w:suppressAutoHyphens w:val="0"/>
      <w:autoSpaceDE w:val="0"/>
      <w:autoSpaceDN w:val="0"/>
      <w:adjustRightInd w:val="0"/>
      <w:spacing w:before="270" w:line="270" w:lineRule="exact"/>
      <w:ind w:left="0" w:firstLine="0"/>
      <w:outlineLvl w:val="0"/>
    </w:pPr>
    <w:rPr>
      <w:sz w:val="26"/>
    </w:rPr>
  </w:style>
  <w:style w:type="paragraph" w:customStyle="1" w:styleId="a3">
    <w:name w:val="a3"/>
    <w:basedOn w:val="berschrift3"/>
    <w:next w:val="Textkrper"/>
    <w:rsid w:val="00DB201D"/>
    <w:pPr>
      <w:numPr>
        <w:numId w:val="2"/>
      </w:numPr>
      <w:spacing w:line="250" w:lineRule="exact"/>
    </w:pPr>
    <w:rPr>
      <w:sz w:val="24"/>
    </w:rPr>
  </w:style>
  <w:style w:type="paragraph" w:customStyle="1" w:styleId="a4">
    <w:name w:val="a4"/>
    <w:basedOn w:val="berschrift4"/>
    <w:next w:val="Textkrper"/>
    <w:rsid w:val="000D7CD1"/>
    <w:pPr>
      <w:numPr>
        <w:numId w:val="2"/>
      </w:numPr>
      <w:tabs>
        <w:tab w:val="left" w:pos="880"/>
        <w:tab w:val="num" w:pos="1080"/>
      </w:tabs>
      <w:suppressAutoHyphens w:val="0"/>
      <w:spacing w:before="0" w:line="240" w:lineRule="atLeast"/>
      <w:ind w:left="0" w:firstLine="0"/>
      <w:outlineLvl w:val="0"/>
    </w:pPr>
  </w:style>
  <w:style w:type="paragraph" w:customStyle="1" w:styleId="a5">
    <w:name w:val="a5"/>
    <w:basedOn w:val="berschrift5"/>
    <w:next w:val="Textkrper"/>
    <w:rsid w:val="000D7CD1"/>
    <w:pPr>
      <w:numPr>
        <w:numId w:val="2"/>
      </w:numPr>
      <w:tabs>
        <w:tab w:val="num" w:pos="1080"/>
        <w:tab w:val="left" w:pos="1140"/>
        <w:tab w:val="left" w:pos="1360"/>
      </w:tabs>
      <w:suppressAutoHyphens w:val="0"/>
      <w:spacing w:before="0" w:line="240" w:lineRule="atLeast"/>
      <w:ind w:left="0" w:firstLine="0"/>
      <w:outlineLvl w:val="0"/>
    </w:pPr>
  </w:style>
  <w:style w:type="paragraph" w:customStyle="1" w:styleId="a6">
    <w:name w:val="a6"/>
    <w:basedOn w:val="berschrift6"/>
    <w:next w:val="Textkrper"/>
    <w:rsid w:val="00D217B7"/>
    <w:pPr>
      <w:numPr>
        <w:numId w:val="2"/>
      </w:numPr>
      <w:tabs>
        <w:tab w:val="left" w:pos="1260"/>
        <w:tab w:val="left" w:pos="1360"/>
        <w:tab w:val="num" w:pos="1440"/>
      </w:tabs>
      <w:suppressAutoHyphens w:val="0"/>
      <w:spacing w:before="0" w:line="240" w:lineRule="atLeast"/>
      <w:ind w:left="0" w:firstLine="0"/>
      <w:outlineLvl w:val="0"/>
    </w:pPr>
  </w:style>
  <w:style w:type="paragraph" w:customStyle="1" w:styleId="ANNEX">
    <w:name w:val="ANNEX"/>
    <w:basedOn w:val="Textkrper"/>
    <w:next w:val="Textkrper"/>
    <w:qFormat/>
    <w:rsid w:val="00E1784B"/>
    <w:pPr>
      <w:keepNext/>
      <w:pageBreakBefore/>
      <w:numPr>
        <w:numId w:val="2"/>
      </w:numPr>
      <w:tabs>
        <w:tab w:val="num" w:pos="360"/>
      </w:tabs>
      <w:spacing w:after="760" w:line="310" w:lineRule="exact"/>
      <w:ind w:left="0" w:firstLine="0"/>
      <w:jc w:val="center"/>
      <w:outlineLvl w:val="0"/>
    </w:pPr>
    <w:rPr>
      <w:b/>
      <w:sz w:val="30"/>
    </w:rPr>
  </w:style>
  <w:style w:type="paragraph" w:customStyle="1" w:styleId="Definition">
    <w:name w:val="Definition"/>
    <w:basedOn w:val="Textkrper"/>
    <w:rsid w:val="004706A8"/>
    <w:pPr>
      <w:spacing w:after="240" w:line="230" w:lineRule="atLeast"/>
    </w:pPr>
  </w:style>
  <w:style w:type="paragraph" w:customStyle="1" w:styleId="FigureText">
    <w:name w:val="Figure Text"/>
    <w:basedOn w:val="Textkrper"/>
    <w:rsid w:val="00931D4E"/>
    <w:pPr>
      <w:spacing w:before="60" w:after="240" w:line="240" w:lineRule="atLeast"/>
    </w:pPr>
  </w:style>
  <w:style w:type="paragraph" w:styleId="Textkrper-Zeileneinzug">
    <w:name w:val="Body Text Indent"/>
    <w:basedOn w:val="Textkrper"/>
    <w:link w:val="Textkrper-ZeileneinzugZchn"/>
    <w:uiPriority w:val="99"/>
    <w:rsid w:val="00643377"/>
    <w:pPr>
      <w:ind w:left="283"/>
    </w:pPr>
  </w:style>
  <w:style w:type="character" w:customStyle="1" w:styleId="Textkrper-ZeileneinzugZchn">
    <w:name w:val="Textkörper-Zeileneinzug Zchn"/>
    <w:basedOn w:val="Absatz-Standardschriftart"/>
    <w:link w:val="Textkrper-Zeileneinzug"/>
    <w:uiPriority w:val="99"/>
    <w:rsid w:val="00DD2F5F"/>
    <w:rPr>
      <w:rFonts w:ascii="Cambria" w:eastAsia="MS Mincho" w:hAnsi="Cambria" w:cs="Cambria"/>
      <w:sz w:val="22"/>
      <w:lang w:eastAsia="fr-FR"/>
    </w:rPr>
  </w:style>
  <w:style w:type="paragraph" w:customStyle="1" w:styleId="Figuretitle">
    <w:name w:val="Figure title"/>
    <w:basedOn w:val="Textkrper"/>
    <w:next w:val="Textkrper"/>
    <w:rsid w:val="00931D4E"/>
    <w:pPr>
      <w:suppressAutoHyphens/>
      <w:spacing w:before="240" w:after="360" w:line="230" w:lineRule="atLeast"/>
      <w:jc w:val="center"/>
    </w:pPr>
    <w:rPr>
      <w:b/>
    </w:rPr>
  </w:style>
  <w:style w:type="paragraph" w:customStyle="1" w:styleId="Note">
    <w:name w:val="Note"/>
    <w:basedOn w:val="Textkrper"/>
    <w:next w:val="Textkrper"/>
    <w:rsid w:val="003E3272"/>
    <w:pPr>
      <w:tabs>
        <w:tab w:val="left" w:pos="960"/>
      </w:tabs>
      <w:spacing w:after="240"/>
    </w:pPr>
    <w:rPr>
      <w:sz w:val="20"/>
    </w:rPr>
  </w:style>
  <w:style w:type="paragraph" w:styleId="Fuzeile">
    <w:name w:val="footer"/>
    <w:basedOn w:val="Standard"/>
    <w:link w:val="FuzeileZchn"/>
    <w:uiPriority w:val="99"/>
    <w:rsid w:val="00DB201D"/>
    <w:pPr>
      <w:tabs>
        <w:tab w:val="right" w:pos="9752"/>
      </w:tabs>
      <w:spacing w:after="0" w:line="220" w:lineRule="exact"/>
    </w:pPr>
    <w:rPr>
      <w:rFonts w:eastAsia="MS Mincho" w:cs="Cambria"/>
      <w:szCs w:val="20"/>
      <w:lang w:eastAsia="fr-FR"/>
    </w:rPr>
  </w:style>
  <w:style w:type="character" w:customStyle="1" w:styleId="FuzeileZchn">
    <w:name w:val="Fußzeile Zchn"/>
    <w:basedOn w:val="Absatz-Standardschriftart"/>
    <w:link w:val="Fuzeile"/>
    <w:uiPriority w:val="99"/>
    <w:rsid w:val="00DB201D"/>
    <w:rPr>
      <w:rFonts w:ascii="Cambria" w:eastAsia="MS Mincho" w:hAnsi="Cambria" w:cs="Cambria"/>
      <w:sz w:val="22"/>
      <w:lang w:eastAsia="fr-FR"/>
    </w:rPr>
  </w:style>
  <w:style w:type="paragraph" w:customStyle="1" w:styleId="RefNorm">
    <w:name w:val="RefNorm"/>
    <w:basedOn w:val="Textkrper"/>
    <w:rsid w:val="00643E44"/>
    <w:pPr>
      <w:spacing w:after="240" w:line="230" w:lineRule="atLeast"/>
    </w:pPr>
  </w:style>
  <w:style w:type="paragraph" w:customStyle="1" w:styleId="Tabletitle">
    <w:name w:val="Table title"/>
    <w:basedOn w:val="Textkrper"/>
    <w:next w:val="Tableheader"/>
    <w:link w:val="TabletitleChar"/>
    <w:rsid w:val="00AF291C"/>
    <w:pPr>
      <w:keepNext/>
      <w:suppressAutoHyphens/>
      <w:autoSpaceDE w:val="0"/>
      <w:autoSpaceDN w:val="0"/>
      <w:adjustRightInd w:val="0"/>
      <w:spacing w:before="120" w:line="230" w:lineRule="exact"/>
      <w:jc w:val="center"/>
      <w:outlineLvl w:val="0"/>
    </w:pPr>
    <w:rPr>
      <w:b/>
      <w:szCs w:val="24"/>
    </w:rPr>
  </w:style>
  <w:style w:type="paragraph" w:customStyle="1" w:styleId="Tableheader">
    <w:name w:val="Table header"/>
    <w:basedOn w:val="Tablebody"/>
    <w:rsid w:val="00AF291C"/>
    <w:rPr>
      <w:b/>
    </w:rPr>
  </w:style>
  <w:style w:type="paragraph" w:customStyle="1" w:styleId="Tablebody">
    <w:name w:val="Table body"/>
    <w:basedOn w:val="Textkrper"/>
    <w:link w:val="TablebodyChar"/>
    <w:rsid w:val="00AF291C"/>
    <w:pPr>
      <w:spacing w:before="60" w:after="60"/>
      <w:jc w:val="left"/>
    </w:pPr>
    <w:rPr>
      <w:rFonts w:eastAsia="Times New Roman"/>
    </w:rPr>
  </w:style>
  <w:style w:type="character" w:customStyle="1" w:styleId="TablebodyChar">
    <w:name w:val="Table body Char"/>
    <w:link w:val="Tablebody"/>
    <w:locked/>
    <w:rsid w:val="00AF291C"/>
    <w:rPr>
      <w:rFonts w:ascii="Cambria" w:eastAsia="Times New Roman" w:hAnsi="Cambria" w:cs="Cambria"/>
      <w:sz w:val="22"/>
      <w:lang w:eastAsia="fr-FR"/>
    </w:rPr>
  </w:style>
  <w:style w:type="character" w:customStyle="1" w:styleId="TabletitleChar">
    <w:name w:val="Table title Char"/>
    <w:link w:val="Tabletitle"/>
    <w:locked/>
    <w:rsid w:val="00AF291C"/>
    <w:rPr>
      <w:rFonts w:ascii="Cambria" w:eastAsia="MS Mincho" w:hAnsi="Cambria" w:cs="Cambria"/>
      <w:b/>
      <w:sz w:val="22"/>
      <w:szCs w:val="24"/>
      <w:lang w:eastAsia="fr-FR"/>
    </w:rPr>
  </w:style>
  <w:style w:type="paragraph" w:customStyle="1" w:styleId="Terms">
    <w:name w:val="Term(s)"/>
    <w:basedOn w:val="Textkrper"/>
    <w:next w:val="Definition"/>
    <w:rsid w:val="004706A8"/>
    <w:pPr>
      <w:keepNext/>
      <w:suppressAutoHyphens/>
      <w:spacing w:after="0" w:line="230" w:lineRule="atLeast"/>
    </w:pPr>
    <w:rPr>
      <w:b/>
    </w:rPr>
  </w:style>
  <w:style w:type="paragraph" w:customStyle="1" w:styleId="TermNum">
    <w:name w:val="TermNum"/>
    <w:basedOn w:val="Textkrper"/>
    <w:next w:val="Terms"/>
    <w:rsid w:val="004706A8"/>
    <w:pPr>
      <w:keepNext/>
      <w:spacing w:after="0" w:line="230" w:lineRule="atLeast"/>
    </w:pPr>
    <w:rPr>
      <w:b/>
    </w:rPr>
  </w:style>
  <w:style w:type="paragraph" w:styleId="Verzeichnis1">
    <w:name w:val="toc 1"/>
    <w:basedOn w:val="Standard"/>
    <w:next w:val="Standard"/>
    <w:uiPriority w:val="39"/>
    <w:rsid w:val="00DB201D"/>
    <w:pPr>
      <w:tabs>
        <w:tab w:val="left" w:pos="720"/>
        <w:tab w:val="right" w:leader="dot" w:pos="9752"/>
      </w:tabs>
      <w:suppressAutoHyphens/>
      <w:spacing w:before="120" w:after="0" w:line="230" w:lineRule="atLeast"/>
      <w:ind w:left="720" w:right="500" w:hanging="720"/>
    </w:pPr>
    <w:rPr>
      <w:rFonts w:eastAsia="MS Mincho" w:cs="Cambria"/>
      <w:b/>
      <w:szCs w:val="20"/>
      <w:lang w:eastAsia="fr-FR"/>
    </w:rPr>
  </w:style>
  <w:style w:type="paragraph" w:styleId="Verzeichnis2">
    <w:name w:val="toc 2"/>
    <w:basedOn w:val="Verzeichnis1"/>
    <w:next w:val="Standard"/>
    <w:uiPriority w:val="39"/>
    <w:rsid w:val="00DB201D"/>
    <w:pPr>
      <w:spacing w:before="0"/>
    </w:pPr>
  </w:style>
  <w:style w:type="paragraph" w:styleId="Verzeichnis3">
    <w:name w:val="toc 3"/>
    <w:basedOn w:val="Verzeichnis2"/>
    <w:next w:val="Standard"/>
    <w:uiPriority w:val="39"/>
    <w:rsid w:val="00DB201D"/>
  </w:style>
  <w:style w:type="paragraph" w:styleId="Verzeichnis9">
    <w:name w:val="toc 9"/>
    <w:basedOn w:val="Verzeichnis1"/>
    <w:next w:val="Standard"/>
    <w:uiPriority w:val="39"/>
    <w:rsid w:val="00DB201D"/>
    <w:pPr>
      <w:tabs>
        <w:tab w:val="clear" w:pos="720"/>
      </w:tabs>
      <w:ind w:left="0" w:firstLine="0"/>
    </w:pPr>
  </w:style>
  <w:style w:type="paragraph" w:customStyle="1" w:styleId="zzContents">
    <w:name w:val="zzContents"/>
    <w:basedOn w:val="Standard"/>
    <w:next w:val="Verzeichnis1"/>
    <w:rsid w:val="00DB201D"/>
    <w:pPr>
      <w:keepNext/>
      <w:pageBreakBefore/>
      <w:suppressAutoHyphens/>
      <w:spacing w:before="960" w:after="310" w:line="310" w:lineRule="exact"/>
    </w:pPr>
    <w:rPr>
      <w:rFonts w:eastAsia="MS Mincho" w:cs="Cambria"/>
      <w:b/>
      <w:sz w:val="30"/>
      <w:szCs w:val="20"/>
      <w:lang w:eastAsia="fr-FR"/>
    </w:rPr>
  </w:style>
  <w:style w:type="paragraph" w:customStyle="1" w:styleId="zzCover">
    <w:name w:val="zzCover"/>
    <w:basedOn w:val="Standard"/>
    <w:rsid w:val="00DB201D"/>
    <w:pPr>
      <w:spacing w:after="220" w:line="230" w:lineRule="atLeast"/>
      <w:jc w:val="right"/>
    </w:pPr>
    <w:rPr>
      <w:rFonts w:eastAsia="MS Mincho" w:cs="Cambria"/>
      <w:b/>
      <w:color w:val="000000"/>
      <w:sz w:val="26"/>
      <w:szCs w:val="20"/>
      <w:lang w:eastAsia="fr-FR"/>
    </w:rPr>
  </w:style>
  <w:style w:type="table" w:styleId="Tabellenraster">
    <w:name w:val="Table Grid"/>
    <w:basedOn w:val="NormaleTabelle"/>
    <w:rsid w:val="00DB201D"/>
    <w:rPr>
      <w:rFonts w:ascii="Cambria" w:eastAsia="Cambria" w:hAnsi="Cambria" w:cs="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ewordText">
    <w:name w:val="Foreword Text"/>
    <w:basedOn w:val="Textkrper"/>
    <w:rsid w:val="00ED059D"/>
    <w:pPr>
      <w:spacing w:after="240" w:line="240" w:lineRule="atLeast"/>
    </w:pPr>
    <w:rPr>
      <w:sz w:val="23"/>
      <w:szCs w:val="23"/>
    </w:rPr>
  </w:style>
  <w:style w:type="paragraph" w:customStyle="1" w:styleId="ForewordTitle">
    <w:name w:val="Foreword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IntroTitle">
    <w:name w:val="Intro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BiblioEntry">
    <w:name w:val="Biblio Entry"/>
    <w:basedOn w:val="Textkrper"/>
    <w:rsid w:val="00907BE4"/>
    <w:pPr>
      <w:autoSpaceDE w:val="0"/>
      <w:autoSpaceDN w:val="0"/>
      <w:adjustRightInd w:val="0"/>
      <w:spacing w:after="240" w:line="240" w:lineRule="atLeast"/>
    </w:pPr>
    <w:rPr>
      <w:szCs w:val="24"/>
    </w:rPr>
  </w:style>
  <w:style w:type="paragraph" w:customStyle="1" w:styleId="KeyTitle">
    <w:name w:val="Key Title"/>
    <w:basedOn w:val="Textkrper"/>
    <w:next w:val="KeyText"/>
    <w:rsid w:val="00BB1209"/>
    <w:pPr>
      <w:keepNext/>
      <w:tabs>
        <w:tab w:val="left" w:pos="346"/>
      </w:tabs>
      <w:spacing w:after="60" w:line="220" w:lineRule="atLeast"/>
      <w:ind w:left="346" w:hanging="346"/>
    </w:pPr>
    <w:rPr>
      <w:rFonts w:eastAsia="Times New Roman"/>
      <w:b/>
      <w:sz w:val="18"/>
    </w:rPr>
  </w:style>
  <w:style w:type="paragraph" w:customStyle="1" w:styleId="KeyText">
    <w:name w:val="Key Text"/>
    <w:basedOn w:val="Textkrper"/>
    <w:rsid w:val="00DB201D"/>
    <w:pPr>
      <w:tabs>
        <w:tab w:val="left" w:pos="346"/>
      </w:tabs>
      <w:spacing w:after="60" w:line="220" w:lineRule="atLeast"/>
      <w:ind w:left="346" w:hanging="346"/>
    </w:pPr>
    <w:rPr>
      <w:sz w:val="20"/>
    </w:rPr>
  </w:style>
  <w:style w:type="paragraph" w:customStyle="1" w:styleId="FigureImage">
    <w:name w:val="Figure Image"/>
    <w:basedOn w:val="Standard"/>
    <w:rsid w:val="00DB201D"/>
    <w:pPr>
      <w:keepNext/>
      <w:spacing w:before="240" w:line="240" w:lineRule="atLeast"/>
      <w:jc w:val="center"/>
    </w:pPr>
    <w:rPr>
      <w:rFonts w:eastAsia="Times New Roman"/>
    </w:rPr>
  </w:style>
  <w:style w:type="paragraph" w:customStyle="1" w:styleId="BiblioTitle">
    <w:name w:val="Biblio Title"/>
    <w:basedOn w:val="Textkrper"/>
    <w:next w:val="BiblioEntry"/>
    <w:rsid w:val="00DB201D"/>
    <w:pPr>
      <w:pageBreakBefore/>
      <w:spacing w:after="760" w:line="280" w:lineRule="atLeast"/>
      <w:jc w:val="center"/>
      <w:outlineLvl w:val="0"/>
    </w:pPr>
    <w:rPr>
      <w:rFonts w:eastAsia="Times New Roman"/>
      <w:b/>
      <w:sz w:val="28"/>
    </w:rPr>
  </w:style>
  <w:style w:type="paragraph" w:customStyle="1" w:styleId="Figurenote">
    <w:name w:val="Figure note"/>
    <w:basedOn w:val="Textkrper"/>
    <w:rsid w:val="00DB201D"/>
    <w:pPr>
      <w:tabs>
        <w:tab w:val="left" w:pos="965"/>
      </w:tabs>
      <w:spacing w:after="240" w:line="220" w:lineRule="atLeast"/>
    </w:pPr>
    <w:rPr>
      <w:rFonts w:eastAsia="Times New Roman"/>
      <w:sz w:val="20"/>
    </w:rPr>
  </w:style>
  <w:style w:type="paragraph" w:customStyle="1" w:styleId="Dimension100">
    <w:name w:val="Dimension_100"/>
    <w:basedOn w:val="Textkrper"/>
    <w:rsid w:val="00DB201D"/>
    <w:pPr>
      <w:spacing w:after="60" w:line="220" w:lineRule="atLeast"/>
      <w:jc w:val="right"/>
    </w:pPr>
    <w:rPr>
      <w:rFonts w:eastAsia="Times New Roman"/>
      <w:sz w:val="20"/>
    </w:rPr>
  </w:style>
  <w:style w:type="paragraph" w:styleId="Textkrper-Einzug2">
    <w:name w:val="Body Text Indent 2"/>
    <w:basedOn w:val="Textkrper"/>
    <w:link w:val="Textkrper-Einzug2Zchn"/>
    <w:uiPriority w:val="99"/>
    <w:semiHidden/>
    <w:unhideWhenUsed/>
    <w:rsid w:val="00643377"/>
    <w:pPr>
      <w:spacing w:line="480" w:lineRule="auto"/>
      <w:ind w:left="283"/>
    </w:pPr>
  </w:style>
  <w:style w:type="character" w:customStyle="1" w:styleId="Textkrper-Einzug2Zchn">
    <w:name w:val="Textkörper-Einzug 2 Zchn"/>
    <w:basedOn w:val="Absatz-Standardschriftart"/>
    <w:link w:val="Textkrper-Einzug2"/>
    <w:uiPriority w:val="99"/>
    <w:semiHidden/>
    <w:rsid w:val="00643377"/>
    <w:rPr>
      <w:rFonts w:ascii="Cambria" w:eastAsia="MS Mincho" w:hAnsi="Cambria" w:cs="Cambria"/>
      <w:sz w:val="22"/>
      <w:lang w:eastAsia="fr-FR"/>
    </w:rPr>
  </w:style>
  <w:style w:type="paragraph" w:customStyle="1" w:styleId="Tablefooternote">
    <w:name w:val="Table footer note"/>
    <w:basedOn w:val="Textkrper"/>
    <w:qFormat/>
    <w:rsid w:val="00AF291C"/>
    <w:pPr>
      <w:tabs>
        <w:tab w:val="left" w:pos="346"/>
      </w:tabs>
      <w:spacing w:before="60" w:after="60" w:line="200" w:lineRule="atLeast"/>
    </w:pPr>
    <w:rPr>
      <w:sz w:val="20"/>
    </w:rPr>
  </w:style>
  <w:style w:type="paragraph" w:customStyle="1" w:styleId="Tablefooter">
    <w:name w:val="Table footer"/>
    <w:basedOn w:val="Textkrper"/>
    <w:rsid w:val="00AF291C"/>
    <w:pPr>
      <w:tabs>
        <w:tab w:val="left" w:pos="346"/>
      </w:tabs>
      <w:spacing w:before="60" w:after="60" w:line="200" w:lineRule="atLeast"/>
    </w:pPr>
    <w:rPr>
      <w:sz w:val="20"/>
    </w:rPr>
  </w:style>
  <w:style w:type="paragraph" w:customStyle="1" w:styleId="Formula">
    <w:name w:val="Formula"/>
    <w:basedOn w:val="Textkrper"/>
    <w:next w:val="Textkrper"/>
    <w:rsid w:val="00931D4E"/>
    <w:pPr>
      <w:tabs>
        <w:tab w:val="right" w:pos="9749"/>
      </w:tabs>
      <w:spacing w:after="220" w:line="240" w:lineRule="atLeast"/>
      <w:ind w:left="403"/>
    </w:pPr>
  </w:style>
  <w:style w:type="paragraph" w:styleId="Textkrper-Einzug3">
    <w:name w:val="Body Text Indent 3"/>
    <w:basedOn w:val="Textkrper"/>
    <w:link w:val="Textkrper-Einzug3Zchn"/>
    <w:uiPriority w:val="99"/>
    <w:semiHidden/>
    <w:unhideWhenUsed/>
    <w:rsid w:val="00643377"/>
    <w:pPr>
      <w:ind w:left="283"/>
    </w:pPr>
    <w:rPr>
      <w:szCs w:val="16"/>
    </w:rPr>
  </w:style>
  <w:style w:type="character" w:customStyle="1" w:styleId="Textkrper-Einzug3Zchn">
    <w:name w:val="Textkörper-Einzug 3 Zchn"/>
    <w:basedOn w:val="Absatz-Standardschriftart"/>
    <w:link w:val="Textkrper-Einzug3"/>
    <w:uiPriority w:val="99"/>
    <w:semiHidden/>
    <w:rsid w:val="00643377"/>
    <w:rPr>
      <w:rFonts w:ascii="Cambria" w:eastAsia="MS Mincho" w:hAnsi="Cambria" w:cs="Cambria"/>
      <w:sz w:val="22"/>
      <w:szCs w:val="16"/>
      <w:lang w:eastAsia="fr-FR"/>
    </w:rPr>
  </w:style>
  <w:style w:type="paragraph" w:customStyle="1" w:styleId="Dimension75">
    <w:name w:val="Dimension_75"/>
    <w:basedOn w:val="Dimension100"/>
    <w:rsid w:val="00643377"/>
    <w:pPr>
      <w:keepNext/>
      <w:ind w:right="1253"/>
    </w:pPr>
    <w:rPr>
      <w:rFonts w:eastAsia="Calibri" w:cs="Times New Roman"/>
      <w:szCs w:val="22"/>
      <w:lang w:val="fr-FR" w:eastAsia="en-US"/>
    </w:rPr>
  </w:style>
  <w:style w:type="paragraph" w:customStyle="1" w:styleId="p2">
    <w:name w:val="p2"/>
    <w:basedOn w:val="Textkrper"/>
    <w:next w:val="Textkrper"/>
    <w:rsid w:val="004F2B29"/>
    <w:pPr>
      <w:tabs>
        <w:tab w:val="left" w:pos="562"/>
      </w:tabs>
      <w:spacing w:after="240" w:line="240" w:lineRule="atLeast"/>
    </w:pPr>
  </w:style>
  <w:style w:type="paragraph" w:customStyle="1" w:styleId="p3">
    <w:name w:val="p3"/>
    <w:basedOn w:val="Textkrper"/>
    <w:next w:val="Textkrper"/>
    <w:rsid w:val="004F2B29"/>
    <w:pPr>
      <w:tabs>
        <w:tab w:val="left" w:pos="720"/>
      </w:tabs>
      <w:spacing w:after="240" w:line="240" w:lineRule="atLeast"/>
    </w:pPr>
  </w:style>
  <w:style w:type="paragraph" w:customStyle="1" w:styleId="p4">
    <w:name w:val="p4"/>
    <w:basedOn w:val="Textkrper"/>
    <w:next w:val="Textkrper"/>
    <w:rsid w:val="00CE0F0E"/>
    <w:pPr>
      <w:tabs>
        <w:tab w:val="left" w:pos="964"/>
      </w:tabs>
      <w:spacing w:after="240" w:line="240" w:lineRule="atLeast"/>
    </w:pPr>
  </w:style>
  <w:style w:type="paragraph" w:customStyle="1" w:styleId="p5">
    <w:name w:val="p5"/>
    <w:basedOn w:val="Textkrper"/>
    <w:next w:val="Textkrper"/>
    <w:rsid w:val="00CE0F0E"/>
    <w:pPr>
      <w:tabs>
        <w:tab w:val="left" w:pos="1230"/>
      </w:tabs>
      <w:spacing w:after="240" w:line="240" w:lineRule="atLeast"/>
    </w:pPr>
  </w:style>
  <w:style w:type="paragraph" w:customStyle="1" w:styleId="p6">
    <w:name w:val="p6"/>
    <w:basedOn w:val="Textkrper"/>
    <w:next w:val="Textkrper"/>
    <w:rsid w:val="00CE0F0E"/>
    <w:pPr>
      <w:tabs>
        <w:tab w:val="left" w:pos="1474"/>
      </w:tabs>
      <w:spacing w:after="240" w:line="240" w:lineRule="atLeast"/>
    </w:pPr>
  </w:style>
  <w:style w:type="paragraph" w:customStyle="1" w:styleId="Example">
    <w:name w:val="Example"/>
    <w:basedOn w:val="Textkrper"/>
    <w:next w:val="Textkrper"/>
    <w:rsid w:val="003E3272"/>
    <w:pPr>
      <w:tabs>
        <w:tab w:val="left" w:pos="1354"/>
      </w:tabs>
      <w:spacing w:after="240" w:line="220" w:lineRule="atLeast"/>
    </w:pPr>
    <w:rPr>
      <w:sz w:val="20"/>
    </w:rPr>
  </w:style>
  <w:style w:type="paragraph" w:customStyle="1" w:styleId="Tablebody-">
    <w:name w:val="Table body (-)"/>
    <w:basedOn w:val="Tablebody"/>
    <w:rsid w:val="00AF291C"/>
    <w:rPr>
      <w:rFonts w:eastAsia="Calibri" w:cs="Times New Roman"/>
      <w:sz w:val="20"/>
      <w:szCs w:val="22"/>
      <w:lang w:eastAsia="en-US"/>
    </w:rPr>
  </w:style>
  <w:style w:type="paragraph" w:customStyle="1" w:styleId="Tablebody--">
    <w:name w:val="Table body (--)"/>
    <w:basedOn w:val="Tablebody"/>
    <w:rsid w:val="00EE0609"/>
    <w:rPr>
      <w:rFonts w:eastAsia="Calibri" w:cs="Times New Roman"/>
      <w:sz w:val="18"/>
      <w:szCs w:val="22"/>
      <w:lang w:eastAsia="en-US"/>
    </w:rPr>
  </w:style>
  <w:style w:type="paragraph" w:customStyle="1" w:styleId="Tableheader-">
    <w:name w:val="Table header (-)"/>
    <w:basedOn w:val="Tablebody-"/>
    <w:rsid w:val="00643377"/>
  </w:style>
  <w:style w:type="paragraph" w:styleId="Funotentext">
    <w:name w:val="footnote text"/>
    <w:basedOn w:val="Standard"/>
    <w:link w:val="FunotentextZchn"/>
    <w:uiPriority w:val="99"/>
    <w:rsid w:val="00171579"/>
    <w:pPr>
      <w:spacing w:after="0" w:line="240" w:lineRule="auto"/>
    </w:pPr>
    <w:rPr>
      <w:sz w:val="20"/>
      <w:szCs w:val="20"/>
    </w:rPr>
  </w:style>
  <w:style w:type="character" w:customStyle="1" w:styleId="FunotentextZchn">
    <w:name w:val="Fußnotentext Zchn"/>
    <w:basedOn w:val="Absatz-Standardschriftart"/>
    <w:link w:val="Funotentext"/>
    <w:uiPriority w:val="99"/>
    <w:rsid w:val="00DD2F5F"/>
    <w:rPr>
      <w:rFonts w:ascii="Cambria" w:hAnsi="Cambria"/>
      <w:lang w:eastAsia="en-US"/>
    </w:rPr>
  </w:style>
  <w:style w:type="character" w:styleId="Funotenzeichen">
    <w:name w:val="footnote reference"/>
    <w:basedOn w:val="Absatz-Standardschriftart"/>
    <w:uiPriority w:val="99"/>
    <w:rsid w:val="00EA399C"/>
    <w:rPr>
      <w:vertAlign w:val="superscript"/>
    </w:rPr>
  </w:style>
  <w:style w:type="paragraph" w:styleId="RGV-berschrift">
    <w:name w:val="toa heading"/>
    <w:basedOn w:val="Standard"/>
    <w:next w:val="Standard"/>
    <w:uiPriority w:val="99"/>
    <w:semiHidden/>
    <w:rsid w:val="00943AE8"/>
    <w:pPr>
      <w:spacing w:before="120"/>
    </w:pPr>
    <w:rPr>
      <w:rFonts w:asciiTheme="majorHAnsi" w:eastAsiaTheme="majorEastAsia" w:hAnsiTheme="majorHAnsi" w:cstheme="majorBidi"/>
      <w:b/>
      <w:bCs/>
      <w:sz w:val="24"/>
      <w:szCs w:val="24"/>
    </w:rPr>
  </w:style>
  <w:style w:type="paragraph" w:styleId="Unterschrift">
    <w:name w:val="Signature"/>
    <w:basedOn w:val="Standard"/>
    <w:link w:val="UnterschriftZchn"/>
    <w:uiPriority w:val="99"/>
    <w:unhideWhenUsed/>
    <w:rsid w:val="00643377"/>
    <w:pPr>
      <w:spacing w:after="0" w:line="240" w:lineRule="auto"/>
      <w:ind w:left="4252"/>
    </w:pPr>
  </w:style>
  <w:style w:type="character" w:customStyle="1" w:styleId="UnterschriftZchn">
    <w:name w:val="Unterschrift Zchn"/>
    <w:basedOn w:val="Absatz-Standardschriftart"/>
    <w:link w:val="Unterschrift"/>
    <w:uiPriority w:val="99"/>
    <w:rsid w:val="00643377"/>
    <w:rPr>
      <w:sz w:val="22"/>
      <w:szCs w:val="22"/>
      <w:lang w:eastAsia="en-US"/>
    </w:rPr>
  </w:style>
  <w:style w:type="paragraph" w:styleId="Aufzhlungszeichen">
    <w:name w:val="List Bullet"/>
    <w:basedOn w:val="Textkrper"/>
    <w:uiPriority w:val="99"/>
    <w:semiHidden/>
    <w:rsid w:val="00D217B7"/>
    <w:pPr>
      <w:numPr>
        <w:numId w:val="12"/>
      </w:numPr>
      <w:spacing w:after="240"/>
    </w:pPr>
  </w:style>
  <w:style w:type="paragraph" w:styleId="Aufzhlungszeichen2">
    <w:name w:val="List Bullet 2"/>
    <w:basedOn w:val="Textkrper"/>
    <w:uiPriority w:val="99"/>
    <w:semiHidden/>
    <w:rsid w:val="00D217B7"/>
    <w:pPr>
      <w:numPr>
        <w:numId w:val="13"/>
      </w:numPr>
      <w:spacing w:after="240"/>
      <w:contextualSpacing/>
    </w:pPr>
  </w:style>
  <w:style w:type="paragraph" w:customStyle="1" w:styleId="Tableheader--">
    <w:name w:val="Table header (--)"/>
    <w:basedOn w:val="Tablebody--"/>
    <w:rsid w:val="00643377"/>
  </w:style>
  <w:style w:type="paragraph" w:customStyle="1" w:styleId="Code">
    <w:name w:val="Code"/>
    <w:basedOn w:val="Textkrper"/>
    <w:uiPriority w:val="16"/>
    <w:qFormat/>
    <w:rsid w:val="006213A5"/>
    <w:pPr>
      <w:spacing w:after="0" w:line="240" w:lineRule="atLeast"/>
    </w:pPr>
    <w:rPr>
      <w:rFonts w:ascii="Courier New" w:hAnsi="Courier New"/>
    </w:rPr>
  </w:style>
  <w:style w:type="paragraph" w:customStyle="1" w:styleId="BodyTextCenter">
    <w:name w:val="Body Text_Center"/>
    <w:basedOn w:val="Textkrper"/>
    <w:rsid w:val="006213A5"/>
    <w:pPr>
      <w:spacing w:after="240" w:line="240" w:lineRule="atLeast"/>
      <w:jc w:val="center"/>
    </w:pPr>
  </w:style>
  <w:style w:type="paragraph" w:customStyle="1" w:styleId="BiblioDescription">
    <w:name w:val="Biblio Description"/>
    <w:basedOn w:val="Textkrper"/>
    <w:next w:val="BiblioEntry"/>
    <w:rsid w:val="006213A5"/>
    <w:pPr>
      <w:spacing w:after="240" w:line="240" w:lineRule="atLeast"/>
    </w:pPr>
  </w:style>
  <w:style w:type="character" w:styleId="Hyperlink">
    <w:name w:val="Hyperlink"/>
    <w:basedOn w:val="Absatz-Standardschriftart"/>
    <w:uiPriority w:val="99"/>
    <w:unhideWhenUsed/>
    <w:rsid w:val="00A53290"/>
    <w:rPr>
      <w:color w:val="0000FF" w:themeColor="hyperlink"/>
      <w:u w:val="single"/>
    </w:rPr>
  </w:style>
  <w:style w:type="paragraph" w:styleId="Aufzhlungszeichen3">
    <w:name w:val="List Bullet 3"/>
    <w:basedOn w:val="Textkrper"/>
    <w:uiPriority w:val="99"/>
    <w:semiHidden/>
    <w:rsid w:val="00615649"/>
    <w:pPr>
      <w:numPr>
        <w:numId w:val="3"/>
      </w:numPr>
      <w:spacing w:after="240"/>
      <w:ind w:left="1008"/>
    </w:pPr>
  </w:style>
  <w:style w:type="paragraph" w:styleId="Aufzhlungszeichen4">
    <w:name w:val="List Bullet 4"/>
    <w:basedOn w:val="Textkrper"/>
    <w:uiPriority w:val="99"/>
    <w:semiHidden/>
    <w:rsid w:val="00615649"/>
    <w:pPr>
      <w:numPr>
        <w:numId w:val="4"/>
      </w:numPr>
      <w:spacing w:after="240"/>
      <w:ind w:left="1354"/>
    </w:pPr>
  </w:style>
  <w:style w:type="paragraph" w:styleId="Aufzhlungszeichen5">
    <w:name w:val="List Bullet 5"/>
    <w:basedOn w:val="Textkrper"/>
    <w:uiPriority w:val="99"/>
    <w:semiHidden/>
    <w:rsid w:val="00615649"/>
    <w:pPr>
      <w:numPr>
        <w:numId w:val="5"/>
      </w:numPr>
      <w:spacing w:after="240"/>
      <w:ind w:left="1714"/>
    </w:pPr>
  </w:style>
  <w:style w:type="paragraph" w:customStyle="1" w:styleId="ANNEXZ">
    <w:name w:val="ANNEXZ"/>
    <w:basedOn w:val="Standard"/>
    <w:rsid w:val="00642581"/>
    <w:pPr>
      <w:keepNext/>
      <w:pageBreakBefore/>
      <w:numPr>
        <w:numId w:val="11"/>
      </w:numPr>
      <w:autoSpaceDE w:val="0"/>
      <w:autoSpaceDN w:val="0"/>
      <w:adjustRightInd w:val="0"/>
      <w:spacing w:before="0" w:after="760" w:line="310" w:lineRule="exact"/>
      <w:jc w:val="center"/>
      <w:outlineLvl w:val="0"/>
    </w:pPr>
    <w:rPr>
      <w:b/>
      <w:sz w:val="28"/>
      <w:szCs w:val="24"/>
    </w:rPr>
  </w:style>
  <w:style w:type="paragraph" w:customStyle="1" w:styleId="Notice">
    <w:name w:val="Notice"/>
    <w:basedOn w:val="Textkrper"/>
    <w:rsid w:val="00FB57AA"/>
    <w:pPr>
      <w:spacing w:after="240" w:line="240" w:lineRule="atLeast"/>
    </w:pPr>
  </w:style>
  <w:style w:type="paragraph" w:styleId="NurText">
    <w:name w:val="Plain Text"/>
    <w:basedOn w:val="Standard"/>
    <w:link w:val="NurTextZchn"/>
    <w:uiPriority w:val="99"/>
    <w:semiHidden/>
    <w:unhideWhenUsed/>
    <w:rsid w:val="002310B1"/>
    <w:pPr>
      <w:spacing w:after="0" w:line="240" w:lineRule="auto"/>
    </w:pPr>
    <w:rPr>
      <w:rFonts w:ascii="Consolas" w:hAnsi="Consolas"/>
      <w:color w:val="FF0000"/>
      <w:sz w:val="21"/>
      <w:szCs w:val="21"/>
    </w:rPr>
  </w:style>
  <w:style w:type="character" w:customStyle="1" w:styleId="NurTextZchn">
    <w:name w:val="Nur Text Zchn"/>
    <w:basedOn w:val="Absatz-Standardschriftart"/>
    <w:link w:val="NurText"/>
    <w:uiPriority w:val="99"/>
    <w:semiHidden/>
    <w:rsid w:val="002310B1"/>
    <w:rPr>
      <w:rFonts w:ascii="Consolas" w:hAnsi="Consolas"/>
      <w:color w:val="FF0000"/>
      <w:sz w:val="21"/>
      <w:szCs w:val="21"/>
      <w:lang w:eastAsia="en-US"/>
    </w:rPr>
  </w:style>
  <w:style w:type="paragraph" w:customStyle="1" w:styleId="za2">
    <w:name w:val="za2"/>
    <w:basedOn w:val="Standard"/>
    <w:next w:val="Textkrper"/>
    <w:link w:val="za2Char"/>
    <w:rsid w:val="00642581"/>
    <w:pPr>
      <w:keepNext/>
      <w:numPr>
        <w:ilvl w:val="1"/>
        <w:numId w:val="11"/>
      </w:numPr>
      <w:tabs>
        <w:tab w:val="left" w:pos="499"/>
        <w:tab w:val="left" w:pos="720"/>
      </w:tabs>
      <w:spacing w:before="270" w:after="240" w:line="270" w:lineRule="exact"/>
      <w:jc w:val="left"/>
      <w:outlineLvl w:val="0"/>
    </w:pPr>
    <w:rPr>
      <w:b/>
      <w:sz w:val="26"/>
    </w:rPr>
  </w:style>
  <w:style w:type="character" w:customStyle="1" w:styleId="za2Char">
    <w:name w:val="za2 Char"/>
    <w:basedOn w:val="Absatz-Standardschriftart"/>
    <w:link w:val="za2"/>
    <w:rsid w:val="006E3CA9"/>
    <w:rPr>
      <w:rFonts w:ascii="Cambria" w:hAnsi="Cambria"/>
      <w:b/>
      <w:sz w:val="26"/>
      <w:szCs w:val="22"/>
      <w:lang w:eastAsia="en-US"/>
    </w:rPr>
  </w:style>
  <w:style w:type="paragraph" w:customStyle="1" w:styleId="za3">
    <w:name w:val="za3"/>
    <w:basedOn w:val="Standard"/>
    <w:link w:val="za3Char"/>
    <w:rsid w:val="00642581"/>
    <w:pPr>
      <w:keepNext/>
      <w:numPr>
        <w:ilvl w:val="2"/>
        <w:numId w:val="11"/>
      </w:numPr>
      <w:tabs>
        <w:tab w:val="left" w:pos="851"/>
      </w:tabs>
      <w:spacing w:before="0" w:after="240" w:line="250" w:lineRule="exact"/>
      <w:jc w:val="left"/>
      <w:outlineLvl w:val="0"/>
    </w:pPr>
    <w:rPr>
      <w:b/>
      <w:sz w:val="24"/>
    </w:rPr>
  </w:style>
  <w:style w:type="character" w:customStyle="1" w:styleId="za3Char">
    <w:name w:val="za3 Char"/>
    <w:basedOn w:val="berschrift2Zchn"/>
    <w:link w:val="za3"/>
    <w:rsid w:val="00B03E87"/>
    <w:rPr>
      <w:rFonts w:ascii="Cambria" w:eastAsia="MS Mincho" w:hAnsi="Cambria" w:cs="Cambria"/>
      <w:b/>
      <w:sz w:val="24"/>
      <w:szCs w:val="22"/>
      <w:lang w:eastAsia="en-US"/>
    </w:rPr>
  </w:style>
  <w:style w:type="paragraph" w:customStyle="1" w:styleId="za4">
    <w:name w:val="za4"/>
    <w:basedOn w:val="Standard"/>
    <w:link w:val="za4Char"/>
    <w:rsid w:val="00642581"/>
    <w:pPr>
      <w:keepNext/>
      <w:numPr>
        <w:ilvl w:val="3"/>
        <w:numId w:val="11"/>
      </w:numPr>
      <w:tabs>
        <w:tab w:val="left" w:pos="992"/>
      </w:tabs>
      <w:spacing w:before="0" w:after="240" w:line="240" w:lineRule="atLeast"/>
      <w:jc w:val="left"/>
      <w:outlineLvl w:val="0"/>
    </w:pPr>
    <w:rPr>
      <w:b/>
    </w:rPr>
  </w:style>
  <w:style w:type="character" w:customStyle="1" w:styleId="za4Char">
    <w:name w:val="za4 Char"/>
    <w:basedOn w:val="TextkrperZchn"/>
    <w:link w:val="za4"/>
    <w:rsid w:val="00A670FA"/>
    <w:rPr>
      <w:rFonts w:ascii="Cambria" w:eastAsia="MS Mincho" w:hAnsi="Cambria" w:cs="Cambria"/>
      <w:b/>
      <w:sz w:val="22"/>
      <w:szCs w:val="22"/>
      <w:lang w:eastAsia="en-US"/>
    </w:rPr>
  </w:style>
  <w:style w:type="paragraph" w:customStyle="1" w:styleId="za5">
    <w:name w:val="za5"/>
    <w:basedOn w:val="Standard"/>
    <w:rsid w:val="00642581"/>
    <w:pPr>
      <w:keepNext/>
      <w:numPr>
        <w:ilvl w:val="4"/>
        <w:numId w:val="11"/>
      </w:numPr>
      <w:tabs>
        <w:tab w:val="left" w:pos="1106"/>
      </w:tabs>
      <w:spacing w:before="0" w:after="240" w:line="240" w:lineRule="atLeast"/>
      <w:jc w:val="left"/>
      <w:outlineLvl w:val="0"/>
    </w:pPr>
    <w:rPr>
      <w:b/>
    </w:rPr>
  </w:style>
  <w:style w:type="paragraph" w:customStyle="1" w:styleId="za6">
    <w:name w:val="za6"/>
    <w:basedOn w:val="Standard"/>
    <w:next w:val="Textkrper"/>
    <w:rsid w:val="00642581"/>
    <w:pPr>
      <w:keepNext/>
      <w:numPr>
        <w:ilvl w:val="5"/>
        <w:numId w:val="11"/>
      </w:numPr>
      <w:tabs>
        <w:tab w:val="left" w:pos="1219"/>
      </w:tabs>
      <w:spacing w:before="0" w:after="240" w:line="240" w:lineRule="atLeast"/>
      <w:jc w:val="left"/>
      <w:outlineLvl w:val="0"/>
    </w:pPr>
    <w:rPr>
      <w:b/>
    </w:rPr>
  </w:style>
  <w:style w:type="paragraph" w:styleId="Sprechblasentext">
    <w:name w:val="Balloon Text"/>
    <w:basedOn w:val="ForewordText"/>
    <w:link w:val="SprechblasentextZchn"/>
    <w:uiPriority w:val="99"/>
    <w:semiHidden/>
    <w:rsid w:val="00643E44"/>
    <w:pPr>
      <w:autoSpaceDE w:val="0"/>
      <w:autoSpaceDN w:val="0"/>
      <w:adjustRightInd w:val="0"/>
      <w:spacing w:after="200"/>
    </w:pPr>
    <w:rPr>
      <w:color w:val="FF0000"/>
      <w:sz w:val="22"/>
      <w:szCs w:val="22"/>
    </w:rPr>
  </w:style>
  <w:style w:type="character" w:customStyle="1" w:styleId="SprechblasentextZchn">
    <w:name w:val="Sprechblasentext Zchn"/>
    <w:basedOn w:val="Absatz-Standardschriftart"/>
    <w:link w:val="Sprechblasentext"/>
    <w:uiPriority w:val="99"/>
    <w:semiHidden/>
    <w:rsid w:val="00DD2F5F"/>
    <w:rPr>
      <w:rFonts w:ascii="Cambria" w:eastAsia="MS Mincho" w:hAnsi="Cambria" w:cs="Cambria"/>
      <w:color w:val="FF0000"/>
      <w:sz w:val="22"/>
      <w:szCs w:val="22"/>
      <w:lang w:eastAsia="fr-FR"/>
    </w:rPr>
  </w:style>
  <w:style w:type="paragraph" w:styleId="Literaturverzeichnis">
    <w:name w:val="Bibliography"/>
    <w:basedOn w:val="Standard"/>
    <w:next w:val="Standard"/>
    <w:uiPriority w:val="99"/>
    <w:semiHidden/>
    <w:rsid w:val="00643E44"/>
    <w:rPr>
      <w:color w:val="FF0000"/>
    </w:rPr>
  </w:style>
  <w:style w:type="character" w:styleId="SchwacherVerweis">
    <w:name w:val="Subtle Reference"/>
    <w:basedOn w:val="Absatz-Standardschriftart"/>
    <w:uiPriority w:val="31"/>
    <w:semiHidden/>
    <w:qFormat/>
    <w:rsid w:val="00643E44"/>
    <w:rPr>
      <w:smallCaps/>
      <w:color w:val="C0504D" w:themeColor="accent2"/>
      <w:u w:val="single"/>
    </w:rPr>
  </w:style>
  <w:style w:type="paragraph" w:styleId="Textkrper2">
    <w:name w:val="Body Text 2"/>
    <w:basedOn w:val="Standard"/>
    <w:link w:val="Textkrper2Zchn"/>
    <w:uiPriority w:val="99"/>
    <w:semiHidden/>
    <w:unhideWhenUsed/>
    <w:rsid w:val="00643E44"/>
    <w:pPr>
      <w:spacing w:line="480" w:lineRule="auto"/>
    </w:pPr>
    <w:rPr>
      <w:color w:val="FF0000"/>
    </w:rPr>
  </w:style>
  <w:style w:type="character" w:customStyle="1" w:styleId="Textkrper2Zchn">
    <w:name w:val="Textkörper 2 Zchn"/>
    <w:basedOn w:val="Absatz-Standardschriftart"/>
    <w:link w:val="Textkrper2"/>
    <w:uiPriority w:val="99"/>
    <w:semiHidden/>
    <w:rsid w:val="00643E44"/>
    <w:rPr>
      <w:color w:val="FF0000"/>
      <w:sz w:val="22"/>
      <w:szCs w:val="22"/>
      <w:lang w:eastAsia="en-US"/>
    </w:rPr>
  </w:style>
  <w:style w:type="paragraph" w:styleId="Textkrper3">
    <w:name w:val="Body Text 3"/>
    <w:basedOn w:val="Standard"/>
    <w:link w:val="Textkrper3Zchn"/>
    <w:uiPriority w:val="99"/>
    <w:semiHidden/>
    <w:unhideWhenUsed/>
    <w:rsid w:val="00643E44"/>
    <w:rPr>
      <w:color w:val="FF0000"/>
      <w:sz w:val="16"/>
      <w:szCs w:val="16"/>
    </w:rPr>
  </w:style>
  <w:style w:type="character" w:customStyle="1" w:styleId="Textkrper3Zchn">
    <w:name w:val="Textkörper 3 Zchn"/>
    <w:basedOn w:val="Absatz-Standardschriftart"/>
    <w:link w:val="Textkrper3"/>
    <w:uiPriority w:val="99"/>
    <w:semiHidden/>
    <w:rsid w:val="00643E44"/>
    <w:rPr>
      <w:color w:val="FF0000"/>
      <w:sz w:val="16"/>
      <w:szCs w:val="16"/>
      <w:lang w:eastAsia="en-US"/>
    </w:rPr>
  </w:style>
  <w:style w:type="paragraph" w:styleId="Textkrper-Erstzeileneinzug">
    <w:name w:val="Body Text First Indent"/>
    <w:basedOn w:val="Textkrper"/>
    <w:link w:val="Textkrper-ErstzeileneinzugZchn"/>
    <w:uiPriority w:val="99"/>
    <w:semiHidden/>
    <w:unhideWhenUsed/>
    <w:rsid w:val="00643E44"/>
    <w:pPr>
      <w:spacing w:after="200" w:line="276" w:lineRule="auto"/>
      <w:ind w:firstLine="360"/>
      <w:jc w:val="left"/>
    </w:pPr>
    <w:rPr>
      <w:rFonts w:ascii="Calibri" w:eastAsia="Calibri" w:hAnsi="Calibri" w:cs="Times New Roman"/>
      <w:color w:val="FF0000"/>
      <w:szCs w:val="22"/>
      <w:lang w:eastAsia="en-US"/>
    </w:rPr>
  </w:style>
  <w:style w:type="character" w:customStyle="1" w:styleId="Textkrper-ErstzeileneinzugZchn">
    <w:name w:val="Textkörper-Erstzeileneinzug Zchn"/>
    <w:basedOn w:val="TextkrperZchn"/>
    <w:link w:val="Textkrper-Erstzeileneinzug"/>
    <w:uiPriority w:val="99"/>
    <w:semiHidden/>
    <w:rsid w:val="00643E44"/>
    <w:rPr>
      <w:rFonts w:ascii="Cambria" w:eastAsia="MS Mincho" w:hAnsi="Cambria" w:cs="Cambria"/>
      <w:color w:val="FF0000"/>
      <w:sz w:val="22"/>
      <w:szCs w:val="22"/>
      <w:lang w:eastAsia="en-US"/>
    </w:rPr>
  </w:style>
  <w:style w:type="paragraph" w:styleId="Textkrper-Erstzeileneinzug2">
    <w:name w:val="Body Text First Indent 2"/>
    <w:basedOn w:val="Textkrper-Zeileneinzug"/>
    <w:link w:val="Textkrper-Erstzeileneinzug2Zchn"/>
    <w:uiPriority w:val="99"/>
    <w:semiHidden/>
    <w:unhideWhenUsed/>
    <w:rsid w:val="00643E44"/>
    <w:pPr>
      <w:spacing w:after="200" w:line="276" w:lineRule="auto"/>
      <w:ind w:left="360" w:firstLine="360"/>
      <w:jc w:val="left"/>
    </w:pPr>
    <w:rPr>
      <w:rFonts w:ascii="Calibri" w:eastAsia="Calibri" w:hAnsi="Calibri" w:cs="Times New Roman"/>
      <w:color w:val="FF0000"/>
      <w:szCs w:val="22"/>
      <w:lang w:eastAsia="en-US"/>
    </w:rPr>
  </w:style>
  <w:style w:type="character" w:customStyle="1" w:styleId="Textkrper-Erstzeileneinzug2Zchn">
    <w:name w:val="Textkörper-Erstzeileneinzug 2 Zchn"/>
    <w:basedOn w:val="Textkrper-ZeileneinzugZchn"/>
    <w:link w:val="Textkrper-Erstzeileneinzug2"/>
    <w:uiPriority w:val="99"/>
    <w:semiHidden/>
    <w:rsid w:val="00643E44"/>
    <w:rPr>
      <w:rFonts w:ascii="Cambria" w:eastAsia="MS Mincho" w:hAnsi="Cambria" w:cs="Cambria"/>
      <w:color w:val="FF0000"/>
      <w:sz w:val="22"/>
      <w:szCs w:val="22"/>
      <w:lang w:eastAsia="en-US"/>
    </w:rPr>
  </w:style>
  <w:style w:type="paragraph" w:styleId="Kopfzeile">
    <w:name w:val="header"/>
    <w:basedOn w:val="Standard"/>
    <w:link w:val="KopfzeileZchn"/>
    <w:unhideWhenUsed/>
    <w:rsid w:val="00FB7A82"/>
    <w:pPr>
      <w:tabs>
        <w:tab w:val="center" w:pos="4513"/>
        <w:tab w:val="right" w:pos="9026"/>
      </w:tabs>
      <w:spacing w:after="0" w:line="240" w:lineRule="auto"/>
    </w:pPr>
  </w:style>
  <w:style w:type="character" w:customStyle="1" w:styleId="KopfzeileZchn">
    <w:name w:val="Kopfzeile Zchn"/>
    <w:basedOn w:val="Absatz-Standardschriftart"/>
    <w:link w:val="Kopfzeile"/>
    <w:rsid w:val="00DD2F5F"/>
    <w:rPr>
      <w:rFonts w:ascii="Cambria" w:hAnsi="Cambria"/>
      <w:sz w:val="22"/>
      <w:szCs w:val="22"/>
      <w:lang w:eastAsia="en-US"/>
    </w:rPr>
  </w:style>
  <w:style w:type="paragraph" w:styleId="Listennummer">
    <w:name w:val="List Number"/>
    <w:basedOn w:val="Textkrper"/>
    <w:uiPriority w:val="99"/>
    <w:semiHidden/>
    <w:rsid w:val="00726D50"/>
    <w:pPr>
      <w:numPr>
        <w:numId w:val="7"/>
      </w:numPr>
      <w:contextualSpacing/>
    </w:pPr>
  </w:style>
  <w:style w:type="paragraph" w:styleId="Listenfortsetzung">
    <w:name w:val="List Continue"/>
    <w:basedOn w:val="Standard"/>
    <w:uiPriority w:val="99"/>
    <w:semiHidden/>
    <w:rsid w:val="00E76401"/>
    <w:pPr>
      <w:ind w:left="283"/>
      <w:contextualSpacing/>
    </w:pPr>
  </w:style>
  <w:style w:type="paragraph" w:styleId="Listenfortsetzung2">
    <w:name w:val="List Continue 2"/>
    <w:basedOn w:val="Textkrper"/>
    <w:rsid w:val="005C13C6"/>
    <w:pPr>
      <w:numPr>
        <w:numId w:val="17"/>
      </w:numPr>
      <w:spacing w:after="240"/>
      <w:ind w:left="720"/>
    </w:pPr>
  </w:style>
  <w:style w:type="paragraph" w:styleId="Listenfortsetzung3">
    <w:name w:val="List Continue 3"/>
    <w:basedOn w:val="Textkrper"/>
    <w:rsid w:val="005C13C6"/>
    <w:pPr>
      <w:numPr>
        <w:numId w:val="18"/>
      </w:numPr>
      <w:spacing w:after="240"/>
      <w:ind w:left="1080"/>
    </w:pPr>
  </w:style>
  <w:style w:type="paragraph" w:styleId="Listenfortsetzung4">
    <w:name w:val="List Continue 4"/>
    <w:basedOn w:val="Textkrper"/>
    <w:rsid w:val="005C13C6"/>
    <w:pPr>
      <w:numPr>
        <w:numId w:val="19"/>
      </w:numPr>
      <w:spacing w:after="240"/>
      <w:ind w:left="1440"/>
    </w:pPr>
  </w:style>
  <w:style w:type="paragraph" w:styleId="Listenfortsetzung5">
    <w:name w:val="List Continue 5"/>
    <w:basedOn w:val="Textkrper"/>
    <w:uiPriority w:val="99"/>
    <w:rsid w:val="004706A8"/>
    <w:pPr>
      <w:numPr>
        <w:numId w:val="15"/>
      </w:numPr>
      <w:spacing w:after="240"/>
      <w:ind w:left="1831" w:hanging="357"/>
    </w:pPr>
  </w:style>
  <w:style w:type="paragraph" w:styleId="Listennummer2">
    <w:name w:val="List Number 2"/>
    <w:basedOn w:val="Textkrper"/>
    <w:rsid w:val="00002E21"/>
    <w:pPr>
      <w:numPr>
        <w:numId w:val="8"/>
      </w:numPr>
      <w:spacing w:after="240"/>
      <w:ind w:left="720"/>
    </w:pPr>
  </w:style>
  <w:style w:type="paragraph" w:styleId="Listennummer3">
    <w:name w:val="List Number 3"/>
    <w:basedOn w:val="Textkrper"/>
    <w:rsid w:val="00002E21"/>
    <w:pPr>
      <w:numPr>
        <w:numId w:val="9"/>
      </w:numPr>
      <w:spacing w:after="240"/>
      <w:ind w:left="993" w:hanging="187"/>
    </w:pPr>
  </w:style>
  <w:style w:type="paragraph" w:styleId="Listennummer4">
    <w:name w:val="List Number 4"/>
    <w:basedOn w:val="Textkrper"/>
    <w:rsid w:val="007C186A"/>
    <w:pPr>
      <w:numPr>
        <w:numId w:val="10"/>
      </w:numPr>
      <w:spacing w:after="240"/>
      <w:ind w:left="1321" w:hanging="187"/>
    </w:pPr>
  </w:style>
  <w:style w:type="paragraph" w:styleId="Listennummer5">
    <w:name w:val="List Number 5"/>
    <w:basedOn w:val="Textkrper"/>
    <w:uiPriority w:val="99"/>
    <w:rsid w:val="007C186A"/>
    <w:pPr>
      <w:numPr>
        <w:numId w:val="6"/>
      </w:numPr>
      <w:tabs>
        <w:tab w:val="clear" w:pos="1492"/>
      </w:tabs>
      <w:spacing w:after="240"/>
      <w:ind w:left="1633" w:hanging="357"/>
    </w:pPr>
  </w:style>
  <w:style w:type="character" w:customStyle="1" w:styleId="NOTEZchn">
    <w:name w:val="NOTE Zchn"/>
    <w:link w:val="NOTE0"/>
    <w:semiHidden/>
    <w:locked/>
    <w:rsid w:val="00DD2F5F"/>
    <w:rPr>
      <w:rFonts w:ascii="Arial" w:eastAsia="Times New Roman" w:hAnsi="Arial" w:cs="Arial"/>
      <w:spacing w:val="8"/>
      <w:sz w:val="16"/>
      <w:szCs w:val="16"/>
      <w:lang w:eastAsia="zh-CN"/>
    </w:rPr>
  </w:style>
  <w:style w:type="paragraph" w:customStyle="1" w:styleId="NOTE0">
    <w:name w:val="NOTE"/>
    <w:basedOn w:val="Standard"/>
    <w:next w:val="Standard"/>
    <w:link w:val="NOTEZchn"/>
    <w:semiHidden/>
    <w:qFormat/>
    <w:rsid w:val="00E541D3"/>
    <w:pPr>
      <w:snapToGrid w:val="0"/>
      <w:spacing w:before="100" w:after="100" w:line="240" w:lineRule="auto"/>
    </w:pPr>
    <w:rPr>
      <w:rFonts w:ascii="Arial" w:eastAsia="Times New Roman" w:hAnsi="Arial" w:cs="Arial"/>
      <w:spacing w:val="8"/>
      <w:sz w:val="16"/>
      <w:szCs w:val="16"/>
      <w:lang w:eastAsia="zh-CN"/>
    </w:rPr>
  </w:style>
  <w:style w:type="character" w:styleId="BesuchterLink">
    <w:name w:val="FollowedHyperlink"/>
    <w:basedOn w:val="Absatz-Standardschriftart"/>
    <w:uiPriority w:val="99"/>
    <w:semiHidden/>
    <w:unhideWhenUsed/>
    <w:rsid w:val="00394985"/>
    <w:rPr>
      <w:color w:val="800080" w:themeColor="followedHyperlink"/>
      <w:u w:val="single"/>
    </w:rPr>
  </w:style>
  <w:style w:type="character" w:styleId="Platzhaltertext">
    <w:name w:val="Placeholder Text"/>
    <w:basedOn w:val="Absatz-Standardschriftart"/>
    <w:uiPriority w:val="99"/>
    <w:semiHidden/>
    <w:rsid w:val="00765F0B"/>
    <w:rPr>
      <w:color w:val="808080"/>
    </w:rPr>
  </w:style>
  <w:style w:type="paragraph" w:customStyle="1" w:styleId="ListNumber1">
    <w:name w:val="List Number 1"/>
    <w:basedOn w:val="Textkrper"/>
    <w:rsid w:val="00002E21"/>
    <w:pPr>
      <w:numPr>
        <w:numId w:val="16"/>
      </w:numPr>
      <w:tabs>
        <w:tab w:val="left" w:pos="403"/>
      </w:tabs>
      <w:spacing w:after="240" w:line="240" w:lineRule="atLeast"/>
    </w:pPr>
    <w:rPr>
      <w:lang w:val="fr-FR"/>
    </w:rPr>
  </w:style>
  <w:style w:type="paragraph" w:customStyle="1" w:styleId="ListContinue1">
    <w:name w:val="List Continue 1"/>
    <w:basedOn w:val="Textkrper"/>
    <w:rsid w:val="00903C68"/>
    <w:pPr>
      <w:numPr>
        <w:numId w:val="14"/>
      </w:numPr>
      <w:spacing w:after="240" w:line="240" w:lineRule="atLeast"/>
      <w:ind w:left="360"/>
    </w:pPr>
  </w:style>
  <w:style w:type="character" w:styleId="NichtaufgelsteErwhnung">
    <w:name w:val="Unresolved Mention"/>
    <w:basedOn w:val="Absatz-Standardschriftart"/>
    <w:uiPriority w:val="99"/>
    <w:semiHidden/>
    <w:unhideWhenUsed/>
    <w:rsid w:val="009F243A"/>
    <w:rPr>
      <w:color w:val="605E5C"/>
      <w:shd w:val="clear" w:color="auto" w:fill="E1DFDD"/>
    </w:rPr>
  </w:style>
  <w:style w:type="paragraph" w:customStyle="1" w:styleId="AdmittedTerm">
    <w:name w:val="Admitted Term"/>
    <w:basedOn w:val="Textkrper"/>
    <w:next w:val="Definition"/>
    <w:qFormat/>
    <w:rsid w:val="00494C1C"/>
    <w:pPr>
      <w:spacing w:after="0" w:line="240" w:lineRule="atLeast"/>
      <w:jc w:val="left"/>
    </w:pPr>
  </w:style>
  <w:style w:type="paragraph" w:customStyle="1" w:styleId="Noteindent">
    <w:name w:val="Note indent"/>
    <w:basedOn w:val="Note"/>
    <w:rsid w:val="00494C1C"/>
    <w:pPr>
      <w:tabs>
        <w:tab w:val="clear" w:pos="960"/>
        <w:tab w:val="left" w:pos="1368"/>
      </w:tabs>
      <w:spacing w:line="220" w:lineRule="atLeast"/>
      <w:ind w:left="403"/>
    </w:pPr>
    <w:rPr>
      <w:rFonts w:eastAsia="Calibri" w:cs="Times New Roman"/>
      <w:szCs w:val="22"/>
      <w:lang w:eastAsia="en-US"/>
    </w:rPr>
  </w:style>
  <w:style w:type="paragraph" w:customStyle="1" w:styleId="Figureexample">
    <w:name w:val="Figure example"/>
    <w:basedOn w:val="Example"/>
    <w:rsid w:val="00DC3796"/>
    <w:pPr>
      <w:spacing w:before="120"/>
    </w:pPr>
    <w:rPr>
      <w:rFonts w:eastAsia="Calibri" w:cs="Times New Roman"/>
      <w:szCs w:val="22"/>
      <w:lang w:eastAsia="en-US"/>
    </w:rPr>
  </w:style>
  <w:style w:type="paragraph" w:customStyle="1" w:styleId="Figuresubtitle">
    <w:name w:val="Figure subtitle"/>
    <w:basedOn w:val="Textkrper"/>
    <w:rsid w:val="00DC3796"/>
    <w:pPr>
      <w:spacing w:before="120" w:line="240" w:lineRule="atLeast"/>
      <w:jc w:val="center"/>
    </w:pPr>
    <w:rPr>
      <w:b/>
    </w:rPr>
  </w:style>
  <w:style w:type="paragraph" w:customStyle="1" w:styleId="Tablefooter-">
    <w:name w:val="Table footer (-)"/>
    <w:basedOn w:val="Textkrper"/>
    <w:rsid w:val="00244FA8"/>
    <w:pPr>
      <w:tabs>
        <w:tab w:val="left" w:pos="346"/>
      </w:tabs>
      <w:spacing w:before="60" w:after="60" w:line="200" w:lineRule="atLeast"/>
    </w:pPr>
    <w:rPr>
      <w:sz w:val="18"/>
    </w:rPr>
  </w:style>
  <w:style w:type="paragraph" w:customStyle="1" w:styleId="Code-">
    <w:name w:val="Code (-)"/>
    <w:basedOn w:val="Code"/>
    <w:rsid w:val="00E65BD2"/>
    <w:pPr>
      <w:spacing w:line="220" w:lineRule="atLeast"/>
      <w:jc w:val="left"/>
    </w:pPr>
    <w:rPr>
      <w:rFonts w:eastAsia="Calibri" w:cs="Times New Roman"/>
      <w:sz w:val="18"/>
      <w:szCs w:val="22"/>
      <w:lang w:eastAsia="en-US"/>
    </w:rPr>
  </w:style>
  <w:style w:type="paragraph" w:customStyle="1" w:styleId="Tabelltext">
    <w:name w:val="Tabelltext"/>
    <w:basedOn w:val="Standard"/>
    <w:rsid w:val="006D40D2"/>
    <w:pPr>
      <w:spacing w:before="0" w:after="0" w:line="240" w:lineRule="atLeast"/>
      <w:ind w:left="57"/>
    </w:pPr>
    <w:rPr>
      <w:rFonts w:ascii="Arial" w:eastAsia="PMingLiU" w:hAnsi="Arial" w:cs="Arial"/>
      <w:sz w:val="16"/>
      <w:szCs w:val="24"/>
      <w:lang w:val="sv-SE" w:eastAsia="sv-SE"/>
    </w:rPr>
  </w:style>
  <w:style w:type="paragraph" w:styleId="Listenabsatz">
    <w:name w:val="List Paragraph"/>
    <w:aliases w:val="Liste Level 1"/>
    <w:basedOn w:val="Standard"/>
    <w:link w:val="ListenabsatzZchn"/>
    <w:uiPriority w:val="34"/>
    <w:qFormat/>
    <w:rsid w:val="00B766B7"/>
    <w:pPr>
      <w:numPr>
        <w:numId w:val="20"/>
      </w:numPr>
      <w:spacing w:before="120" w:line="259" w:lineRule="auto"/>
      <w:contextualSpacing/>
      <w:jc w:val="left"/>
    </w:pPr>
    <w:rPr>
      <w:rFonts w:asciiTheme="minorHAnsi" w:eastAsiaTheme="minorHAnsi" w:hAnsiTheme="minorHAnsi" w:cstheme="minorBidi"/>
      <w:kern w:val="2"/>
      <w:lang w:val="de-DE"/>
      <w14:ligatures w14:val="standardContextual"/>
    </w:rPr>
  </w:style>
  <w:style w:type="character" w:customStyle="1" w:styleId="ListenabsatzZchn">
    <w:name w:val="Listenabsatz Zchn"/>
    <w:aliases w:val="Liste Level 1 Zchn"/>
    <w:basedOn w:val="Absatz-Standardschriftart"/>
    <w:link w:val="Listenabsatz"/>
    <w:uiPriority w:val="34"/>
    <w:rsid w:val="00B766B7"/>
    <w:rPr>
      <w:rFonts w:asciiTheme="minorHAnsi" w:eastAsiaTheme="minorHAnsi" w:hAnsiTheme="minorHAnsi" w:cstheme="minorBidi"/>
      <w:kern w:val="2"/>
      <w:sz w:val="22"/>
      <w:szCs w:val="22"/>
      <w:lang w:val="de-DE" w:eastAsia="en-US"/>
      <w14:ligatures w14:val="standardContextual"/>
    </w:rPr>
  </w:style>
  <w:style w:type="paragraph" w:styleId="Inhaltsverzeichnisberschrift">
    <w:name w:val="TOC Heading"/>
    <w:basedOn w:val="berschrift1"/>
    <w:next w:val="Standard"/>
    <w:uiPriority w:val="39"/>
    <w:unhideWhenUsed/>
    <w:qFormat/>
    <w:rsid w:val="00C84C7B"/>
    <w:pPr>
      <w:keepLines/>
      <w:numPr>
        <w:numId w:val="0"/>
      </w:numPr>
      <w:suppressAutoHyphens w:val="0"/>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de-DE" w:eastAsia="de-DE"/>
    </w:rPr>
  </w:style>
  <w:style w:type="paragraph" w:styleId="Verzeichnis4">
    <w:name w:val="toc 4"/>
    <w:basedOn w:val="Standard"/>
    <w:next w:val="Standard"/>
    <w:autoRedefine/>
    <w:uiPriority w:val="39"/>
    <w:unhideWhenUsed/>
    <w:rsid w:val="00391BE2"/>
    <w:pPr>
      <w:spacing w:before="0" w:after="100" w:line="278" w:lineRule="auto"/>
      <w:ind w:left="720"/>
      <w:jc w:val="left"/>
    </w:pPr>
    <w:rPr>
      <w:rFonts w:asciiTheme="minorHAnsi" w:eastAsiaTheme="minorEastAsia" w:hAnsiTheme="minorHAnsi" w:cstheme="minorBidi"/>
      <w:kern w:val="2"/>
      <w:sz w:val="24"/>
      <w:szCs w:val="24"/>
      <w:lang w:val="de-DE" w:eastAsia="de-DE"/>
      <w14:ligatures w14:val="standardContextual"/>
    </w:rPr>
  </w:style>
  <w:style w:type="paragraph" w:styleId="Verzeichnis5">
    <w:name w:val="toc 5"/>
    <w:basedOn w:val="Standard"/>
    <w:next w:val="Standard"/>
    <w:autoRedefine/>
    <w:uiPriority w:val="39"/>
    <w:unhideWhenUsed/>
    <w:rsid w:val="00391BE2"/>
    <w:pPr>
      <w:spacing w:before="0" w:after="100" w:line="278" w:lineRule="auto"/>
      <w:ind w:left="960"/>
      <w:jc w:val="left"/>
    </w:pPr>
    <w:rPr>
      <w:rFonts w:asciiTheme="minorHAnsi" w:eastAsiaTheme="minorEastAsia" w:hAnsiTheme="minorHAnsi" w:cstheme="minorBidi"/>
      <w:kern w:val="2"/>
      <w:sz w:val="24"/>
      <w:szCs w:val="24"/>
      <w:lang w:val="de-DE" w:eastAsia="de-DE"/>
      <w14:ligatures w14:val="standardContextual"/>
    </w:rPr>
  </w:style>
  <w:style w:type="paragraph" w:styleId="Verzeichnis6">
    <w:name w:val="toc 6"/>
    <w:basedOn w:val="Standard"/>
    <w:next w:val="Standard"/>
    <w:autoRedefine/>
    <w:uiPriority w:val="39"/>
    <w:unhideWhenUsed/>
    <w:rsid w:val="00391BE2"/>
    <w:pPr>
      <w:spacing w:before="0" w:after="100" w:line="278" w:lineRule="auto"/>
      <w:ind w:left="1200"/>
      <w:jc w:val="left"/>
    </w:pPr>
    <w:rPr>
      <w:rFonts w:asciiTheme="minorHAnsi" w:eastAsiaTheme="minorEastAsia" w:hAnsiTheme="minorHAnsi" w:cstheme="minorBidi"/>
      <w:kern w:val="2"/>
      <w:sz w:val="24"/>
      <w:szCs w:val="24"/>
      <w:lang w:val="de-DE" w:eastAsia="de-DE"/>
      <w14:ligatures w14:val="standardContextual"/>
    </w:rPr>
  </w:style>
  <w:style w:type="paragraph" w:styleId="Verzeichnis7">
    <w:name w:val="toc 7"/>
    <w:basedOn w:val="Standard"/>
    <w:next w:val="Standard"/>
    <w:autoRedefine/>
    <w:uiPriority w:val="39"/>
    <w:unhideWhenUsed/>
    <w:rsid w:val="00391BE2"/>
    <w:pPr>
      <w:spacing w:before="0" w:after="100" w:line="278" w:lineRule="auto"/>
      <w:ind w:left="1440"/>
      <w:jc w:val="left"/>
    </w:pPr>
    <w:rPr>
      <w:rFonts w:asciiTheme="minorHAnsi" w:eastAsiaTheme="minorEastAsia" w:hAnsiTheme="minorHAnsi" w:cstheme="minorBidi"/>
      <w:kern w:val="2"/>
      <w:sz w:val="24"/>
      <w:szCs w:val="24"/>
      <w:lang w:val="de-DE" w:eastAsia="de-DE"/>
      <w14:ligatures w14:val="standardContextual"/>
    </w:rPr>
  </w:style>
  <w:style w:type="paragraph" w:styleId="Verzeichnis8">
    <w:name w:val="toc 8"/>
    <w:basedOn w:val="Standard"/>
    <w:next w:val="Standard"/>
    <w:autoRedefine/>
    <w:uiPriority w:val="39"/>
    <w:unhideWhenUsed/>
    <w:rsid w:val="00391BE2"/>
    <w:pPr>
      <w:spacing w:before="0" w:after="100" w:line="278" w:lineRule="auto"/>
      <w:ind w:left="1680"/>
      <w:jc w:val="left"/>
    </w:pPr>
    <w:rPr>
      <w:rFonts w:asciiTheme="minorHAnsi" w:eastAsiaTheme="minorEastAsia" w:hAnsiTheme="minorHAnsi" w:cstheme="minorBidi"/>
      <w:kern w:val="2"/>
      <w:sz w:val="24"/>
      <w:szCs w:val="24"/>
      <w:lang w:val="de-DE" w:eastAsia="de-DE"/>
      <w14:ligatures w14:val="standardContextual"/>
    </w:rPr>
  </w:style>
  <w:style w:type="paragraph" w:styleId="KeinLeerraum">
    <w:name w:val="No Spacing"/>
    <w:link w:val="KeinLeerraumZchn"/>
    <w:uiPriority w:val="1"/>
    <w:qFormat/>
    <w:rsid w:val="00E233F8"/>
    <w:rPr>
      <w:rFonts w:asciiTheme="minorHAnsi" w:eastAsiaTheme="minorEastAsia" w:hAnsiTheme="minorHAnsi" w:cstheme="minorBidi"/>
      <w:sz w:val="22"/>
      <w:szCs w:val="22"/>
      <w:lang w:val="de-DE" w:eastAsia="de-DE"/>
    </w:rPr>
  </w:style>
  <w:style w:type="character" w:customStyle="1" w:styleId="KeinLeerraumZchn">
    <w:name w:val="Kein Leerraum Zchn"/>
    <w:basedOn w:val="Absatz-Standardschriftart"/>
    <w:link w:val="KeinLeerraum"/>
    <w:uiPriority w:val="1"/>
    <w:rsid w:val="00E233F8"/>
    <w:rPr>
      <w:rFonts w:asciiTheme="minorHAnsi" w:eastAsiaTheme="minorEastAsia" w:hAnsiTheme="minorHAnsi" w:cstheme="minorBidi"/>
      <w:sz w:val="22"/>
      <w:szCs w:val="22"/>
      <w:lang w:val="de-DE" w:eastAsia="de-DE"/>
    </w:rPr>
  </w:style>
  <w:style w:type="character" w:styleId="Erwhnung">
    <w:name w:val="Mention"/>
    <w:basedOn w:val="Absatz-Standardschriftart"/>
    <w:uiPriority w:val="99"/>
    <w:unhideWhenUsed/>
    <w:rsid w:val="00742BBB"/>
    <w:rPr>
      <w:color w:val="2B579A"/>
      <w:shd w:val="clear" w:color="auto" w:fill="E1DFDD"/>
    </w:rPr>
  </w:style>
  <w:style w:type="paragraph" w:styleId="StandardWeb">
    <w:name w:val="Normal (Web)"/>
    <w:basedOn w:val="Standard"/>
    <w:uiPriority w:val="99"/>
    <w:semiHidden/>
    <w:unhideWhenUsed/>
    <w:rsid w:val="00662020"/>
    <w:pPr>
      <w:spacing w:before="100" w:beforeAutospacing="1" w:after="100" w:afterAutospacing="1" w:line="240" w:lineRule="auto"/>
      <w:jc w:val="left"/>
    </w:pPr>
    <w:rPr>
      <w:rFonts w:ascii="Times New Roman" w:eastAsia="Times New Roman" w:hAnsi="Times New Roman"/>
      <w:sz w:val="24"/>
      <w:szCs w:val="24"/>
      <w:lang w:val="de-DE" w:eastAsia="de-DE"/>
    </w:rPr>
  </w:style>
  <w:style w:type="character" w:styleId="Fett">
    <w:name w:val="Strong"/>
    <w:basedOn w:val="Absatz-Standardschriftart"/>
    <w:uiPriority w:val="22"/>
    <w:qFormat/>
    <w:rsid w:val="00662020"/>
    <w:rPr>
      <w:b/>
      <w:bCs/>
    </w:rPr>
  </w:style>
  <w:style w:type="paragraph" w:customStyle="1" w:styleId="ListaPunkter">
    <w:name w:val="Lista Punkter"/>
    <w:basedOn w:val="Standard"/>
    <w:link w:val="ListaPunkterChar"/>
    <w:rsid w:val="009B4441"/>
    <w:pPr>
      <w:numPr>
        <w:numId w:val="27"/>
      </w:numPr>
      <w:spacing w:before="0" w:line="220" w:lineRule="atLeast"/>
      <w:jc w:val="left"/>
    </w:pPr>
    <w:rPr>
      <w:rFonts w:ascii="Arial" w:eastAsia="PMingLiU" w:hAnsi="Arial" w:cs="Arial"/>
      <w:sz w:val="16"/>
      <w:szCs w:val="24"/>
      <w:lang w:val="sv-SE" w:eastAsia="sv-SE"/>
    </w:rPr>
  </w:style>
  <w:style w:type="character" w:customStyle="1" w:styleId="ListaPunkterChar">
    <w:name w:val="Lista Punkter Char"/>
    <w:link w:val="ListaPunkter"/>
    <w:rsid w:val="009B4441"/>
    <w:rPr>
      <w:rFonts w:ascii="Arial" w:eastAsia="PMingLiU" w:hAnsi="Arial" w:cs="Arial"/>
      <w:sz w:val="16"/>
      <w:szCs w:val="24"/>
      <w:lang w:val="sv-SE" w:eastAsia="sv-SE"/>
    </w:rPr>
  </w:style>
  <w:style w:type="paragraph" w:styleId="berarbeitung">
    <w:name w:val="Revision"/>
    <w:hidden/>
    <w:uiPriority w:val="99"/>
    <w:semiHidden/>
    <w:rsid w:val="00C23B26"/>
    <w:rPr>
      <w:rFonts w:ascii="Cambria" w:hAnsi="Cambria"/>
      <w:sz w:val="22"/>
      <w:szCs w:val="22"/>
      <w:lang w:eastAsia="en-US"/>
    </w:rPr>
  </w:style>
  <w:style w:type="paragraph" w:styleId="Kommentartext">
    <w:name w:val="annotation text"/>
    <w:basedOn w:val="Standard"/>
    <w:link w:val="KommentartextZchn"/>
    <w:uiPriority w:val="99"/>
    <w:unhideWhenUsed/>
    <w:pPr>
      <w:spacing w:line="240" w:lineRule="auto"/>
    </w:pPr>
    <w:rPr>
      <w:sz w:val="20"/>
      <w:szCs w:val="20"/>
    </w:rPr>
  </w:style>
  <w:style w:type="character" w:customStyle="1" w:styleId="KommentartextZchn">
    <w:name w:val="Kommentartext Zchn"/>
    <w:basedOn w:val="Absatz-Standardschriftart"/>
    <w:link w:val="Kommentartext"/>
    <w:uiPriority w:val="99"/>
    <w:rPr>
      <w:rFonts w:ascii="Cambria" w:hAnsi="Cambria"/>
      <w:lang w:eastAsia="en-US"/>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F033F6"/>
    <w:rPr>
      <w:b/>
      <w:bCs/>
    </w:rPr>
  </w:style>
  <w:style w:type="character" w:customStyle="1" w:styleId="KommentarthemaZchn">
    <w:name w:val="Kommentarthema Zchn"/>
    <w:basedOn w:val="KommentartextZchn"/>
    <w:link w:val="Kommentarthema"/>
    <w:uiPriority w:val="99"/>
    <w:semiHidden/>
    <w:rsid w:val="00F033F6"/>
    <w:rPr>
      <w:rFonts w:ascii="Cambria" w:hAnsi="Cambria"/>
      <w:b/>
      <w:bCs/>
      <w:lang w:eastAsia="en-US"/>
    </w:rPr>
  </w:style>
  <w:style w:type="character" w:customStyle="1" w:styleId="wacimagecontainer">
    <w:name w:val="wacimagecontainer"/>
    <w:basedOn w:val="Absatz-Standardschriftart"/>
    <w:rsid w:val="005B50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7759">
      <w:bodyDiv w:val="1"/>
      <w:marLeft w:val="0"/>
      <w:marRight w:val="0"/>
      <w:marTop w:val="0"/>
      <w:marBottom w:val="0"/>
      <w:divBdr>
        <w:top w:val="none" w:sz="0" w:space="0" w:color="auto"/>
        <w:left w:val="none" w:sz="0" w:space="0" w:color="auto"/>
        <w:bottom w:val="none" w:sz="0" w:space="0" w:color="auto"/>
        <w:right w:val="none" w:sz="0" w:space="0" w:color="auto"/>
      </w:divBdr>
    </w:div>
    <w:div w:id="34234199">
      <w:bodyDiv w:val="1"/>
      <w:marLeft w:val="0"/>
      <w:marRight w:val="0"/>
      <w:marTop w:val="0"/>
      <w:marBottom w:val="0"/>
      <w:divBdr>
        <w:top w:val="none" w:sz="0" w:space="0" w:color="auto"/>
        <w:left w:val="none" w:sz="0" w:space="0" w:color="auto"/>
        <w:bottom w:val="none" w:sz="0" w:space="0" w:color="auto"/>
        <w:right w:val="none" w:sz="0" w:space="0" w:color="auto"/>
      </w:divBdr>
    </w:div>
    <w:div w:id="71393272">
      <w:bodyDiv w:val="1"/>
      <w:marLeft w:val="0"/>
      <w:marRight w:val="0"/>
      <w:marTop w:val="0"/>
      <w:marBottom w:val="0"/>
      <w:divBdr>
        <w:top w:val="none" w:sz="0" w:space="0" w:color="auto"/>
        <w:left w:val="none" w:sz="0" w:space="0" w:color="auto"/>
        <w:bottom w:val="none" w:sz="0" w:space="0" w:color="auto"/>
        <w:right w:val="none" w:sz="0" w:space="0" w:color="auto"/>
      </w:divBdr>
    </w:div>
    <w:div w:id="103160081">
      <w:bodyDiv w:val="1"/>
      <w:marLeft w:val="0"/>
      <w:marRight w:val="0"/>
      <w:marTop w:val="0"/>
      <w:marBottom w:val="0"/>
      <w:divBdr>
        <w:top w:val="none" w:sz="0" w:space="0" w:color="auto"/>
        <w:left w:val="none" w:sz="0" w:space="0" w:color="auto"/>
        <w:bottom w:val="none" w:sz="0" w:space="0" w:color="auto"/>
        <w:right w:val="none" w:sz="0" w:space="0" w:color="auto"/>
      </w:divBdr>
    </w:div>
    <w:div w:id="109203314">
      <w:bodyDiv w:val="1"/>
      <w:marLeft w:val="0"/>
      <w:marRight w:val="0"/>
      <w:marTop w:val="0"/>
      <w:marBottom w:val="0"/>
      <w:divBdr>
        <w:top w:val="none" w:sz="0" w:space="0" w:color="auto"/>
        <w:left w:val="none" w:sz="0" w:space="0" w:color="auto"/>
        <w:bottom w:val="none" w:sz="0" w:space="0" w:color="auto"/>
        <w:right w:val="none" w:sz="0" w:space="0" w:color="auto"/>
      </w:divBdr>
    </w:div>
    <w:div w:id="117912890">
      <w:bodyDiv w:val="1"/>
      <w:marLeft w:val="0"/>
      <w:marRight w:val="0"/>
      <w:marTop w:val="0"/>
      <w:marBottom w:val="0"/>
      <w:divBdr>
        <w:top w:val="none" w:sz="0" w:space="0" w:color="auto"/>
        <w:left w:val="none" w:sz="0" w:space="0" w:color="auto"/>
        <w:bottom w:val="none" w:sz="0" w:space="0" w:color="auto"/>
        <w:right w:val="none" w:sz="0" w:space="0" w:color="auto"/>
      </w:divBdr>
    </w:div>
    <w:div w:id="133262421">
      <w:bodyDiv w:val="1"/>
      <w:marLeft w:val="0"/>
      <w:marRight w:val="0"/>
      <w:marTop w:val="0"/>
      <w:marBottom w:val="0"/>
      <w:divBdr>
        <w:top w:val="none" w:sz="0" w:space="0" w:color="auto"/>
        <w:left w:val="none" w:sz="0" w:space="0" w:color="auto"/>
        <w:bottom w:val="none" w:sz="0" w:space="0" w:color="auto"/>
        <w:right w:val="none" w:sz="0" w:space="0" w:color="auto"/>
      </w:divBdr>
    </w:div>
    <w:div w:id="134640342">
      <w:bodyDiv w:val="1"/>
      <w:marLeft w:val="0"/>
      <w:marRight w:val="0"/>
      <w:marTop w:val="0"/>
      <w:marBottom w:val="0"/>
      <w:divBdr>
        <w:top w:val="none" w:sz="0" w:space="0" w:color="auto"/>
        <w:left w:val="none" w:sz="0" w:space="0" w:color="auto"/>
        <w:bottom w:val="none" w:sz="0" w:space="0" w:color="auto"/>
        <w:right w:val="none" w:sz="0" w:space="0" w:color="auto"/>
      </w:divBdr>
    </w:div>
    <w:div w:id="137386972">
      <w:bodyDiv w:val="1"/>
      <w:marLeft w:val="0"/>
      <w:marRight w:val="0"/>
      <w:marTop w:val="0"/>
      <w:marBottom w:val="0"/>
      <w:divBdr>
        <w:top w:val="none" w:sz="0" w:space="0" w:color="auto"/>
        <w:left w:val="none" w:sz="0" w:space="0" w:color="auto"/>
        <w:bottom w:val="none" w:sz="0" w:space="0" w:color="auto"/>
        <w:right w:val="none" w:sz="0" w:space="0" w:color="auto"/>
      </w:divBdr>
    </w:div>
    <w:div w:id="147090625">
      <w:bodyDiv w:val="1"/>
      <w:marLeft w:val="0"/>
      <w:marRight w:val="0"/>
      <w:marTop w:val="0"/>
      <w:marBottom w:val="0"/>
      <w:divBdr>
        <w:top w:val="none" w:sz="0" w:space="0" w:color="auto"/>
        <w:left w:val="none" w:sz="0" w:space="0" w:color="auto"/>
        <w:bottom w:val="none" w:sz="0" w:space="0" w:color="auto"/>
        <w:right w:val="none" w:sz="0" w:space="0" w:color="auto"/>
      </w:divBdr>
    </w:div>
    <w:div w:id="152990265">
      <w:bodyDiv w:val="1"/>
      <w:marLeft w:val="0"/>
      <w:marRight w:val="0"/>
      <w:marTop w:val="0"/>
      <w:marBottom w:val="0"/>
      <w:divBdr>
        <w:top w:val="none" w:sz="0" w:space="0" w:color="auto"/>
        <w:left w:val="none" w:sz="0" w:space="0" w:color="auto"/>
        <w:bottom w:val="none" w:sz="0" w:space="0" w:color="auto"/>
        <w:right w:val="none" w:sz="0" w:space="0" w:color="auto"/>
      </w:divBdr>
    </w:div>
    <w:div w:id="200939825">
      <w:bodyDiv w:val="1"/>
      <w:marLeft w:val="0"/>
      <w:marRight w:val="0"/>
      <w:marTop w:val="0"/>
      <w:marBottom w:val="0"/>
      <w:divBdr>
        <w:top w:val="none" w:sz="0" w:space="0" w:color="auto"/>
        <w:left w:val="none" w:sz="0" w:space="0" w:color="auto"/>
        <w:bottom w:val="none" w:sz="0" w:space="0" w:color="auto"/>
        <w:right w:val="none" w:sz="0" w:space="0" w:color="auto"/>
      </w:divBdr>
    </w:div>
    <w:div w:id="212237577">
      <w:bodyDiv w:val="1"/>
      <w:marLeft w:val="0"/>
      <w:marRight w:val="0"/>
      <w:marTop w:val="0"/>
      <w:marBottom w:val="0"/>
      <w:divBdr>
        <w:top w:val="none" w:sz="0" w:space="0" w:color="auto"/>
        <w:left w:val="none" w:sz="0" w:space="0" w:color="auto"/>
        <w:bottom w:val="none" w:sz="0" w:space="0" w:color="auto"/>
        <w:right w:val="none" w:sz="0" w:space="0" w:color="auto"/>
      </w:divBdr>
    </w:div>
    <w:div w:id="262878314">
      <w:bodyDiv w:val="1"/>
      <w:marLeft w:val="0"/>
      <w:marRight w:val="0"/>
      <w:marTop w:val="0"/>
      <w:marBottom w:val="0"/>
      <w:divBdr>
        <w:top w:val="none" w:sz="0" w:space="0" w:color="auto"/>
        <w:left w:val="none" w:sz="0" w:space="0" w:color="auto"/>
        <w:bottom w:val="none" w:sz="0" w:space="0" w:color="auto"/>
        <w:right w:val="none" w:sz="0" w:space="0" w:color="auto"/>
      </w:divBdr>
    </w:div>
    <w:div w:id="279190722">
      <w:bodyDiv w:val="1"/>
      <w:marLeft w:val="0"/>
      <w:marRight w:val="0"/>
      <w:marTop w:val="0"/>
      <w:marBottom w:val="0"/>
      <w:divBdr>
        <w:top w:val="none" w:sz="0" w:space="0" w:color="auto"/>
        <w:left w:val="none" w:sz="0" w:space="0" w:color="auto"/>
        <w:bottom w:val="none" w:sz="0" w:space="0" w:color="auto"/>
        <w:right w:val="none" w:sz="0" w:space="0" w:color="auto"/>
      </w:divBdr>
    </w:div>
    <w:div w:id="292177771">
      <w:bodyDiv w:val="1"/>
      <w:marLeft w:val="0"/>
      <w:marRight w:val="0"/>
      <w:marTop w:val="0"/>
      <w:marBottom w:val="0"/>
      <w:divBdr>
        <w:top w:val="none" w:sz="0" w:space="0" w:color="auto"/>
        <w:left w:val="none" w:sz="0" w:space="0" w:color="auto"/>
        <w:bottom w:val="none" w:sz="0" w:space="0" w:color="auto"/>
        <w:right w:val="none" w:sz="0" w:space="0" w:color="auto"/>
      </w:divBdr>
    </w:div>
    <w:div w:id="361441828">
      <w:bodyDiv w:val="1"/>
      <w:marLeft w:val="0"/>
      <w:marRight w:val="0"/>
      <w:marTop w:val="0"/>
      <w:marBottom w:val="0"/>
      <w:divBdr>
        <w:top w:val="none" w:sz="0" w:space="0" w:color="auto"/>
        <w:left w:val="none" w:sz="0" w:space="0" w:color="auto"/>
        <w:bottom w:val="none" w:sz="0" w:space="0" w:color="auto"/>
        <w:right w:val="none" w:sz="0" w:space="0" w:color="auto"/>
      </w:divBdr>
    </w:div>
    <w:div w:id="362902053">
      <w:bodyDiv w:val="1"/>
      <w:marLeft w:val="0"/>
      <w:marRight w:val="0"/>
      <w:marTop w:val="0"/>
      <w:marBottom w:val="0"/>
      <w:divBdr>
        <w:top w:val="none" w:sz="0" w:space="0" w:color="auto"/>
        <w:left w:val="none" w:sz="0" w:space="0" w:color="auto"/>
        <w:bottom w:val="none" w:sz="0" w:space="0" w:color="auto"/>
        <w:right w:val="none" w:sz="0" w:space="0" w:color="auto"/>
      </w:divBdr>
    </w:div>
    <w:div w:id="410389474">
      <w:bodyDiv w:val="1"/>
      <w:marLeft w:val="0"/>
      <w:marRight w:val="0"/>
      <w:marTop w:val="0"/>
      <w:marBottom w:val="0"/>
      <w:divBdr>
        <w:top w:val="none" w:sz="0" w:space="0" w:color="auto"/>
        <w:left w:val="none" w:sz="0" w:space="0" w:color="auto"/>
        <w:bottom w:val="none" w:sz="0" w:space="0" w:color="auto"/>
        <w:right w:val="none" w:sz="0" w:space="0" w:color="auto"/>
      </w:divBdr>
    </w:div>
    <w:div w:id="411046024">
      <w:bodyDiv w:val="1"/>
      <w:marLeft w:val="0"/>
      <w:marRight w:val="0"/>
      <w:marTop w:val="0"/>
      <w:marBottom w:val="0"/>
      <w:divBdr>
        <w:top w:val="none" w:sz="0" w:space="0" w:color="auto"/>
        <w:left w:val="none" w:sz="0" w:space="0" w:color="auto"/>
        <w:bottom w:val="none" w:sz="0" w:space="0" w:color="auto"/>
        <w:right w:val="none" w:sz="0" w:space="0" w:color="auto"/>
      </w:divBdr>
    </w:div>
    <w:div w:id="425003176">
      <w:bodyDiv w:val="1"/>
      <w:marLeft w:val="0"/>
      <w:marRight w:val="0"/>
      <w:marTop w:val="0"/>
      <w:marBottom w:val="0"/>
      <w:divBdr>
        <w:top w:val="none" w:sz="0" w:space="0" w:color="auto"/>
        <w:left w:val="none" w:sz="0" w:space="0" w:color="auto"/>
        <w:bottom w:val="none" w:sz="0" w:space="0" w:color="auto"/>
        <w:right w:val="none" w:sz="0" w:space="0" w:color="auto"/>
      </w:divBdr>
    </w:div>
    <w:div w:id="434593535">
      <w:bodyDiv w:val="1"/>
      <w:marLeft w:val="0"/>
      <w:marRight w:val="0"/>
      <w:marTop w:val="0"/>
      <w:marBottom w:val="0"/>
      <w:divBdr>
        <w:top w:val="none" w:sz="0" w:space="0" w:color="auto"/>
        <w:left w:val="none" w:sz="0" w:space="0" w:color="auto"/>
        <w:bottom w:val="none" w:sz="0" w:space="0" w:color="auto"/>
        <w:right w:val="none" w:sz="0" w:space="0" w:color="auto"/>
      </w:divBdr>
    </w:div>
    <w:div w:id="444154015">
      <w:bodyDiv w:val="1"/>
      <w:marLeft w:val="0"/>
      <w:marRight w:val="0"/>
      <w:marTop w:val="0"/>
      <w:marBottom w:val="0"/>
      <w:divBdr>
        <w:top w:val="none" w:sz="0" w:space="0" w:color="auto"/>
        <w:left w:val="none" w:sz="0" w:space="0" w:color="auto"/>
        <w:bottom w:val="none" w:sz="0" w:space="0" w:color="auto"/>
        <w:right w:val="none" w:sz="0" w:space="0" w:color="auto"/>
      </w:divBdr>
    </w:div>
    <w:div w:id="479003554">
      <w:bodyDiv w:val="1"/>
      <w:marLeft w:val="0"/>
      <w:marRight w:val="0"/>
      <w:marTop w:val="0"/>
      <w:marBottom w:val="0"/>
      <w:divBdr>
        <w:top w:val="none" w:sz="0" w:space="0" w:color="auto"/>
        <w:left w:val="none" w:sz="0" w:space="0" w:color="auto"/>
        <w:bottom w:val="none" w:sz="0" w:space="0" w:color="auto"/>
        <w:right w:val="none" w:sz="0" w:space="0" w:color="auto"/>
      </w:divBdr>
    </w:div>
    <w:div w:id="486213644">
      <w:bodyDiv w:val="1"/>
      <w:marLeft w:val="0"/>
      <w:marRight w:val="0"/>
      <w:marTop w:val="0"/>
      <w:marBottom w:val="0"/>
      <w:divBdr>
        <w:top w:val="none" w:sz="0" w:space="0" w:color="auto"/>
        <w:left w:val="none" w:sz="0" w:space="0" w:color="auto"/>
        <w:bottom w:val="none" w:sz="0" w:space="0" w:color="auto"/>
        <w:right w:val="none" w:sz="0" w:space="0" w:color="auto"/>
      </w:divBdr>
      <w:divsChild>
        <w:div w:id="6443751">
          <w:marLeft w:val="274"/>
          <w:marRight w:val="0"/>
          <w:marTop w:val="0"/>
          <w:marBottom w:val="120"/>
          <w:divBdr>
            <w:top w:val="none" w:sz="0" w:space="0" w:color="auto"/>
            <w:left w:val="none" w:sz="0" w:space="0" w:color="auto"/>
            <w:bottom w:val="none" w:sz="0" w:space="0" w:color="auto"/>
            <w:right w:val="none" w:sz="0" w:space="0" w:color="auto"/>
          </w:divBdr>
        </w:div>
        <w:div w:id="1401319626">
          <w:marLeft w:val="274"/>
          <w:marRight w:val="0"/>
          <w:marTop w:val="0"/>
          <w:marBottom w:val="120"/>
          <w:divBdr>
            <w:top w:val="none" w:sz="0" w:space="0" w:color="auto"/>
            <w:left w:val="none" w:sz="0" w:space="0" w:color="auto"/>
            <w:bottom w:val="none" w:sz="0" w:space="0" w:color="auto"/>
            <w:right w:val="none" w:sz="0" w:space="0" w:color="auto"/>
          </w:divBdr>
        </w:div>
      </w:divsChild>
    </w:div>
    <w:div w:id="499778001">
      <w:bodyDiv w:val="1"/>
      <w:marLeft w:val="0"/>
      <w:marRight w:val="0"/>
      <w:marTop w:val="0"/>
      <w:marBottom w:val="0"/>
      <w:divBdr>
        <w:top w:val="none" w:sz="0" w:space="0" w:color="auto"/>
        <w:left w:val="none" w:sz="0" w:space="0" w:color="auto"/>
        <w:bottom w:val="none" w:sz="0" w:space="0" w:color="auto"/>
        <w:right w:val="none" w:sz="0" w:space="0" w:color="auto"/>
      </w:divBdr>
    </w:div>
    <w:div w:id="526218266">
      <w:bodyDiv w:val="1"/>
      <w:marLeft w:val="0"/>
      <w:marRight w:val="0"/>
      <w:marTop w:val="0"/>
      <w:marBottom w:val="0"/>
      <w:divBdr>
        <w:top w:val="none" w:sz="0" w:space="0" w:color="auto"/>
        <w:left w:val="none" w:sz="0" w:space="0" w:color="auto"/>
        <w:bottom w:val="none" w:sz="0" w:space="0" w:color="auto"/>
        <w:right w:val="none" w:sz="0" w:space="0" w:color="auto"/>
      </w:divBdr>
    </w:div>
    <w:div w:id="559292305">
      <w:bodyDiv w:val="1"/>
      <w:marLeft w:val="0"/>
      <w:marRight w:val="0"/>
      <w:marTop w:val="0"/>
      <w:marBottom w:val="0"/>
      <w:divBdr>
        <w:top w:val="none" w:sz="0" w:space="0" w:color="auto"/>
        <w:left w:val="none" w:sz="0" w:space="0" w:color="auto"/>
        <w:bottom w:val="none" w:sz="0" w:space="0" w:color="auto"/>
        <w:right w:val="none" w:sz="0" w:space="0" w:color="auto"/>
      </w:divBdr>
    </w:div>
    <w:div w:id="590814445">
      <w:bodyDiv w:val="1"/>
      <w:marLeft w:val="0"/>
      <w:marRight w:val="0"/>
      <w:marTop w:val="0"/>
      <w:marBottom w:val="0"/>
      <w:divBdr>
        <w:top w:val="none" w:sz="0" w:space="0" w:color="auto"/>
        <w:left w:val="none" w:sz="0" w:space="0" w:color="auto"/>
        <w:bottom w:val="none" w:sz="0" w:space="0" w:color="auto"/>
        <w:right w:val="none" w:sz="0" w:space="0" w:color="auto"/>
      </w:divBdr>
    </w:div>
    <w:div w:id="638845652">
      <w:bodyDiv w:val="1"/>
      <w:marLeft w:val="0"/>
      <w:marRight w:val="0"/>
      <w:marTop w:val="0"/>
      <w:marBottom w:val="0"/>
      <w:divBdr>
        <w:top w:val="none" w:sz="0" w:space="0" w:color="auto"/>
        <w:left w:val="none" w:sz="0" w:space="0" w:color="auto"/>
        <w:bottom w:val="none" w:sz="0" w:space="0" w:color="auto"/>
        <w:right w:val="none" w:sz="0" w:space="0" w:color="auto"/>
      </w:divBdr>
    </w:div>
    <w:div w:id="710308656">
      <w:bodyDiv w:val="1"/>
      <w:marLeft w:val="0"/>
      <w:marRight w:val="0"/>
      <w:marTop w:val="0"/>
      <w:marBottom w:val="0"/>
      <w:divBdr>
        <w:top w:val="none" w:sz="0" w:space="0" w:color="auto"/>
        <w:left w:val="none" w:sz="0" w:space="0" w:color="auto"/>
        <w:bottom w:val="none" w:sz="0" w:space="0" w:color="auto"/>
        <w:right w:val="none" w:sz="0" w:space="0" w:color="auto"/>
      </w:divBdr>
    </w:div>
    <w:div w:id="722951141">
      <w:bodyDiv w:val="1"/>
      <w:marLeft w:val="0"/>
      <w:marRight w:val="0"/>
      <w:marTop w:val="0"/>
      <w:marBottom w:val="0"/>
      <w:divBdr>
        <w:top w:val="none" w:sz="0" w:space="0" w:color="auto"/>
        <w:left w:val="none" w:sz="0" w:space="0" w:color="auto"/>
        <w:bottom w:val="none" w:sz="0" w:space="0" w:color="auto"/>
        <w:right w:val="none" w:sz="0" w:space="0" w:color="auto"/>
      </w:divBdr>
    </w:div>
    <w:div w:id="733939490">
      <w:bodyDiv w:val="1"/>
      <w:marLeft w:val="0"/>
      <w:marRight w:val="0"/>
      <w:marTop w:val="0"/>
      <w:marBottom w:val="0"/>
      <w:divBdr>
        <w:top w:val="none" w:sz="0" w:space="0" w:color="auto"/>
        <w:left w:val="none" w:sz="0" w:space="0" w:color="auto"/>
        <w:bottom w:val="none" w:sz="0" w:space="0" w:color="auto"/>
        <w:right w:val="none" w:sz="0" w:space="0" w:color="auto"/>
      </w:divBdr>
    </w:div>
    <w:div w:id="764544098">
      <w:bodyDiv w:val="1"/>
      <w:marLeft w:val="0"/>
      <w:marRight w:val="0"/>
      <w:marTop w:val="0"/>
      <w:marBottom w:val="0"/>
      <w:divBdr>
        <w:top w:val="none" w:sz="0" w:space="0" w:color="auto"/>
        <w:left w:val="none" w:sz="0" w:space="0" w:color="auto"/>
        <w:bottom w:val="none" w:sz="0" w:space="0" w:color="auto"/>
        <w:right w:val="none" w:sz="0" w:space="0" w:color="auto"/>
      </w:divBdr>
    </w:div>
    <w:div w:id="806775574">
      <w:bodyDiv w:val="1"/>
      <w:marLeft w:val="0"/>
      <w:marRight w:val="0"/>
      <w:marTop w:val="0"/>
      <w:marBottom w:val="0"/>
      <w:divBdr>
        <w:top w:val="none" w:sz="0" w:space="0" w:color="auto"/>
        <w:left w:val="none" w:sz="0" w:space="0" w:color="auto"/>
        <w:bottom w:val="none" w:sz="0" w:space="0" w:color="auto"/>
        <w:right w:val="none" w:sz="0" w:space="0" w:color="auto"/>
      </w:divBdr>
    </w:div>
    <w:div w:id="808788941">
      <w:bodyDiv w:val="1"/>
      <w:marLeft w:val="0"/>
      <w:marRight w:val="0"/>
      <w:marTop w:val="0"/>
      <w:marBottom w:val="0"/>
      <w:divBdr>
        <w:top w:val="none" w:sz="0" w:space="0" w:color="auto"/>
        <w:left w:val="none" w:sz="0" w:space="0" w:color="auto"/>
        <w:bottom w:val="none" w:sz="0" w:space="0" w:color="auto"/>
        <w:right w:val="none" w:sz="0" w:space="0" w:color="auto"/>
      </w:divBdr>
    </w:div>
    <w:div w:id="809439656">
      <w:bodyDiv w:val="1"/>
      <w:marLeft w:val="0"/>
      <w:marRight w:val="0"/>
      <w:marTop w:val="0"/>
      <w:marBottom w:val="0"/>
      <w:divBdr>
        <w:top w:val="none" w:sz="0" w:space="0" w:color="auto"/>
        <w:left w:val="none" w:sz="0" w:space="0" w:color="auto"/>
        <w:bottom w:val="none" w:sz="0" w:space="0" w:color="auto"/>
        <w:right w:val="none" w:sz="0" w:space="0" w:color="auto"/>
      </w:divBdr>
    </w:div>
    <w:div w:id="813567104">
      <w:bodyDiv w:val="1"/>
      <w:marLeft w:val="0"/>
      <w:marRight w:val="0"/>
      <w:marTop w:val="0"/>
      <w:marBottom w:val="0"/>
      <w:divBdr>
        <w:top w:val="none" w:sz="0" w:space="0" w:color="auto"/>
        <w:left w:val="none" w:sz="0" w:space="0" w:color="auto"/>
        <w:bottom w:val="none" w:sz="0" w:space="0" w:color="auto"/>
        <w:right w:val="none" w:sz="0" w:space="0" w:color="auto"/>
      </w:divBdr>
    </w:div>
    <w:div w:id="827359067">
      <w:bodyDiv w:val="1"/>
      <w:marLeft w:val="0"/>
      <w:marRight w:val="0"/>
      <w:marTop w:val="0"/>
      <w:marBottom w:val="0"/>
      <w:divBdr>
        <w:top w:val="none" w:sz="0" w:space="0" w:color="auto"/>
        <w:left w:val="none" w:sz="0" w:space="0" w:color="auto"/>
        <w:bottom w:val="none" w:sz="0" w:space="0" w:color="auto"/>
        <w:right w:val="none" w:sz="0" w:space="0" w:color="auto"/>
      </w:divBdr>
    </w:div>
    <w:div w:id="841899354">
      <w:bodyDiv w:val="1"/>
      <w:marLeft w:val="0"/>
      <w:marRight w:val="0"/>
      <w:marTop w:val="0"/>
      <w:marBottom w:val="0"/>
      <w:divBdr>
        <w:top w:val="none" w:sz="0" w:space="0" w:color="auto"/>
        <w:left w:val="none" w:sz="0" w:space="0" w:color="auto"/>
        <w:bottom w:val="none" w:sz="0" w:space="0" w:color="auto"/>
        <w:right w:val="none" w:sz="0" w:space="0" w:color="auto"/>
      </w:divBdr>
    </w:div>
    <w:div w:id="907500939">
      <w:bodyDiv w:val="1"/>
      <w:marLeft w:val="0"/>
      <w:marRight w:val="0"/>
      <w:marTop w:val="0"/>
      <w:marBottom w:val="0"/>
      <w:divBdr>
        <w:top w:val="none" w:sz="0" w:space="0" w:color="auto"/>
        <w:left w:val="none" w:sz="0" w:space="0" w:color="auto"/>
        <w:bottom w:val="none" w:sz="0" w:space="0" w:color="auto"/>
        <w:right w:val="none" w:sz="0" w:space="0" w:color="auto"/>
      </w:divBdr>
      <w:divsChild>
        <w:div w:id="20883850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6381806">
      <w:bodyDiv w:val="1"/>
      <w:marLeft w:val="0"/>
      <w:marRight w:val="0"/>
      <w:marTop w:val="0"/>
      <w:marBottom w:val="0"/>
      <w:divBdr>
        <w:top w:val="none" w:sz="0" w:space="0" w:color="auto"/>
        <w:left w:val="none" w:sz="0" w:space="0" w:color="auto"/>
        <w:bottom w:val="none" w:sz="0" w:space="0" w:color="auto"/>
        <w:right w:val="none" w:sz="0" w:space="0" w:color="auto"/>
      </w:divBdr>
    </w:div>
    <w:div w:id="933317158">
      <w:bodyDiv w:val="1"/>
      <w:marLeft w:val="0"/>
      <w:marRight w:val="0"/>
      <w:marTop w:val="0"/>
      <w:marBottom w:val="0"/>
      <w:divBdr>
        <w:top w:val="none" w:sz="0" w:space="0" w:color="auto"/>
        <w:left w:val="none" w:sz="0" w:space="0" w:color="auto"/>
        <w:bottom w:val="none" w:sz="0" w:space="0" w:color="auto"/>
        <w:right w:val="none" w:sz="0" w:space="0" w:color="auto"/>
      </w:divBdr>
    </w:div>
    <w:div w:id="948437017">
      <w:bodyDiv w:val="1"/>
      <w:marLeft w:val="0"/>
      <w:marRight w:val="0"/>
      <w:marTop w:val="0"/>
      <w:marBottom w:val="0"/>
      <w:divBdr>
        <w:top w:val="none" w:sz="0" w:space="0" w:color="auto"/>
        <w:left w:val="none" w:sz="0" w:space="0" w:color="auto"/>
        <w:bottom w:val="none" w:sz="0" w:space="0" w:color="auto"/>
        <w:right w:val="none" w:sz="0" w:space="0" w:color="auto"/>
      </w:divBdr>
    </w:div>
    <w:div w:id="960302995">
      <w:bodyDiv w:val="1"/>
      <w:marLeft w:val="0"/>
      <w:marRight w:val="0"/>
      <w:marTop w:val="0"/>
      <w:marBottom w:val="0"/>
      <w:divBdr>
        <w:top w:val="none" w:sz="0" w:space="0" w:color="auto"/>
        <w:left w:val="none" w:sz="0" w:space="0" w:color="auto"/>
        <w:bottom w:val="none" w:sz="0" w:space="0" w:color="auto"/>
        <w:right w:val="none" w:sz="0" w:space="0" w:color="auto"/>
      </w:divBdr>
    </w:div>
    <w:div w:id="969433133">
      <w:bodyDiv w:val="1"/>
      <w:marLeft w:val="0"/>
      <w:marRight w:val="0"/>
      <w:marTop w:val="0"/>
      <w:marBottom w:val="0"/>
      <w:divBdr>
        <w:top w:val="none" w:sz="0" w:space="0" w:color="auto"/>
        <w:left w:val="none" w:sz="0" w:space="0" w:color="auto"/>
        <w:bottom w:val="none" w:sz="0" w:space="0" w:color="auto"/>
        <w:right w:val="none" w:sz="0" w:space="0" w:color="auto"/>
      </w:divBdr>
    </w:div>
    <w:div w:id="973438578">
      <w:bodyDiv w:val="1"/>
      <w:marLeft w:val="0"/>
      <w:marRight w:val="0"/>
      <w:marTop w:val="0"/>
      <w:marBottom w:val="0"/>
      <w:divBdr>
        <w:top w:val="none" w:sz="0" w:space="0" w:color="auto"/>
        <w:left w:val="none" w:sz="0" w:space="0" w:color="auto"/>
        <w:bottom w:val="none" w:sz="0" w:space="0" w:color="auto"/>
        <w:right w:val="none" w:sz="0" w:space="0" w:color="auto"/>
      </w:divBdr>
    </w:div>
    <w:div w:id="975135822">
      <w:bodyDiv w:val="1"/>
      <w:marLeft w:val="0"/>
      <w:marRight w:val="0"/>
      <w:marTop w:val="0"/>
      <w:marBottom w:val="0"/>
      <w:divBdr>
        <w:top w:val="none" w:sz="0" w:space="0" w:color="auto"/>
        <w:left w:val="none" w:sz="0" w:space="0" w:color="auto"/>
        <w:bottom w:val="none" w:sz="0" w:space="0" w:color="auto"/>
        <w:right w:val="none" w:sz="0" w:space="0" w:color="auto"/>
      </w:divBdr>
    </w:div>
    <w:div w:id="984743975">
      <w:bodyDiv w:val="1"/>
      <w:marLeft w:val="0"/>
      <w:marRight w:val="0"/>
      <w:marTop w:val="0"/>
      <w:marBottom w:val="0"/>
      <w:divBdr>
        <w:top w:val="none" w:sz="0" w:space="0" w:color="auto"/>
        <w:left w:val="none" w:sz="0" w:space="0" w:color="auto"/>
        <w:bottom w:val="none" w:sz="0" w:space="0" w:color="auto"/>
        <w:right w:val="none" w:sz="0" w:space="0" w:color="auto"/>
      </w:divBdr>
    </w:div>
    <w:div w:id="1005670438">
      <w:bodyDiv w:val="1"/>
      <w:marLeft w:val="0"/>
      <w:marRight w:val="0"/>
      <w:marTop w:val="0"/>
      <w:marBottom w:val="0"/>
      <w:divBdr>
        <w:top w:val="none" w:sz="0" w:space="0" w:color="auto"/>
        <w:left w:val="none" w:sz="0" w:space="0" w:color="auto"/>
        <w:bottom w:val="none" w:sz="0" w:space="0" w:color="auto"/>
        <w:right w:val="none" w:sz="0" w:space="0" w:color="auto"/>
      </w:divBdr>
    </w:div>
    <w:div w:id="1020745169">
      <w:bodyDiv w:val="1"/>
      <w:marLeft w:val="0"/>
      <w:marRight w:val="0"/>
      <w:marTop w:val="0"/>
      <w:marBottom w:val="0"/>
      <w:divBdr>
        <w:top w:val="none" w:sz="0" w:space="0" w:color="auto"/>
        <w:left w:val="none" w:sz="0" w:space="0" w:color="auto"/>
        <w:bottom w:val="none" w:sz="0" w:space="0" w:color="auto"/>
        <w:right w:val="none" w:sz="0" w:space="0" w:color="auto"/>
      </w:divBdr>
    </w:div>
    <w:div w:id="1027559256">
      <w:bodyDiv w:val="1"/>
      <w:marLeft w:val="0"/>
      <w:marRight w:val="0"/>
      <w:marTop w:val="0"/>
      <w:marBottom w:val="0"/>
      <w:divBdr>
        <w:top w:val="none" w:sz="0" w:space="0" w:color="auto"/>
        <w:left w:val="none" w:sz="0" w:space="0" w:color="auto"/>
        <w:bottom w:val="none" w:sz="0" w:space="0" w:color="auto"/>
        <w:right w:val="none" w:sz="0" w:space="0" w:color="auto"/>
      </w:divBdr>
    </w:div>
    <w:div w:id="1036203412">
      <w:bodyDiv w:val="1"/>
      <w:marLeft w:val="0"/>
      <w:marRight w:val="0"/>
      <w:marTop w:val="0"/>
      <w:marBottom w:val="0"/>
      <w:divBdr>
        <w:top w:val="none" w:sz="0" w:space="0" w:color="auto"/>
        <w:left w:val="none" w:sz="0" w:space="0" w:color="auto"/>
        <w:bottom w:val="none" w:sz="0" w:space="0" w:color="auto"/>
        <w:right w:val="none" w:sz="0" w:space="0" w:color="auto"/>
      </w:divBdr>
    </w:div>
    <w:div w:id="1049962233">
      <w:bodyDiv w:val="1"/>
      <w:marLeft w:val="0"/>
      <w:marRight w:val="0"/>
      <w:marTop w:val="0"/>
      <w:marBottom w:val="0"/>
      <w:divBdr>
        <w:top w:val="none" w:sz="0" w:space="0" w:color="auto"/>
        <w:left w:val="none" w:sz="0" w:space="0" w:color="auto"/>
        <w:bottom w:val="none" w:sz="0" w:space="0" w:color="auto"/>
        <w:right w:val="none" w:sz="0" w:space="0" w:color="auto"/>
      </w:divBdr>
    </w:div>
    <w:div w:id="1063137674">
      <w:bodyDiv w:val="1"/>
      <w:marLeft w:val="0"/>
      <w:marRight w:val="0"/>
      <w:marTop w:val="0"/>
      <w:marBottom w:val="0"/>
      <w:divBdr>
        <w:top w:val="none" w:sz="0" w:space="0" w:color="auto"/>
        <w:left w:val="none" w:sz="0" w:space="0" w:color="auto"/>
        <w:bottom w:val="none" w:sz="0" w:space="0" w:color="auto"/>
        <w:right w:val="none" w:sz="0" w:space="0" w:color="auto"/>
      </w:divBdr>
    </w:div>
    <w:div w:id="1072509039">
      <w:bodyDiv w:val="1"/>
      <w:marLeft w:val="0"/>
      <w:marRight w:val="0"/>
      <w:marTop w:val="0"/>
      <w:marBottom w:val="0"/>
      <w:divBdr>
        <w:top w:val="none" w:sz="0" w:space="0" w:color="auto"/>
        <w:left w:val="none" w:sz="0" w:space="0" w:color="auto"/>
        <w:bottom w:val="none" w:sz="0" w:space="0" w:color="auto"/>
        <w:right w:val="none" w:sz="0" w:space="0" w:color="auto"/>
      </w:divBdr>
    </w:div>
    <w:div w:id="1097217763">
      <w:bodyDiv w:val="1"/>
      <w:marLeft w:val="0"/>
      <w:marRight w:val="0"/>
      <w:marTop w:val="0"/>
      <w:marBottom w:val="0"/>
      <w:divBdr>
        <w:top w:val="none" w:sz="0" w:space="0" w:color="auto"/>
        <w:left w:val="none" w:sz="0" w:space="0" w:color="auto"/>
        <w:bottom w:val="none" w:sz="0" w:space="0" w:color="auto"/>
        <w:right w:val="none" w:sz="0" w:space="0" w:color="auto"/>
      </w:divBdr>
    </w:div>
    <w:div w:id="1097286110">
      <w:bodyDiv w:val="1"/>
      <w:marLeft w:val="0"/>
      <w:marRight w:val="0"/>
      <w:marTop w:val="0"/>
      <w:marBottom w:val="0"/>
      <w:divBdr>
        <w:top w:val="none" w:sz="0" w:space="0" w:color="auto"/>
        <w:left w:val="none" w:sz="0" w:space="0" w:color="auto"/>
        <w:bottom w:val="none" w:sz="0" w:space="0" w:color="auto"/>
        <w:right w:val="none" w:sz="0" w:space="0" w:color="auto"/>
      </w:divBdr>
    </w:div>
    <w:div w:id="1108231984">
      <w:bodyDiv w:val="1"/>
      <w:marLeft w:val="0"/>
      <w:marRight w:val="0"/>
      <w:marTop w:val="0"/>
      <w:marBottom w:val="0"/>
      <w:divBdr>
        <w:top w:val="none" w:sz="0" w:space="0" w:color="auto"/>
        <w:left w:val="none" w:sz="0" w:space="0" w:color="auto"/>
        <w:bottom w:val="none" w:sz="0" w:space="0" w:color="auto"/>
        <w:right w:val="none" w:sz="0" w:space="0" w:color="auto"/>
      </w:divBdr>
    </w:div>
    <w:div w:id="1121917158">
      <w:bodyDiv w:val="1"/>
      <w:marLeft w:val="0"/>
      <w:marRight w:val="0"/>
      <w:marTop w:val="0"/>
      <w:marBottom w:val="0"/>
      <w:divBdr>
        <w:top w:val="none" w:sz="0" w:space="0" w:color="auto"/>
        <w:left w:val="none" w:sz="0" w:space="0" w:color="auto"/>
        <w:bottom w:val="none" w:sz="0" w:space="0" w:color="auto"/>
        <w:right w:val="none" w:sz="0" w:space="0" w:color="auto"/>
      </w:divBdr>
    </w:div>
    <w:div w:id="1134983518">
      <w:bodyDiv w:val="1"/>
      <w:marLeft w:val="0"/>
      <w:marRight w:val="0"/>
      <w:marTop w:val="0"/>
      <w:marBottom w:val="0"/>
      <w:divBdr>
        <w:top w:val="none" w:sz="0" w:space="0" w:color="auto"/>
        <w:left w:val="none" w:sz="0" w:space="0" w:color="auto"/>
        <w:bottom w:val="none" w:sz="0" w:space="0" w:color="auto"/>
        <w:right w:val="none" w:sz="0" w:space="0" w:color="auto"/>
      </w:divBdr>
    </w:div>
    <w:div w:id="1139422847">
      <w:bodyDiv w:val="1"/>
      <w:marLeft w:val="0"/>
      <w:marRight w:val="0"/>
      <w:marTop w:val="0"/>
      <w:marBottom w:val="0"/>
      <w:divBdr>
        <w:top w:val="none" w:sz="0" w:space="0" w:color="auto"/>
        <w:left w:val="none" w:sz="0" w:space="0" w:color="auto"/>
        <w:bottom w:val="none" w:sz="0" w:space="0" w:color="auto"/>
        <w:right w:val="none" w:sz="0" w:space="0" w:color="auto"/>
      </w:divBdr>
    </w:div>
    <w:div w:id="1142161422">
      <w:bodyDiv w:val="1"/>
      <w:marLeft w:val="0"/>
      <w:marRight w:val="0"/>
      <w:marTop w:val="0"/>
      <w:marBottom w:val="0"/>
      <w:divBdr>
        <w:top w:val="none" w:sz="0" w:space="0" w:color="auto"/>
        <w:left w:val="none" w:sz="0" w:space="0" w:color="auto"/>
        <w:bottom w:val="none" w:sz="0" w:space="0" w:color="auto"/>
        <w:right w:val="none" w:sz="0" w:space="0" w:color="auto"/>
      </w:divBdr>
    </w:div>
    <w:div w:id="1145705508">
      <w:bodyDiv w:val="1"/>
      <w:marLeft w:val="0"/>
      <w:marRight w:val="0"/>
      <w:marTop w:val="0"/>
      <w:marBottom w:val="0"/>
      <w:divBdr>
        <w:top w:val="none" w:sz="0" w:space="0" w:color="auto"/>
        <w:left w:val="none" w:sz="0" w:space="0" w:color="auto"/>
        <w:bottom w:val="none" w:sz="0" w:space="0" w:color="auto"/>
        <w:right w:val="none" w:sz="0" w:space="0" w:color="auto"/>
      </w:divBdr>
    </w:div>
    <w:div w:id="1162233297">
      <w:bodyDiv w:val="1"/>
      <w:marLeft w:val="0"/>
      <w:marRight w:val="0"/>
      <w:marTop w:val="0"/>
      <w:marBottom w:val="0"/>
      <w:divBdr>
        <w:top w:val="none" w:sz="0" w:space="0" w:color="auto"/>
        <w:left w:val="none" w:sz="0" w:space="0" w:color="auto"/>
        <w:bottom w:val="none" w:sz="0" w:space="0" w:color="auto"/>
        <w:right w:val="none" w:sz="0" w:space="0" w:color="auto"/>
      </w:divBdr>
    </w:div>
    <w:div w:id="1172647595">
      <w:bodyDiv w:val="1"/>
      <w:marLeft w:val="0"/>
      <w:marRight w:val="0"/>
      <w:marTop w:val="0"/>
      <w:marBottom w:val="0"/>
      <w:divBdr>
        <w:top w:val="none" w:sz="0" w:space="0" w:color="auto"/>
        <w:left w:val="none" w:sz="0" w:space="0" w:color="auto"/>
        <w:bottom w:val="none" w:sz="0" w:space="0" w:color="auto"/>
        <w:right w:val="none" w:sz="0" w:space="0" w:color="auto"/>
      </w:divBdr>
    </w:div>
    <w:div w:id="1181120675">
      <w:bodyDiv w:val="1"/>
      <w:marLeft w:val="0"/>
      <w:marRight w:val="0"/>
      <w:marTop w:val="0"/>
      <w:marBottom w:val="0"/>
      <w:divBdr>
        <w:top w:val="none" w:sz="0" w:space="0" w:color="auto"/>
        <w:left w:val="none" w:sz="0" w:space="0" w:color="auto"/>
        <w:bottom w:val="none" w:sz="0" w:space="0" w:color="auto"/>
        <w:right w:val="none" w:sz="0" w:space="0" w:color="auto"/>
      </w:divBdr>
    </w:div>
    <w:div w:id="1185360004">
      <w:bodyDiv w:val="1"/>
      <w:marLeft w:val="0"/>
      <w:marRight w:val="0"/>
      <w:marTop w:val="0"/>
      <w:marBottom w:val="0"/>
      <w:divBdr>
        <w:top w:val="none" w:sz="0" w:space="0" w:color="auto"/>
        <w:left w:val="none" w:sz="0" w:space="0" w:color="auto"/>
        <w:bottom w:val="none" w:sz="0" w:space="0" w:color="auto"/>
        <w:right w:val="none" w:sz="0" w:space="0" w:color="auto"/>
      </w:divBdr>
    </w:div>
    <w:div w:id="1185752079">
      <w:bodyDiv w:val="1"/>
      <w:marLeft w:val="0"/>
      <w:marRight w:val="0"/>
      <w:marTop w:val="0"/>
      <w:marBottom w:val="0"/>
      <w:divBdr>
        <w:top w:val="none" w:sz="0" w:space="0" w:color="auto"/>
        <w:left w:val="none" w:sz="0" w:space="0" w:color="auto"/>
        <w:bottom w:val="none" w:sz="0" w:space="0" w:color="auto"/>
        <w:right w:val="none" w:sz="0" w:space="0" w:color="auto"/>
      </w:divBdr>
    </w:div>
    <w:div w:id="1189029675">
      <w:bodyDiv w:val="1"/>
      <w:marLeft w:val="0"/>
      <w:marRight w:val="0"/>
      <w:marTop w:val="0"/>
      <w:marBottom w:val="0"/>
      <w:divBdr>
        <w:top w:val="none" w:sz="0" w:space="0" w:color="auto"/>
        <w:left w:val="none" w:sz="0" w:space="0" w:color="auto"/>
        <w:bottom w:val="none" w:sz="0" w:space="0" w:color="auto"/>
        <w:right w:val="none" w:sz="0" w:space="0" w:color="auto"/>
      </w:divBdr>
    </w:div>
    <w:div w:id="1200320971">
      <w:bodyDiv w:val="1"/>
      <w:marLeft w:val="0"/>
      <w:marRight w:val="0"/>
      <w:marTop w:val="0"/>
      <w:marBottom w:val="0"/>
      <w:divBdr>
        <w:top w:val="none" w:sz="0" w:space="0" w:color="auto"/>
        <w:left w:val="none" w:sz="0" w:space="0" w:color="auto"/>
        <w:bottom w:val="none" w:sz="0" w:space="0" w:color="auto"/>
        <w:right w:val="none" w:sz="0" w:space="0" w:color="auto"/>
      </w:divBdr>
    </w:div>
    <w:div w:id="1220019877">
      <w:bodyDiv w:val="1"/>
      <w:marLeft w:val="0"/>
      <w:marRight w:val="0"/>
      <w:marTop w:val="0"/>
      <w:marBottom w:val="0"/>
      <w:divBdr>
        <w:top w:val="none" w:sz="0" w:space="0" w:color="auto"/>
        <w:left w:val="none" w:sz="0" w:space="0" w:color="auto"/>
        <w:bottom w:val="none" w:sz="0" w:space="0" w:color="auto"/>
        <w:right w:val="none" w:sz="0" w:space="0" w:color="auto"/>
      </w:divBdr>
    </w:div>
    <w:div w:id="1274283616">
      <w:bodyDiv w:val="1"/>
      <w:marLeft w:val="0"/>
      <w:marRight w:val="0"/>
      <w:marTop w:val="0"/>
      <w:marBottom w:val="0"/>
      <w:divBdr>
        <w:top w:val="none" w:sz="0" w:space="0" w:color="auto"/>
        <w:left w:val="none" w:sz="0" w:space="0" w:color="auto"/>
        <w:bottom w:val="none" w:sz="0" w:space="0" w:color="auto"/>
        <w:right w:val="none" w:sz="0" w:space="0" w:color="auto"/>
      </w:divBdr>
    </w:div>
    <w:div w:id="1277636530">
      <w:bodyDiv w:val="1"/>
      <w:marLeft w:val="0"/>
      <w:marRight w:val="0"/>
      <w:marTop w:val="0"/>
      <w:marBottom w:val="0"/>
      <w:divBdr>
        <w:top w:val="none" w:sz="0" w:space="0" w:color="auto"/>
        <w:left w:val="none" w:sz="0" w:space="0" w:color="auto"/>
        <w:bottom w:val="none" w:sz="0" w:space="0" w:color="auto"/>
        <w:right w:val="none" w:sz="0" w:space="0" w:color="auto"/>
      </w:divBdr>
    </w:div>
    <w:div w:id="1305114173">
      <w:bodyDiv w:val="1"/>
      <w:marLeft w:val="0"/>
      <w:marRight w:val="0"/>
      <w:marTop w:val="0"/>
      <w:marBottom w:val="0"/>
      <w:divBdr>
        <w:top w:val="none" w:sz="0" w:space="0" w:color="auto"/>
        <w:left w:val="none" w:sz="0" w:space="0" w:color="auto"/>
        <w:bottom w:val="none" w:sz="0" w:space="0" w:color="auto"/>
        <w:right w:val="none" w:sz="0" w:space="0" w:color="auto"/>
      </w:divBdr>
    </w:div>
    <w:div w:id="1323240610">
      <w:bodyDiv w:val="1"/>
      <w:marLeft w:val="0"/>
      <w:marRight w:val="0"/>
      <w:marTop w:val="0"/>
      <w:marBottom w:val="0"/>
      <w:divBdr>
        <w:top w:val="none" w:sz="0" w:space="0" w:color="auto"/>
        <w:left w:val="none" w:sz="0" w:space="0" w:color="auto"/>
        <w:bottom w:val="none" w:sz="0" w:space="0" w:color="auto"/>
        <w:right w:val="none" w:sz="0" w:space="0" w:color="auto"/>
      </w:divBdr>
    </w:div>
    <w:div w:id="1328484672">
      <w:bodyDiv w:val="1"/>
      <w:marLeft w:val="0"/>
      <w:marRight w:val="0"/>
      <w:marTop w:val="0"/>
      <w:marBottom w:val="0"/>
      <w:divBdr>
        <w:top w:val="none" w:sz="0" w:space="0" w:color="auto"/>
        <w:left w:val="none" w:sz="0" w:space="0" w:color="auto"/>
        <w:bottom w:val="none" w:sz="0" w:space="0" w:color="auto"/>
        <w:right w:val="none" w:sz="0" w:space="0" w:color="auto"/>
      </w:divBdr>
    </w:div>
    <w:div w:id="1365520768">
      <w:bodyDiv w:val="1"/>
      <w:marLeft w:val="0"/>
      <w:marRight w:val="0"/>
      <w:marTop w:val="0"/>
      <w:marBottom w:val="0"/>
      <w:divBdr>
        <w:top w:val="none" w:sz="0" w:space="0" w:color="auto"/>
        <w:left w:val="none" w:sz="0" w:space="0" w:color="auto"/>
        <w:bottom w:val="none" w:sz="0" w:space="0" w:color="auto"/>
        <w:right w:val="none" w:sz="0" w:space="0" w:color="auto"/>
      </w:divBdr>
    </w:div>
    <w:div w:id="1390887328">
      <w:bodyDiv w:val="1"/>
      <w:marLeft w:val="0"/>
      <w:marRight w:val="0"/>
      <w:marTop w:val="0"/>
      <w:marBottom w:val="0"/>
      <w:divBdr>
        <w:top w:val="none" w:sz="0" w:space="0" w:color="auto"/>
        <w:left w:val="none" w:sz="0" w:space="0" w:color="auto"/>
        <w:bottom w:val="none" w:sz="0" w:space="0" w:color="auto"/>
        <w:right w:val="none" w:sz="0" w:space="0" w:color="auto"/>
      </w:divBdr>
    </w:div>
    <w:div w:id="1398045724">
      <w:bodyDiv w:val="1"/>
      <w:marLeft w:val="0"/>
      <w:marRight w:val="0"/>
      <w:marTop w:val="0"/>
      <w:marBottom w:val="0"/>
      <w:divBdr>
        <w:top w:val="none" w:sz="0" w:space="0" w:color="auto"/>
        <w:left w:val="none" w:sz="0" w:space="0" w:color="auto"/>
        <w:bottom w:val="none" w:sz="0" w:space="0" w:color="auto"/>
        <w:right w:val="none" w:sz="0" w:space="0" w:color="auto"/>
      </w:divBdr>
    </w:div>
    <w:div w:id="1415934391">
      <w:bodyDiv w:val="1"/>
      <w:marLeft w:val="0"/>
      <w:marRight w:val="0"/>
      <w:marTop w:val="0"/>
      <w:marBottom w:val="0"/>
      <w:divBdr>
        <w:top w:val="none" w:sz="0" w:space="0" w:color="auto"/>
        <w:left w:val="none" w:sz="0" w:space="0" w:color="auto"/>
        <w:bottom w:val="none" w:sz="0" w:space="0" w:color="auto"/>
        <w:right w:val="none" w:sz="0" w:space="0" w:color="auto"/>
      </w:divBdr>
    </w:div>
    <w:div w:id="1418595262">
      <w:bodyDiv w:val="1"/>
      <w:marLeft w:val="0"/>
      <w:marRight w:val="0"/>
      <w:marTop w:val="0"/>
      <w:marBottom w:val="0"/>
      <w:divBdr>
        <w:top w:val="none" w:sz="0" w:space="0" w:color="auto"/>
        <w:left w:val="none" w:sz="0" w:space="0" w:color="auto"/>
        <w:bottom w:val="none" w:sz="0" w:space="0" w:color="auto"/>
        <w:right w:val="none" w:sz="0" w:space="0" w:color="auto"/>
      </w:divBdr>
      <w:divsChild>
        <w:div w:id="236719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4254170">
      <w:bodyDiv w:val="1"/>
      <w:marLeft w:val="0"/>
      <w:marRight w:val="0"/>
      <w:marTop w:val="0"/>
      <w:marBottom w:val="0"/>
      <w:divBdr>
        <w:top w:val="none" w:sz="0" w:space="0" w:color="auto"/>
        <w:left w:val="none" w:sz="0" w:space="0" w:color="auto"/>
        <w:bottom w:val="none" w:sz="0" w:space="0" w:color="auto"/>
        <w:right w:val="none" w:sz="0" w:space="0" w:color="auto"/>
      </w:divBdr>
    </w:div>
    <w:div w:id="1445920851">
      <w:bodyDiv w:val="1"/>
      <w:marLeft w:val="0"/>
      <w:marRight w:val="0"/>
      <w:marTop w:val="0"/>
      <w:marBottom w:val="0"/>
      <w:divBdr>
        <w:top w:val="none" w:sz="0" w:space="0" w:color="auto"/>
        <w:left w:val="none" w:sz="0" w:space="0" w:color="auto"/>
        <w:bottom w:val="none" w:sz="0" w:space="0" w:color="auto"/>
        <w:right w:val="none" w:sz="0" w:space="0" w:color="auto"/>
      </w:divBdr>
    </w:div>
    <w:div w:id="1452825331">
      <w:bodyDiv w:val="1"/>
      <w:marLeft w:val="0"/>
      <w:marRight w:val="0"/>
      <w:marTop w:val="0"/>
      <w:marBottom w:val="0"/>
      <w:divBdr>
        <w:top w:val="none" w:sz="0" w:space="0" w:color="auto"/>
        <w:left w:val="none" w:sz="0" w:space="0" w:color="auto"/>
        <w:bottom w:val="none" w:sz="0" w:space="0" w:color="auto"/>
        <w:right w:val="none" w:sz="0" w:space="0" w:color="auto"/>
      </w:divBdr>
    </w:div>
    <w:div w:id="1488203948">
      <w:bodyDiv w:val="1"/>
      <w:marLeft w:val="0"/>
      <w:marRight w:val="0"/>
      <w:marTop w:val="0"/>
      <w:marBottom w:val="0"/>
      <w:divBdr>
        <w:top w:val="none" w:sz="0" w:space="0" w:color="auto"/>
        <w:left w:val="none" w:sz="0" w:space="0" w:color="auto"/>
        <w:bottom w:val="none" w:sz="0" w:space="0" w:color="auto"/>
        <w:right w:val="none" w:sz="0" w:space="0" w:color="auto"/>
      </w:divBdr>
    </w:div>
    <w:div w:id="1514345923">
      <w:bodyDiv w:val="1"/>
      <w:marLeft w:val="0"/>
      <w:marRight w:val="0"/>
      <w:marTop w:val="0"/>
      <w:marBottom w:val="0"/>
      <w:divBdr>
        <w:top w:val="none" w:sz="0" w:space="0" w:color="auto"/>
        <w:left w:val="none" w:sz="0" w:space="0" w:color="auto"/>
        <w:bottom w:val="none" w:sz="0" w:space="0" w:color="auto"/>
        <w:right w:val="none" w:sz="0" w:space="0" w:color="auto"/>
      </w:divBdr>
    </w:div>
    <w:div w:id="1514569037">
      <w:bodyDiv w:val="1"/>
      <w:marLeft w:val="0"/>
      <w:marRight w:val="0"/>
      <w:marTop w:val="0"/>
      <w:marBottom w:val="0"/>
      <w:divBdr>
        <w:top w:val="none" w:sz="0" w:space="0" w:color="auto"/>
        <w:left w:val="none" w:sz="0" w:space="0" w:color="auto"/>
        <w:bottom w:val="none" w:sz="0" w:space="0" w:color="auto"/>
        <w:right w:val="none" w:sz="0" w:space="0" w:color="auto"/>
      </w:divBdr>
    </w:div>
    <w:div w:id="1566449572">
      <w:bodyDiv w:val="1"/>
      <w:marLeft w:val="0"/>
      <w:marRight w:val="0"/>
      <w:marTop w:val="0"/>
      <w:marBottom w:val="0"/>
      <w:divBdr>
        <w:top w:val="none" w:sz="0" w:space="0" w:color="auto"/>
        <w:left w:val="none" w:sz="0" w:space="0" w:color="auto"/>
        <w:bottom w:val="none" w:sz="0" w:space="0" w:color="auto"/>
        <w:right w:val="none" w:sz="0" w:space="0" w:color="auto"/>
      </w:divBdr>
    </w:div>
    <w:div w:id="1593588400">
      <w:bodyDiv w:val="1"/>
      <w:marLeft w:val="0"/>
      <w:marRight w:val="0"/>
      <w:marTop w:val="0"/>
      <w:marBottom w:val="0"/>
      <w:divBdr>
        <w:top w:val="none" w:sz="0" w:space="0" w:color="auto"/>
        <w:left w:val="none" w:sz="0" w:space="0" w:color="auto"/>
        <w:bottom w:val="none" w:sz="0" w:space="0" w:color="auto"/>
        <w:right w:val="none" w:sz="0" w:space="0" w:color="auto"/>
      </w:divBdr>
    </w:div>
    <w:div w:id="1601445270">
      <w:bodyDiv w:val="1"/>
      <w:marLeft w:val="0"/>
      <w:marRight w:val="0"/>
      <w:marTop w:val="0"/>
      <w:marBottom w:val="0"/>
      <w:divBdr>
        <w:top w:val="none" w:sz="0" w:space="0" w:color="auto"/>
        <w:left w:val="none" w:sz="0" w:space="0" w:color="auto"/>
        <w:bottom w:val="none" w:sz="0" w:space="0" w:color="auto"/>
        <w:right w:val="none" w:sz="0" w:space="0" w:color="auto"/>
      </w:divBdr>
    </w:div>
    <w:div w:id="1615750905">
      <w:bodyDiv w:val="1"/>
      <w:marLeft w:val="0"/>
      <w:marRight w:val="0"/>
      <w:marTop w:val="0"/>
      <w:marBottom w:val="0"/>
      <w:divBdr>
        <w:top w:val="none" w:sz="0" w:space="0" w:color="auto"/>
        <w:left w:val="none" w:sz="0" w:space="0" w:color="auto"/>
        <w:bottom w:val="none" w:sz="0" w:space="0" w:color="auto"/>
        <w:right w:val="none" w:sz="0" w:space="0" w:color="auto"/>
      </w:divBdr>
    </w:div>
    <w:div w:id="1682925605">
      <w:bodyDiv w:val="1"/>
      <w:marLeft w:val="0"/>
      <w:marRight w:val="0"/>
      <w:marTop w:val="0"/>
      <w:marBottom w:val="0"/>
      <w:divBdr>
        <w:top w:val="none" w:sz="0" w:space="0" w:color="auto"/>
        <w:left w:val="none" w:sz="0" w:space="0" w:color="auto"/>
        <w:bottom w:val="none" w:sz="0" w:space="0" w:color="auto"/>
        <w:right w:val="none" w:sz="0" w:space="0" w:color="auto"/>
      </w:divBdr>
    </w:div>
    <w:div w:id="1692797087">
      <w:bodyDiv w:val="1"/>
      <w:marLeft w:val="0"/>
      <w:marRight w:val="0"/>
      <w:marTop w:val="0"/>
      <w:marBottom w:val="0"/>
      <w:divBdr>
        <w:top w:val="none" w:sz="0" w:space="0" w:color="auto"/>
        <w:left w:val="none" w:sz="0" w:space="0" w:color="auto"/>
        <w:bottom w:val="none" w:sz="0" w:space="0" w:color="auto"/>
        <w:right w:val="none" w:sz="0" w:space="0" w:color="auto"/>
      </w:divBdr>
    </w:div>
    <w:div w:id="1727488447">
      <w:bodyDiv w:val="1"/>
      <w:marLeft w:val="0"/>
      <w:marRight w:val="0"/>
      <w:marTop w:val="0"/>
      <w:marBottom w:val="0"/>
      <w:divBdr>
        <w:top w:val="none" w:sz="0" w:space="0" w:color="auto"/>
        <w:left w:val="none" w:sz="0" w:space="0" w:color="auto"/>
        <w:bottom w:val="none" w:sz="0" w:space="0" w:color="auto"/>
        <w:right w:val="none" w:sz="0" w:space="0" w:color="auto"/>
      </w:divBdr>
    </w:div>
    <w:div w:id="1784038422">
      <w:bodyDiv w:val="1"/>
      <w:marLeft w:val="0"/>
      <w:marRight w:val="0"/>
      <w:marTop w:val="0"/>
      <w:marBottom w:val="0"/>
      <w:divBdr>
        <w:top w:val="none" w:sz="0" w:space="0" w:color="auto"/>
        <w:left w:val="none" w:sz="0" w:space="0" w:color="auto"/>
        <w:bottom w:val="none" w:sz="0" w:space="0" w:color="auto"/>
        <w:right w:val="none" w:sz="0" w:space="0" w:color="auto"/>
      </w:divBdr>
    </w:div>
    <w:div w:id="1821456197">
      <w:bodyDiv w:val="1"/>
      <w:marLeft w:val="0"/>
      <w:marRight w:val="0"/>
      <w:marTop w:val="0"/>
      <w:marBottom w:val="0"/>
      <w:divBdr>
        <w:top w:val="none" w:sz="0" w:space="0" w:color="auto"/>
        <w:left w:val="none" w:sz="0" w:space="0" w:color="auto"/>
        <w:bottom w:val="none" w:sz="0" w:space="0" w:color="auto"/>
        <w:right w:val="none" w:sz="0" w:space="0" w:color="auto"/>
      </w:divBdr>
    </w:div>
    <w:div w:id="1833522398">
      <w:bodyDiv w:val="1"/>
      <w:marLeft w:val="0"/>
      <w:marRight w:val="0"/>
      <w:marTop w:val="0"/>
      <w:marBottom w:val="0"/>
      <w:divBdr>
        <w:top w:val="none" w:sz="0" w:space="0" w:color="auto"/>
        <w:left w:val="none" w:sz="0" w:space="0" w:color="auto"/>
        <w:bottom w:val="none" w:sz="0" w:space="0" w:color="auto"/>
        <w:right w:val="none" w:sz="0" w:space="0" w:color="auto"/>
      </w:divBdr>
    </w:div>
    <w:div w:id="1837651090">
      <w:bodyDiv w:val="1"/>
      <w:marLeft w:val="0"/>
      <w:marRight w:val="0"/>
      <w:marTop w:val="0"/>
      <w:marBottom w:val="0"/>
      <w:divBdr>
        <w:top w:val="none" w:sz="0" w:space="0" w:color="auto"/>
        <w:left w:val="none" w:sz="0" w:space="0" w:color="auto"/>
        <w:bottom w:val="none" w:sz="0" w:space="0" w:color="auto"/>
        <w:right w:val="none" w:sz="0" w:space="0" w:color="auto"/>
      </w:divBdr>
    </w:div>
    <w:div w:id="1846745679">
      <w:bodyDiv w:val="1"/>
      <w:marLeft w:val="0"/>
      <w:marRight w:val="0"/>
      <w:marTop w:val="0"/>
      <w:marBottom w:val="0"/>
      <w:divBdr>
        <w:top w:val="none" w:sz="0" w:space="0" w:color="auto"/>
        <w:left w:val="none" w:sz="0" w:space="0" w:color="auto"/>
        <w:bottom w:val="none" w:sz="0" w:space="0" w:color="auto"/>
        <w:right w:val="none" w:sz="0" w:space="0" w:color="auto"/>
      </w:divBdr>
    </w:div>
    <w:div w:id="1849520491">
      <w:bodyDiv w:val="1"/>
      <w:marLeft w:val="0"/>
      <w:marRight w:val="0"/>
      <w:marTop w:val="0"/>
      <w:marBottom w:val="0"/>
      <w:divBdr>
        <w:top w:val="none" w:sz="0" w:space="0" w:color="auto"/>
        <w:left w:val="none" w:sz="0" w:space="0" w:color="auto"/>
        <w:bottom w:val="none" w:sz="0" w:space="0" w:color="auto"/>
        <w:right w:val="none" w:sz="0" w:space="0" w:color="auto"/>
      </w:divBdr>
    </w:div>
    <w:div w:id="1885942010">
      <w:bodyDiv w:val="1"/>
      <w:marLeft w:val="0"/>
      <w:marRight w:val="0"/>
      <w:marTop w:val="0"/>
      <w:marBottom w:val="0"/>
      <w:divBdr>
        <w:top w:val="none" w:sz="0" w:space="0" w:color="auto"/>
        <w:left w:val="none" w:sz="0" w:space="0" w:color="auto"/>
        <w:bottom w:val="none" w:sz="0" w:space="0" w:color="auto"/>
        <w:right w:val="none" w:sz="0" w:space="0" w:color="auto"/>
      </w:divBdr>
    </w:div>
    <w:div w:id="1944606592">
      <w:bodyDiv w:val="1"/>
      <w:marLeft w:val="0"/>
      <w:marRight w:val="0"/>
      <w:marTop w:val="0"/>
      <w:marBottom w:val="0"/>
      <w:divBdr>
        <w:top w:val="none" w:sz="0" w:space="0" w:color="auto"/>
        <w:left w:val="none" w:sz="0" w:space="0" w:color="auto"/>
        <w:bottom w:val="none" w:sz="0" w:space="0" w:color="auto"/>
        <w:right w:val="none" w:sz="0" w:space="0" w:color="auto"/>
      </w:divBdr>
    </w:div>
    <w:div w:id="1993755186">
      <w:bodyDiv w:val="1"/>
      <w:marLeft w:val="0"/>
      <w:marRight w:val="0"/>
      <w:marTop w:val="0"/>
      <w:marBottom w:val="0"/>
      <w:divBdr>
        <w:top w:val="none" w:sz="0" w:space="0" w:color="auto"/>
        <w:left w:val="none" w:sz="0" w:space="0" w:color="auto"/>
        <w:bottom w:val="none" w:sz="0" w:space="0" w:color="auto"/>
        <w:right w:val="none" w:sz="0" w:space="0" w:color="auto"/>
      </w:divBdr>
    </w:div>
    <w:div w:id="1995059270">
      <w:bodyDiv w:val="1"/>
      <w:marLeft w:val="0"/>
      <w:marRight w:val="0"/>
      <w:marTop w:val="0"/>
      <w:marBottom w:val="0"/>
      <w:divBdr>
        <w:top w:val="none" w:sz="0" w:space="0" w:color="auto"/>
        <w:left w:val="none" w:sz="0" w:space="0" w:color="auto"/>
        <w:bottom w:val="none" w:sz="0" w:space="0" w:color="auto"/>
        <w:right w:val="none" w:sz="0" w:space="0" w:color="auto"/>
      </w:divBdr>
    </w:div>
    <w:div w:id="2008897671">
      <w:bodyDiv w:val="1"/>
      <w:marLeft w:val="0"/>
      <w:marRight w:val="0"/>
      <w:marTop w:val="0"/>
      <w:marBottom w:val="0"/>
      <w:divBdr>
        <w:top w:val="none" w:sz="0" w:space="0" w:color="auto"/>
        <w:left w:val="none" w:sz="0" w:space="0" w:color="auto"/>
        <w:bottom w:val="none" w:sz="0" w:space="0" w:color="auto"/>
        <w:right w:val="none" w:sz="0" w:space="0" w:color="auto"/>
      </w:divBdr>
    </w:div>
    <w:div w:id="2013988325">
      <w:bodyDiv w:val="1"/>
      <w:marLeft w:val="0"/>
      <w:marRight w:val="0"/>
      <w:marTop w:val="0"/>
      <w:marBottom w:val="0"/>
      <w:divBdr>
        <w:top w:val="none" w:sz="0" w:space="0" w:color="auto"/>
        <w:left w:val="none" w:sz="0" w:space="0" w:color="auto"/>
        <w:bottom w:val="none" w:sz="0" w:space="0" w:color="auto"/>
        <w:right w:val="none" w:sz="0" w:space="0" w:color="auto"/>
      </w:divBdr>
    </w:div>
    <w:div w:id="2042046270">
      <w:bodyDiv w:val="1"/>
      <w:marLeft w:val="0"/>
      <w:marRight w:val="0"/>
      <w:marTop w:val="0"/>
      <w:marBottom w:val="0"/>
      <w:divBdr>
        <w:top w:val="none" w:sz="0" w:space="0" w:color="auto"/>
        <w:left w:val="none" w:sz="0" w:space="0" w:color="auto"/>
        <w:bottom w:val="none" w:sz="0" w:space="0" w:color="auto"/>
        <w:right w:val="none" w:sz="0" w:space="0" w:color="auto"/>
      </w:divBdr>
    </w:div>
    <w:div w:id="2042779376">
      <w:bodyDiv w:val="1"/>
      <w:marLeft w:val="0"/>
      <w:marRight w:val="0"/>
      <w:marTop w:val="0"/>
      <w:marBottom w:val="0"/>
      <w:divBdr>
        <w:top w:val="none" w:sz="0" w:space="0" w:color="auto"/>
        <w:left w:val="none" w:sz="0" w:space="0" w:color="auto"/>
        <w:bottom w:val="none" w:sz="0" w:space="0" w:color="auto"/>
        <w:right w:val="none" w:sz="0" w:space="0" w:color="auto"/>
      </w:divBdr>
    </w:div>
    <w:div w:id="2061248229">
      <w:bodyDiv w:val="1"/>
      <w:marLeft w:val="0"/>
      <w:marRight w:val="0"/>
      <w:marTop w:val="0"/>
      <w:marBottom w:val="0"/>
      <w:divBdr>
        <w:top w:val="none" w:sz="0" w:space="0" w:color="auto"/>
        <w:left w:val="none" w:sz="0" w:space="0" w:color="auto"/>
        <w:bottom w:val="none" w:sz="0" w:space="0" w:color="auto"/>
        <w:right w:val="none" w:sz="0" w:space="0" w:color="auto"/>
      </w:divBdr>
    </w:div>
    <w:div w:id="2106340631">
      <w:bodyDiv w:val="1"/>
      <w:marLeft w:val="0"/>
      <w:marRight w:val="0"/>
      <w:marTop w:val="0"/>
      <w:marBottom w:val="0"/>
      <w:divBdr>
        <w:top w:val="none" w:sz="0" w:space="0" w:color="auto"/>
        <w:left w:val="none" w:sz="0" w:space="0" w:color="auto"/>
        <w:bottom w:val="none" w:sz="0" w:space="0" w:color="auto"/>
        <w:right w:val="none" w:sz="0" w:space="0" w:color="auto"/>
      </w:divBdr>
    </w:div>
    <w:div w:id="2108693879">
      <w:bodyDiv w:val="1"/>
      <w:marLeft w:val="0"/>
      <w:marRight w:val="0"/>
      <w:marTop w:val="0"/>
      <w:marBottom w:val="0"/>
      <w:divBdr>
        <w:top w:val="none" w:sz="0" w:space="0" w:color="auto"/>
        <w:left w:val="none" w:sz="0" w:space="0" w:color="auto"/>
        <w:bottom w:val="none" w:sz="0" w:space="0" w:color="auto"/>
        <w:right w:val="none" w:sz="0" w:space="0" w:color="auto"/>
      </w:divBdr>
    </w:div>
    <w:div w:id="2124567399">
      <w:bodyDiv w:val="1"/>
      <w:marLeft w:val="0"/>
      <w:marRight w:val="0"/>
      <w:marTop w:val="0"/>
      <w:marBottom w:val="0"/>
      <w:divBdr>
        <w:top w:val="none" w:sz="0" w:space="0" w:color="auto"/>
        <w:left w:val="none" w:sz="0" w:space="0" w:color="auto"/>
        <w:bottom w:val="none" w:sz="0" w:space="0" w:color="auto"/>
        <w:right w:val="none" w:sz="0" w:space="0" w:color="auto"/>
      </w:divBdr>
    </w:div>
    <w:div w:id="2134639729">
      <w:bodyDiv w:val="1"/>
      <w:marLeft w:val="0"/>
      <w:marRight w:val="0"/>
      <w:marTop w:val="0"/>
      <w:marBottom w:val="0"/>
      <w:divBdr>
        <w:top w:val="none" w:sz="0" w:space="0" w:color="auto"/>
        <w:left w:val="none" w:sz="0" w:space="0" w:color="auto"/>
        <w:bottom w:val="none" w:sz="0" w:space="0" w:color="auto"/>
        <w:right w:val="none" w:sz="0" w:space="0" w:color="auto"/>
      </w:divBdr>
    </w:div>
    <w:div w:id="214107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1/relationships/commentsExtended" Target="commentsExtended.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hamburginstitut.sharepoint.com/sites/DINPCRSchablone/Freigegebene%20Dokumente/Allgemein/03_Leistungserstellung/www.cencenelec.eu"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omments" Target="comments.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8/08/relationships/commentsExtensible" Target="commentsExtensible.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32"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www.electropedia.org/" TargetMode="External"/><Relationship Id="rId28" Type="http://schemas.openxmlformats.org/officeDocument/2006/relationships/footer" Target="footer6.xml"/><Relationship Id="rId10" Type="http://schemas.openxmlformats.org/officeDocument/2006/relationships/endnotes" Target="endnotes.xml"/><Relationship Id="rId19" Type="http://schemas.microsoft.com/office/2016/09/relationships/commentsIds" Target="commentsIds.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iso.org/obp/ui" TargetMode="External"/><Relationship Id="rId27" Type="http://schemas.openxmlformats.org/officeDocument/2006/relationships/footer" Target="footer5.xml"/><Relationship Id="rId30" Type="http://schemas.microsoft.com/office/2011/relationships/people" Target="people.xml"/></Relationships>
</file>

<file path=word/documenttasks/documenttasks1.xml><?xml version="1.0" encoding="utf-8"?>
<t:Tasks xmlns:t="http://schemas.microsoft.com/office/tasks/2019/documenttasks" xmlns:oel="http://schemas.microsoft.com/office/2019/extlst">
  <t:Task id="{C18F25A8-9538-4EA7-80AD-D9A8A8CA537C}">
    <t:Anchor>
      <t:Comment id="1230335800"/>
    </t:Anchor>
    <t:History>
      <t:Event id="{3FA6324F-549D-4128-AED4-9C8D8CCA9B8C}" time="2026-01-30T14:35:01.258Z">
        <t:Attribution userId="S::Anna.Trawnitschek@dinmedia.de::86b0b6e5-4454-4c78-8344-488583b85e1f" userProvider="AD" userName="Trawnitschek, Anna"/>
        <t:Anchor>
          <t:Comment id="1215345360"/>
        </t:Anchor>
        <t:Create/>
      </t:Event>
      <t:Event id="{B09EDB0F-2902-4728-8C7D-B03C944E173E}" time="2026-01-30T14:35:01.258Z">
        <t:Attribution userId="S::Anna.Trawnitschek@dinmedia.de::86b0b6e5-4454-4c78-8344-488583b85e1f" userProvider="AD" userName="Trawnitschek, Anna"/>
        <t:Anchor>
          <t:Comment id="1215345360"/>
        </t:Anchor>
        <t:Assign userId="S::Joerg.Megow@din.de::6a590798-f927-4437-a06e-9a2ed608c753" userProvider="AD" userName="Megow, Jörg"/>
      </t:Event>
      <t:Event id="{9610B1EB-20B9-4188-8A3D-D4C96B6D3D58}" time="2026-01-30T14:35:01.258Z">
        <t:Attribution userId="S::Anna.Trawnitschek@dinmedia.de::86b0b6e5-4454-4c78-8344-488583b85e1f" userProvider="AD" userName="Trawnitschek, Anna"/>
        <t:Anchor>
          <t:Comment id="1215345360"/>
        </t:Anchor>
        <t:SetTitle title="@Megow, Jörg "/>
      </t:Event>
      <t:Event id="{BE9A6EF9-3DC0-4985-8E4F-C77896E524DE}" time="2026-02-03T15:27:05.583Z">
        <t:Attribution userId="S::Anna.Trawnitschek@dinmedia.de::86b0b6e5-4454-4c78-8344-488583b85e1f" userProvider="AD" userName="Trawnitschek, Anna"/>
        <t:Progress percentComplete="100"/>
      </t:Event>
    </t:History>
  </t:Task>
  <t:Task id="{7F2A4B83-5A7F-4D66-859A-453024FD6E69}">
    <t:Anchor>
      <t:Comment id="1323383119"/>
    </t:Anchor>
    <t:History>
      <t:Event id="{B50632E9-E227-46F8-9440-0D562020ED68}" time="2026-01-30T14:34:32.168Z">
        <t:Attribution userId="S::Anna.Trawnitschek@dinmedia.de::86b0b6e5-4454-4c78-8344-488583b85e1f" userProvider="AD" userName="Trawnitschek, Anna"/>
        <t:Anchor>
          <t:Comment id="1323525635"/>
        </t:Anchor>
        <t:Create/>
      </t:Event>
      <t:Event id="{8969B6BE-E2FD-46F6-9468-F758E0221DC5}" time="2026-01-30T14:34:32.168Z">
        <t:Attribution userId="S::Anna.Trawnitschek@dinmedia.de::86b0b6e5-4454-4c78-8344-488583b85e1f" userProvider="AD" userName="Trawnitschek, Anna"/>
        <t:Anchor>
          <t:Comment id="1323525635"/>
        </t:Anchor>
        <t:Assign userId="S::Emanuel-Adriano.Glitscher@din.de::c0da8d80-ee36-4b8e-b1b4-ffb683b90d47" userProvider="AD" userName="Glitscher, Emanuel Adriano"/>
      </t:Event>
      <t:Event id="{146EA249-249C-43E5-9214-C41566595088}" time="2026-01-30T14:34:32.168Z">
        <t:Attribution userId="S::Anna.Trawnitschek@dinmedia.de::86b0b6e5-4454-4c78-8344-488583b85e1f" userProvider="AD" userName="Trawnitschek, Anna"/>
        <t:Anchor>
          <t:Comment id="1323525635"/>
        </t:Anchor>
        <t:SetTitle title="@Glitscher, Emanuel Adriano "/>
      </t:Event>
      <t:Event id="{75087606-E95B-49CC-A8D3-04DB4D49A39F}" time="2026-02-03T15:19:58.489Z">
        <t:Attribution userId="S::Anna.Trawnitschek@dinmedia.de::86b0b6e5-4454-4c78-8344-488583b85e1f" userProvider="AD" userName="Trawnitschek, Anna"/>
        <t:Progress percentComplete="100"/>
      </t:Event>
    </t:History>
  </t:Task>
  <t:Task id="{B20CE962-57E5-49D1-A764-CE3980F356E8}">
    <t:Anchor>
      <t:Comment id="1543063248"/>
    </t:Anchor>
    <t:History>
      <t:Event id="{C24715C5-82C5-44BF-BB19-2753A04A57AD}" time="2026-01-30T14:33:51.98Z">
        <t:Attribution userId="S::Anna.Trawnitschek@dinmedia.de::86b0b6e5-4454-4c78-8344-488583b85e1f" userProvider="AD" userName="Trawnitschek, Anna"/>
        <t:Anchor>
          <t:Comment id="663618889"/>
        </t:Anchor>
        <t:Create/>
      </t:Event>
      <t:Event id="{5810CA97-4B85-4E0C-B0DC-CCAA7A7BBC98}" time="2026-01-30T14:33:51.98Z">
        <t:Attribution userId="S::Anna.Trawnitschek@dinmedia.de::86b0b6e5-4454-4c78-8344-488583b85e1f" userProvider="AD" userName="Trawnitschek, Anna"/>
        <t:Anchor>
          <t:Comment id="663618889"/>
        </t:Anchor>
        <t:Assign userId="S::Joerg.Megow@din.de::6a590798-f927-4437-a06e-9a2ed608c753" userProvider="AD" userName="Megow, Jörg"/>
      </t:Event>
      <t:Event id="{F3DCAD09-0B4A-44E1-8448-3ED314F7FC51}" time="2026-01-30T14:33:51.98Z">
        <t:Attribution userId="S::Anna.Trawnitschek@dinmedia.de::86b0b6e5-4454-4c78-8344-488583b85e1f" userProvider="AD" userName="Trawnitschek, Anna"/>
        <t:Anchor>
          <t:Comment id="663618889"/>
        </t:Anchor>
        <t:SetTitle title="@Megow, Jörg , kann ich gelb rausnehmen, ist ja alles in Klammer. Dann ist das Dokument cleaner"/>
      </t:Event>
      <t:Event id="{584EE5BC-1032-423E-82B6-87857F5CCA71}" time="2026-02-03T15:19:23.582Z">
        <t:Attribution userId="S::Anna.Trawnitschek@dinmedia.de::86b0b6e5-4454-4c78-8344-488583b85e1f" userProvider="AD" userName="Trawnitschek, Anna"/>
        <t:Progress percentComplete="100"/>
      </t:Event>
    </t:History>
  </t:Task>
  <t:Task id="{CFF6BED1-C333-453A-9749-CC39C69DAA4D}">
    <t:Anchor>
      <t:Comment id="828500216"/>
    </t:Anchor>
    <t:History>
      <t:Event id="{E5515A4E-3240-42DC-B07E-6DBDB98660FA}" time="2026-01-30T13:39:20.58Z">
        <t:Attribution userId="S::Anna.Trawnitschek@dinmedia.de::86b0b6e5-4454-4c78-8344-488583b85e1f" userProvider="AD" userName="Trawnitschek, Anna"/>
        <t:Anchor>
          <t:Comment id="828500216"/>
        </t:Anchor>
        <t:Create/>
      </t:Event>
      <t:Event id="{9605F25B-02A2-48F6-86C1-AB99B7D10E69}" time="2026-01-30T13:39:20.58Z">
        <t:Attribution userId="S::Anna.Trawnitschek@dinmedia.de::86b0b6e5-4454-4c78-8344-488583b85e1f" userProvider="AD" userName="Trawnitschek, Anna"/>
        <t:Anchor>
          <t:Comment id="828500216"/>
        </t:Anchor>
        <t:Assign userId="S::Joerg.Megow@din.de::6a590798-f927-4437-a06e-9a2ed608c753" userProvider="AD" userName="Megow, Jörg"/>
      </t:Event>
      <t:Event id="{444732AA-0292-4571-B5A2-E37736849BCD}" time="2026-01-30T13:39:20.58Z">
        <t:Attribution userId="S::Anna.Trawnitschek@dinmedia.de::86b0b6e5-4454-4c78-8344-488583b85e1f" userProvider="AD" userName="Trawnitschek, Anna"/>
        <t:Anchor>
          <t:Comment id="828500216"/>
        </t:Anchor>
        <t:SetTitle title="Satz korrekt @Megow, Jörg ?"/>
      </t:Event>
      <t:Event id="{A39EF3F1-7F9C-409C-BCFE-2842FAD1425D}" time="2026-02-03T15:26:56.911Z">
        <t:Attribution userId="S::Anna.Trawnitschek@dinmedia.de::86b0b6e5-4454-4c78-8344-488583b85e1f" userProvider="AD" userName="Trawnitschek, Anna"/>
        <t:Progress percentComplete="100"/>
      </t:Event>
      <t:Event id="{D44DEA7F-4637-4FC3-A0D9-7D767D63AD9A}" time="2026-02-03T16:34:51.691Z">
        <t:Attribution userId="S::Anna.Trawnitschek@dinmedia.de::86b0b6e5-4454-4c78-8344-488583b85e1f" userProvider="AD" userName="Trawnitschek, Anna"/>
        <t:Progress percentComplete="0"/>
      </t:Event>
      <t:Event id="{28364A6F-5AA0-4DD3-970D-A7E550451BBD}" time="2026-02-06T14:08:42.765Z">
        <t:Attribution userId="S::Anna.Trawnitschek@dinmedia.de::86b0b6e5-4454-4c78-8344-488583b85e1f" userProvider="AD" userName="Trawnitschek, Anna"/>
        <t:Anchor>
          <t:Comment id="1968210240"/>
        </t:Anchor>
        <t:UnassignAll/>
      </t:Event>
      <t:Event id="{1D07DF45-A328-4E9F-83B0-5A0617388256}" time="2026-02-06T14:08:42.765Z">
        <t:Attribution userId="S::Anna.Trawnitschek@dinmedia.de::86b0b6e5-4454-4c78-8344-488583b85e1f" userProvider="AD" userName="Trawnitschek, Anna"/>
        <t:Anchor>
          <t:Comment id="1968210240"/>
        </t:Anchor>
        <t:Assign userId="S::Emanuel-Adriano.Glitscher@din.de::c0da8d80-ee36-4b8e-b1b4-ffb683b90d47" userProvider="AD" userName="Glitscher, Emanuel Adriano"/>
      </t:Event>
      <t:Event id="{0C5E20A4-3C9B-4672-8F0F-5A70CBEB75D9}" time="2026-02-06T14:53:52.738Z">
        <t:Attribution userId="S::Anna.Trawnitschek@dinmedia.de::86b0b6e5-4454-4c78-8344-488583b85e1f" userProvider="AD" userName="Trawnitschek, Anna"/>
        <t:Progress percentComplete="100"/>
      </t:Event>
    </t:History>
  </t:Task>
  <t:Task id="{CFA8A733-4005-4982-902A-6670ED784F30}">
    <t:Anchor>
      <t:Comment id="25471109"/>
    </t:Anchor>
    <t:History>
      <t:Event id="{4FE0D1D9-CC62-4818-85A6-D5DA37329708}" time="2026-01-30T14:34:44.355Z">
        <t:Attribution userId="S::Anna.Trawnitschek@dinmedia.de::86b0b6e5-4454-4c78-8344-488583b85e1f" userProvider="AD" userName="Trawnitschek, Anna"/>
        <t:Anchor>
          <t:Comment id="540489515"/>
        </t:Anchor>
        <t:Create/>
      </t:Event>
      <t:Event id="{4BC54ED6-0BD6-4760-A1A1-D87E3DCB6770}" time="2026-01-30T14:34:44.355Z">
        <t:Attribution userId="S::Anna.Trawnitschek@dinmedia.de::86b0b6e5-4454-4c78-8344-488583b85e1f" userProvider="AD" userName="Trawnitschek, Anna"/>
        <t:Anchor>
          <t:Comment id="540489515"/>
        </t:Anchor>
        <t:Assign userId="S::Emanuel-Adriano.Glitscher@din.de::c0da8d80-ee36-4b8e-b1b4-ffb683b90d47" userProvider="AD" userName="Glitscher, Emanuel Adriano"/>
      </t:Event>
      <t:Event id="{73212D51-AD39-40EA-B070-60330D43BC34}" time="2026-01-30T14:34:44.355Z">
        <t:Attribution userId="S::Anna.Trawnitschek@dinmedia.de::86b0b6e5-4454-4c78-8344-488583b85e1f" userProvider="AD" userName="Trawnitschek, Anna"/>
        <t:Anchor>
          <t:Comment id="540489515"/>
        </t:Anchor>
        <t:SetTitle title="@Glitscher, Emanuel Adriano "/>
      </t:Event>
      <t:Event id="{0A8E8EC2-022B-4F17-B907-EA45695FC762}" time="2026-02-03T15:26:43.966Z">
        <t:Attribution userId="S::Anna.Trawnitschek@dinmedia.de::86b0b6e5-4454-4c78-8344-488583b85e1f" userProvider="AD" userName="Trawnitschek, Anna"/>
        <t:Progress percentComplete="100"/>
      </t:Event>
    </t:History>
  </t:Task>
  <t:Task id="{63123460-9A31-4950-8BA9-1B4A44C1B478}">
    <t:Anchor>
      <t:Comment id="54392187"/>
    </t:Anchor>
    <t:History>
      <t:Event id="{22F0C9C0-E938-4F38-9A1E-0B3D54B9A0F4}" time="2026-03-14T13:48:25.944Z">
        <t:Attribution userId="S::Anna.Trawnitschek@dinmedia.de::86b0b6e5-4454-4c78-8344-488583b85e1f" userProvider="AD" userName="Trawnitschek, Anna"/>
        <t:Anchor>
          <t:Comment id="852643234"/>
        </t:Anchor>
        <t:Create/>
      </t:Event>
      <t:Event id="{0041AF60-E3B1-4E17-B54A-52654B5112DD}" time="2026-03-14T13:48:25.944Z">
        <t:Attribution userId="S::Anna.Trawnitschek@dinmedia.de::86b0b6e5-4454-4c78-8344-488583b85e1f" userProvider="AD" userName="Trawnitschek, Anna"/>
        <t:Anchor>
          <t:Comment id="852643234"/>
        </t:Anchor>
        <t:Assign userId="S::Joerg.Megow@din.de::6a590798-f927-4437-a06e-9a2ed608c753" userProvider="AD" userName="Megow, Jörg"/>
      </t:Event>
      <t:Event id="{B531D2F9-1A75-4301-B898-B019C641DC06}" time="2026-03-14T13:48:25.944Z">
        <t:Attribution userId="S::Anna.Trawnitschek@dinmedia.de::86b0b6e5-4454-4c78-8344-488583b85e1f" userProvider="AD" userName="Trawnitschek, Anna"/>
        <t:Anchor>
          <t:Comment id="852643234"/>
        </t:Anchor>
        <t:SetTitle title="@Megow, Jörg , bitte um kurze Hilfe"/>
      </t:Event>
      <t:Event id="{7EF05F22-D713-40E0-AD65-AEDC64B865BD}" time="2026-03-16T09:04:09.897Z">
        <t:Attribution userId="S::Anna.Trawnitschek@dinmedia.de::86b0b6e5-4454-4c78-8344-488583b85e1f" userProvider="AD" userName="Trawnitschek, Anna"/>
        <t:Progress percentComplete="100"/>
      </t:Event>
    </t:History>
  </t:Task>
  <t:Task id="{661F5AB0-1FFA-480F-8EED-47BC74020414}">
    <t:Anchor>
      <t:Comment id="1897505270"/>
    </t:Anchor>
    <t:History>
      <t:Event id="{6C9C2C51-D942-4C7D-8791-94DA8E951AC8}" time="2026-01-30T14:22:05.868Z">
        <t:Attribution userId="S::Anna.Trawnitschek@dinmedia.de::86b0b6e5-4454-4c78-8344-488583b85e1f" userProvider="AD" userName="Trawnitschek, Anna"/>
        <t:Anchor>
          <t:Comment id="397433939"/>
        </t:Anchor>
        <t:Create/>
      </t:Event>
      <t:Event id="{DF5FBFC3-9442-4AEA-B7DD-99E1F29FF8D1}" time="2026-01-30T14:22:05.868Z">
        <t:Attribution userId="S::Anna.Trawnitschek@dinmedia.de::86b0b6e5-4454-4c78-8344-488583b85e1f" userProvider="AD" userName="Trawnitschek, Anna"/>
        <t:Anchor>
          <t:Comment id="397433939"/>
        </t:Anchor>
        <t:Assign userId="S::Emanuel-Adriano.Glitscher@din.de::c0da8d80-ee36-4b8e-b1b4-ffb683b90d47" userProvider="AD" userName="Glitscher, Emanuel Adriano"/>
      </t:Event>
      <t:Event id="{532322B4-E8C1-4D21-99D5-EF3C36133D23}" time="2026-01-30T14:22:05.868Z">
        <t:Attribution userId="S::Anna.Trawnitschek@dinmedia.de::86b0b6e5-4454-4c78-8344-488583b85e1f" userProvider="AD" userName="Trawnitschek, Anna"/>
        <t:Anchor>
          <t:Comment id="397433939"/>
        </t:Anchor>
        <t:SetTitle title="Ist das nicht schon richtig? @Glitscher, Emanuel Adriano ?"/>
      </t:Event>
      <t:Event id="{B8B7ECFE-16B4-48EF-878D-4DC344F996FA}" time="2026-02-03T15:27:16.904Z">
        <t:Attribution userId="S::Anna.Trawnitschek@dinmedia.de::86b0b6e5-4454-4c78-8344-488583b85e1f" userProvider="AD" userName="Trawnitschek, Anna"/>
        <t:Progress percentComplete="100"/>
      </t:Event>
      <t:Event id="{4EA7EF01-C76B-4490-8334-15A56AE0FB5A}" time="2026-02-03T15:27:16.998Z">
        <t:Attribution userId="S::Anna.Trawnitschek@dinmedia.de::86b0b6e5-4454-4c78-8344-488583b85e1f" userProvider="AD" userName="Trawnitschek, Anna"/>
        <t:Progress percentComplete="100"/>
      </t:Event>
      <t:Event id="{2B234650-FC92-4C49-B750-D2C1837E5EE1}" time="2026-02-06T14:12:29.372Z">
        <t:Attribution userId="S::Anna.Trawnitschek@dinmedia.de::86b0b6e5-4454-4c78-8344-488583b85e1f" userProvider="AD" userName="Trawnitschek, Anna"/>
        <t:Progress percentComplete="100"/>
      </t:Event>
    </t:History>
  </t:Task>
  <t:Task id="{1EA9E5F3-2E2B-437C-B71D-31424FA023CE}">
    <t:Anchor>
      <t:Comment id="810231246"/>
    </t:Anchor>
    <t:History>
      <t:Event id="{37F3F64D-7CC0-4366-A979-D3356AC02374}" time="2026-01-30T14:34:18.686Z">
        <t:Attribution userId="S::Anna.Trawnitschek@dinmedia.de::86b0b6e5-4454-4c78-8344-488583b85e1f" userProvider="AD" userName="Trawnitschek, Anna"/>
        <t:Anchor>
          <t:Comment id="2091044398"/>
        </t:Anchor>
        <t:Create/>
      </t:Event>
      <t:Event id="{E7B55AEF-BC6A-4858-863B-9355CD77BE41}" time="2026-01-30T14:34:18.686Z">
        <t:Attribution userId="S::Anna.Trawnitschek@dinmedia.de::86b0b6e5-4454-4c78-8344-488583b85e1f" userProvider="AD" userName="Trawnitschek, Anna"/>
        <t:Anchor>
          <t:Comment id="2091044398"/>
        </t:Anchor>
        <t:Assign userId="S::Emanuel-Adriano.Glitscher@din.de::c0da8d80-ee36-4b8e-b1b4-ffb683b90d47" userProvider="AD" userName="Glitscher, Emanuel Adriano"/>
      </t:Event>
      <t:Event id="{50A15F0D-1C13-4D95-B6F6-03999944DDB8}" time="2026-01-30T14:34:18.686Z">
        <t:Attribution userId="S::Anna.Trawnitschek@dinmedia.de::86b0b6e5-4454-4c78-8344-488583b85e1f" userProvider="AD" userName="Trawnitschek, Anna"/>
        <t:Anchor>
          <t:Comment id="2091044398"/>
        </t:Anchor>
        <t:SetTitle title="@Glitscher, Emanuel Adriano "/>
      </t:Event>
      <t:Event id="{E96B5335-43C0-40E7-9D6C-BF130C83E5F3}" time="2026-02-03T15:21:06.627Z">
        <t:Attribution userId="S::Anna.Trawnitschek@dinmedia.de::86b0b6e5-4454-4c78-8344-488583b85e1f" userProvider="AD" userName="Trawnitschek, Anna"/>
        <t:Progress percentComplete="100"/>
      </t:Event>
      <t:Event id="{B864A3C3-E52C-4770-A636-4DAA6069B8C9}" time="2026-02-03T15:22:11.858Z">
        <t:Attribution userId="S::Anna.Trawnitschek@dinmedia.de::86b0b6e5-4454-4c78-8344-488583b85e1f" userProvider="AD" userName="Trawnitschek, Anna"/>
        <t:Progress percentComplete="0"/>
      </t:Event>
      <t:Event id="{B684EE27-0570-4F2F-B5D5-C2BF7BC0B1D2}" time="2026-02-03T15:22:27.383Z">
        <t:Attribution userId="S::Anna.Trawnitschek@dinmedia.de::86b0b6e5-4454-4c78-8344-488583b85e1f" userProvider="AD" userName="Trawnitschek, Anna"/>
        <t:Progress percentComplete="100"/>
      </t:Event>
    </t:History>
  </t:Task>
  <t:Task id="{2AC2BCFC-4A3D-4512-96F5-ADC24EF6EC4B}">
    <t:Anchor>
      <t:Comment id="87113627"/>
    </t:Anchor>
    <t:History>
      <t:Event id="{25AA43D2-9586-4017-B8A8-DADA951C6F3D}" time="2026-01-30T14:32:37.453Z">
        <t:Attribution userId="S::Anna.Trawnitschek@dinmedia.de::86b0b6e5-4454-4c78-8344-488583b85e1f" userProvider="AD" userName="Trawnitschek, Anna"/>
        <t:Anchor>
          <t:Comment id="1411828139"/>
        </t:Anchor>
        <t:Create/>
      </t:Event>
      <t:Event id="{E94E4E29-6F86-4A0A-BE24-B54485B1F7A4}" time="2026-01-30T14:32:37.453Z">
        <t:Attribution userId="S::Anna.Trawnitschek@dinmedia.de::86b0b6e5-4454-4c78-8344-488583b85e1f" userProvider="AD" userName="Trawnitschek, Anna"/>
        <t:Anchor>
          <t:Comment id="1411828139"/>
        </t:Anchor>
        <t:Assign userId="S::Joerg.Megow@din.de::6a590798-f927-4437-a06e-9a2ed608c753" userProvider="AD" userName="Megow, Jörg"/>
      </t:Event>
      <t:Event id="{1BCEE91A-C6B8-43A0-B282-6F7B83698054}" time="2026-01-30T14:32:37.453Z">
        <t:Attribution userId="S::Anna.Trawnitschek@dinmedia.de::86b0b6e5-4454-4c78-8344-488583b85e1f" userProvider="AD" userName="Trawnitschek, Anna"/>
        <t:Anchor>
          <t:Comment id="1411828139"/>
        </t:Anchor>
        <t:SetTitle title="Danke für den Hinweis! Bevor das Dokument in OSD geht, muss das Gremium entscheiden, ob es eine PCR oder PSR erstellt. Das ist ziemlich direkt am Anfang zu klären. Bitte verifizieren @Megow, Jörg "/>
      </t:Event>
      <t:Event id="{C68C8250-1895-4CFA-8E6B-78280D0B616C}" time="2026-02-03T15:19:00.875Z">
        <t:Attribution userId="S::Anna.Trawnitschek@dinmedia.de::86b0b6e5-4454-4c78-8344-488583b85e1f" userProvider="AD" userName="Trawnitschek, Anna"/>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TaxCatchAll xmlns="1273d675-d369-451a-9ec7-345675eb1b26" xsi:nil="true"/>
    <lcf76f155ced4ddcb4097134ff3c332f xmlns="fed8073c-f198-4693-99fe-f36f7eb43bc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73A9ED15F4F46E46BD65477E46BAC234" ma:contentTypeVersion="16" ma:contentTypeDescription="Ein neues Dokument erstellen." ma:contentTypeScope="" ma:versionID="287d447e2755f66b709eab245b554e63">
  <xsd:schema xmlns:xsd="http://www.w3.org/2001/XMLSchema" xmlns:xs="http://www.w3.org/2001/XMLSchema" xmlns:p="http://schemas.microsoft.com/office/2006/metadata/properties" xmlns:ns2="fed8073c-f198-4693-99fe-f36f7eb43bc5" xmlns:ns3="1273d675-d369-451a-9ec7-345675eb1b26" targetNamespace="http://schemas.microsoft.com/office/2006/metadata/properties" ma:root="true" ma:fieldsID="62a34c3d3c0d4a94763dcb2bdb494023" ns2:_="" ns3:_="">
    <xsd:import namespace="fed8073c-f198-4693-99fe-f36f7eb43bc5"/>
    <xsd:import namespace="1273d675-d369-451a-9ec7-345675eb1b2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d8073c-f198-4693-99fe-f36f7eb43b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273d675-d369-451a-9ec7-345675eb1b26"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78da8f49-41e6-4cd0-82dc-2f673204234b}" ma:internalName="TaxCatchAll" ma:showField="CatchAllData" ma:web="1273d675-d369-451a-9ec7-345675eb1b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34F81E-9FF6-48D3-A94C-69C90767955D}">
  <ds:schemaRefs>
    <ds:schemaRef ds:uri="http://schemas.microsoft.com/sharepoint/v3/contenttype/forms"/>
  </ds:schemaRefs>
</ds:datastoreItem>
</file>

<file path=customXml/itemProps2.xml><?xml version="1.0" encoding="utf-8"?>
<ds:datastoreItem xmlns:ds="http://schemas.openxmlformats.org/officeDocument/2006/customXml" ds:itemID="{62B04C65-EA47-4C12-B8B8-8A5CE694912B}">
  <ds:schemaRefs>
    <ds:schemaRef ds:uri="http://schemas.microsoft.com/office/2006/metadata/properties"/>
    <ds:schemaRef ds:uri="dc4bc382-5a26-4abd-a81f-440428a5b36d"/>
    <ds:schemaRef ds:uri="e8969bb8-c486-4145-9403-c1e43e3dec03"/>
    <ds:schemaRef ds:uri="http://schemas.microsoft.com/office/infopath/2007/PartnerControls"/>
  </ds:schemaRefs>
</ds:datastoreItem>
</file>

<file path=customXml/itemProps3.xml><?xml version="1.0" encoding="utf-8"?>
<ds:datastoreItem xmlns:ds="http://schemas.openxmlformats.org/officeDocument/2006/customXml" ds:itemID="{36D637EE-7255-417B-8996-5798FAED8A50}">
  <ds:schemaRefs>
    <ds:schemaRef ds:uri="http://schemas.openxmlformats.org/officeDocument/2006/bibliography"/>
  </ds:schemaRefs>
</ds:datastoreItem>
</file>

<file path=customXml/itemProps4.xml><?xml version="1.0" encoding="utf-8"?>
<ds:datastoreItem xmlns:ds="http://schemas.openxmlformats.org/officeDocument/2006/customXml" ds:itemID="{421250DB-33FC-44ED-B22E-694AC6AE3C5D}"/>
</file>

<file path=docMetadata/LabelInfo.xml><?xml version="1.0" encoding="utf-8"?>
<clbl:labelList xmlns:clbl="http://schemas.microsoft.com/office/2020/mipLabelMetadata">
  <clbl:label id="{06530cf4-8573-4c29-a912-bbcdac835909}" enabled="1" method="Standard" siteId="{ecaa386b-c8df-4ce0-ad01-740cbdb5ba55}"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40</Pages>
  <Words>14040</Words>
  <Characters>77505</Characters>
  <Application>Microsoft Office Word</Application>
  <DocSecurity>0</DocSecurity>
  <Lines>1937</Lines>
  <Paragraphs>1089</Paragraphs>
  <ScaleCrop>false</ScaleCrop>
  <Company>CENCENELEC</Company>
  <LinksUpToDate>false</LinksUpToDate>
  <CharactersWithSpaces>90456</CharactersWithSpaces>
  <SharedDoc>false</SharedDoc>
  <HLinks>
    <vt:vector size="570" baseType="variant">
      <vt:variant>
        <vt:i4>4718603</vt:i4>
      </vt:variant>
      <vt:variant>
        <vt:i4>357</vt:i4>
      </vt:variant>
      <vt:variant>
        <vt:i4>0</vt:i4>
      </vt:variant>
      <vt:variant>
        <vt:i4>5</vt:i4>
      </vt:variant>
      <vt:variant>
        <vt:lpwstr>https://www.electropedia.org/</vt:lpwstr>
      </vt:variant>
      <vt:variant>
        <vt:lpwstr/>
      </vt:variant>
      <vt:variant>
        <vt:i4>7077924</vt:i4>
      </vt:variant>
      <vt:variant>
        <vt:i4>354</vt:i4>
      </vt:variant>
      <vt:variant>
        <vt:i4>0</vt:i4>
      </vt:variant>
      <vt:variant>
        <vt:i4>5</vt:i4>
      </vt:variant>
      <vt:variant>
        <vt:lpwstr>https://www.iso.org/obp/ui</vt:lpwstr>
      </vt:variant>
      <vt:variant>
        <vt:lpwstr/>
      </vt:variant>
      <vt:variant>
        <vt:i4>6291533</vt:i4>
      </vt:variant>
      <vt:variant>
        <vt:i4>351</vt:i4>
      </vt:variant>
      <vt:variant>
        <vt:i4>0</vt:i4>
      </vt:variant>
      <vt:variant>
        <vt:i4>5</vt:i4>
      </vt:variant>
      <vt:variant>
        <vt:lpwstr>https://hamburginstitut.sharepoint.com/sites/DINPCRSchablone/Freigegebene Dokumente/Allgemein/03_Leistungserstellung/www.cencenelec.eu</vt:lpwstr>
      </vt:variant>
      <vt:variant>
        <vt:lpwstr/>
      </vt:variant>
      <vt:variant>
        <vt:i4>1114173</vt:i4>
      </vt:variant>
      <vt:variant>
        <vt:i4>344</vt:i4>
      </vt:variant>
      <vt:variant>
        <vt:i4>0</vt:i4>
      </vt:variant>
      <vt:variant>
        <vt:i4>5</vt:i4>
      </vt:variant>
      <vt:variant>
        <vt:lpwstr/>
      </vt:variant>
      <vt:variant>
        <vt:lpwstr>_Toc224637857</vt:lpwstr>
      </vt:variant>
      <vt:variant>
        <vt:i4>1114173</vt:i4>
      </vt:variant>
      <vt:variant>
        <vt:i4>338</vt:i4>
      </vt:variant>
      <vt:variant>
        <vt:i4>0</vt:i4>
      </vt:variant>
      <vt:variant>
        <vt:i4>5</vt:i4>
      </vt:variant>
      <vt:variant>
        <vt:lpwstr/>
      </vt:variant>
      <vt:variant>
        <vt:lpwstr>_Toc224637856</vt:lpwstr>
      </vt:variant>
      <vt:variant>
        <vt:i4>1114173</vt:i4>
      </vt:variant>
      <vt:variant>
        <vt:i4>332</vt:i4>
      </vt:variant>
      <vt:variant>
        <vt:i4>0</vt:i4>
      </vt:variant>
      <vt:variant>
        <vt:i4>5</vt:i4>
      </vt:variant>
      <vt:variant>
        <vt:lpwstr/>
      </vt:variant>
      <vt:variant>
        <vt:lpwstr>_Toc224637855</vt:lpwstr>
      </vt:variant>
      <vt:variant>
        <vt:i4>1114173</vt:i4>
      </vt:variant>
      <vt:variant>
        <vt:i4>326</vt:i4>
      </vt:variant>
      <vt:variant>
        <vt:i4>0</vt:i4>
      </vt:variant>
      <vt:variant>
        <vt:i4>5</vt:i4>
      </vt:variant>
      <vt:variant>
        <vt:lpwstr/>
      </vt:variant>
      <vt:variant>
        <vt:lpwstr>_Toc224637854</vt:lpwstr>
      </vt:variant>
      <vt:variant>
        <vt:i4>1114173</vt:i4>
      </vt:variant>
      <vt:variant>
        <vt:i4>320</vt:i4>
      </vt:variant>
      <vt:variant>
        <vt:i4>0</vt:i4>
      </vt:variant>
      <vt:variant>
        <vt:i4>5</vt:i4>
      </vt:variant>
      <vt:variant>
        <vt:lpwstr/>
      </vt:variant>
      <vt:variant>
        <vt:lpwstr>_Toc224637853</vt:lpwstr>
      </vt:variant>
      <vt:variant>
        <vt:i4>1114173</vt:i4>
      </vt:variant>
      <vt:variant>
        <vt:i4>314</vt:i4>
      </vt:variant>
      <vt:variant>
        <vt:i4>0</vt:i4>
      </vt:variant>
      <vt:variant>
        <vt:i4>5</vt:i4>
      </vt:variant>
      <vt:variant>
        <vt:lpwstr/>
      </vt:variant>
      <vt:variant>
        <vt:lpwstr>_Toc224637852</vt:lpwstr>
      </vt:variant>
      <vt:variant>
        <vt:i4>1114173</vt:i4>
      </vt:variant>
      <vt:variant>
        <vt:i4>308</vt:i4>
      </vt:variant>
      <vt:variant>
        <vt:i4>0</vt:i4>
      </vt:variant>
      <vt:variant>
        <vt:i4>5</vt:i4>
      </vt:variant>
      <vt:variant>
        <vt:lpwstr/>
      </vt:variant>
      <vt:variant>
        <vt:lpwstr>_Toc224637851</vt:lpwstr>
      </vt:variant>
      <vt:variant>
        <vt:i4>1114173</vt:i4>
      </vt:variant>
      <vt:variant>
        <vt:i4>302</vt:i4>
      </vt:variant>
      <vt:variant>
        <vt:i4>0</vt:i4>
      </vt:variant>
      <vt:variant>
        <vt:i4>5</vt:i4>
      </vt:variant>
      <vt:variant>
        <vt:lpwstr/>
      </vt:variant>
      <vt:variant>
        <vt:lpwstr>_Toc224637850</vt:lpwstr>
      </vt:variant>
      <vt:variant>
        <vt:i4>1048637</vt:i4>
      </vt:variant>
      <vt:variant>
        <vt:i4>296</vt:i4>
      </vt:variant>
      <vt:variant>
        <vt:i4>0</vt:i4>
      </vt:variant>
      <vt:variant>
        <vt:i4>5</vt:i4>
      </vt:variant>
      <vt:variant>
        <vt:lpwstr/>
      </vt:variant>
      <vt:variant>
        <vt:lpwstr>_Toc224637849</vt:lpwstr>
      </vt:variant>
      <vt:variant>
        <vt:i4>1048637</vt:i4>
      </vt:variant>
      <vt:variant>
        <vt:i4>290</vt:i4>
      </vt:variant>
      <vt:variant>
        <vt:i4>0</vt:i4>
      </vt:variant>
      <vt:variant>
        <vt:i4>5</vt:i4>
      </vt:variant>
      <vt:variant>
        <vt:lpwstr/>
      </vt:variant>
      <vt:variant>
        <vt:lpwstr>_Toc224637848</vt:lpwstr>
      </vt:variant>
      <vt:variant>
        <vt:i4>1048637</vt:i4>
      </vt:variant>
      <vt:variant>
        <vt:i4>284</vt:i4>
      </vt:variant>
      <vt:variant>
        <vt:i4>0</vt:i4>
      </vt:variant>
      <vt:variant>
        <vt:i4>5</vt:i4>
      </vt:variant>
      <vt:variant>
        <vt:lpwstr/>
      </vt:variant>
      <vt:variant>
        <vt:lpwstr>_Toc224637847</vt:lpwstr>
      </vt:variant>
      <vt:variant>
        <vt:i4>1048637</vt:i4>
      </vt:variant>
      <vt:variant>
        <vt:i4>278</vt:i4>
      </vt:variant>
      <vt:variant>
        <vt:i4>0</vt:i4>
      </vt:variant>
      <vt:variant>
        <vt:i4>5</vt:i4>
      </vt:variant>
      <vt:variant>
        <vt:lpwstr/>
      </vt:variant>
      <vt:variant>
        <vt:lpwstr>_Toc224637846</vt:lpwstr>
      </vt:variant>
      <vt:variant>
        <vt:i4>1048637</vt:i4>
      </vt:variant>
      <vt:variant>
        <vt:i4>272</vt:i4>
      </vt:variant>
      <vt:variant>
        <vt:i4>0</vt:i4>
      </vt:variant>
      <vt:variant>
        <vt:i4>5</vt:i4>
      </vt:variant>
      <vt:variant>
        <vt:lpwstr/>
      </vt:variant>
      <vt:variant>
        <vt:lpwstr>_Toc224637845</vt:lpwstr>
      </vt:variant>
      <vt:variant>
        <vt:i4>1048637</vt:i4>
      </vt:variant>
      <vt:variant>
        <vt:i4>266</vt:i4>
      </vt:variant>
      <vt:variant>
        <vt:i4>0</vt:i4>
      </vt:variant>
      <vt:variant>
        <vt:i4>5</vt:i4>
      </vt:variant>
      <vt:variant>
        <vt:lpwstr/>
      </vt:variant>
      <vt:variant>
        <vt:lpwstr>_Toc224637844</vt:lpwstr>
      </vt:variant>
      <vt:variant>
        <vt:i4>1048637</vt:i4>
      </vt:variant>
      <vt:variant>
        <vt:i4>260</vt:i4>
      </vt:variant>
      <vt:variant>
        <vt:i4>0</vt:i4>
      </vt:variant>
      <vt:variant>
        <vt:i4>5</vt:i4>
      </vt:variant>
      <vt:variant>
        <vt:lpwstr/>
      </vt:variant>
      <vt:variant>
        <vt:lpwstr>_Toc224637843</vt:lpwstr>
      </vt:variant>
      <vt:variant>
        <vt:i4>1048637</vt:i4>
      </vt:variant>
      <vt:variant>
        <vt:i4>254</vt:i4>
      </vt:variant>
      <vt:variant>
        <vt:i4>0</vt:i4>
      </vt:variant>
      <vt:variant>
        <vt:i4>5</vt:i4>
      </vt:variant>
      <vt:variant>
        <vt:lpwstr/>
      </vt:variant>
      <vt:variant>
        <vt:lpwstr>_Toc224637842</vt:lpwstr>
      </vt:variant>
      <vt:variant>
        <vt:i4>1048637</vt:i4>
      </vt:variant>
      <vt:variant>
        <vt:i4>248</vt:i4>
      </vt:variant>
      <vt:variant>
        <vt:i4>0</vt:i4>
      </vt:variant>
      <vt:variant>
        <vt:i4>5</vt:i4>
      </vt:variant>
      <vt:variant>
        <vt:lpwstr/>
      </vt:variant>
      <vt:variant>
        <vt:lpwstr>_Toc224637841</vt:lpwstr>
      </vt:variant>
      <vt:variant>
        <vt:i4>1048637</vt:i4>
      </vt:variant>
      <vt:variant>
        <vt:i4>242</vt:i4>
      </vt:variant>
      <vt:variant>
        <vt:i4>0</vt:i4>
      </vt:variant>
      <vt:variant>
        <vt:i4>5</vt:i4>
      </vt:variant>
      <vt:variant>
        <vt:lpwstr/>
      </vt:variant>
      <vt:variant>
        <vt:lpwstr>_Toc224637840</vt:lpwstr>
      </vt:variant>
      <vt:variant>
        <vt:i4>1507389</vt:i4>
      </vt:variant>
      <vt:variant>
        <vt:i4>236</vt:i4>
      </vt:variant>
      <vt:variant>
        <vt:i4>0</vt:i4>
      </vt:variant>
      <vt:variant>
        <vt:i4>5</vt:i4>
      </vt:variant>
      <vt:variant>
        <vt:lpwstr/>
      </vt:variant>
      <vt:variant>
        <vt:lpwstr>_Toc224637839</vt:lpwstr>
      </vt:variant>
      <vt:variant>
        <vt:i4>1507389</vt:i4>
      </vt:variant>
      <vt:variant>
        <vt:i4>230</vt:i4>
      </vt:variant>
      <vt:variant>
        <vt:i4>0</vt:i4>
      </vt:variant>
      <vt:variant>
        <vt:i4>5</vt:i4>
      </vt:variant>
      <vt:variant>
        <vt:lpwstr/>
      </vt:variant>
      <vt:variant>
        <vt:lpwstr>_Toc224637838</vt:lpwstr>
      </vt:variant>
      <vt:variant>
        <vt:i4>1507389</vt:i4>
      </vt:variant>
      <vt:variant>
        <vt:i4>224</vt:i4>
      </vt:variant>
      <vt:variant>
        <vt:i4>0</vt:i4>
      </vt:variant>
      <vt:variant>
        <vt:i4>5</vt:i4>
      </vt:variant>
      <vt:variant>
        <vt:lpwstr/>
      </vt:variant>
      <vt:variant>
        <vt:lpwstr>_Toc224637837</vt:lpwstr>
      </vt:variant>
      <vt:variant>
        <vt:i4>1507389</vt:i4>
      </vt:variant>
      <vt:variant>
        <vt:i4>218</vt:i4>
      </vt:variant>
      <vt:variant>
        <vt:i4>0</vt:i4>
      </vt:variant>
      <vt:variant>
        <vt:i4>5</vt:i4>
      </vt:variant>
      <vt:variant>
        <vt:lpwstr/>
      </vt:variant>
      <vt:variant>
        <vt:lpwstr>_Toc224637836</vt:lpwstr>
      </vt:variant>
      <vt:variant>
        <vt:i4>1507389</vt:i4>
      </vt:variant>
      <vt:variant>
        <vt:i4>212</vt:i4>
      </vt:variant>
      <vt:variant>
        <vt:i4>0</vt:i4>
      </vt:variant>
      <vt:variant>
        <vt:i4>5</vt:i4>
      </vt:variant>
      <vt:variant>
        <vt:lpwstr/>
      </vt:variant>
      <vt:variant>
        <vt:lpwstr>_Toc224637835</vt:lpwstr>
      </vt:variant>
      <vt:variant>
        <vt:i4>1507389</vt:i4>
      </vt:variant>
      <vt:variant>
        <vt:i4>206</vt:i4>
      </vt:variant>
      <vt:variant>
        <vt:i4>0</vt:i4>
      </vt:variant>
      <vt:variant>
        <vt:i4>5</vt:i4>
      </vt:variant>
      <vt:variant>
        <vt:lpwstr/>
      </vt:variant>
      <vt:variant>
        <vt:lpwstr>_Toc224637834</vt:lpwstr>
      </vt:variant>
      <vt:variant>
        <vt:i4>1507389</vt:i4>
      </vt:variant>
      <vt:variant>
        <vt:i4>200</vt:i4>
      </vt:variant>
      <vt:variant>
        <vt:i4>0</vt:i4>
      </vt:variant>
      <vt:variant>
        <vt:i4>5</vt:i4>
      </vt:variant>
      <vt:variant>
        <vt:lpwstr/>
      </vt:variant>
      <vt:variant>
        <vt:lpwstr>_Toc224637833</vt:lpwstr>
      </vt:variant>
      <vt:variant>
        <vt:i4>1507389</vt:i4>
      </vt:variant>
      <vt:variant>
        <vt:i4>194</vt:i4>
      </vt:variant>
      <vt:variant>
        <vt:i4>0</vt:i4>
      </vt:variant>
      <vt:variant>
        <vt:i4>5</vt:i4>
      </vt:variant>
      <vt:variant>
        <vt:lpwstr/>
      </vt:variant>
      <vt:variant>
        <vt:lpwstr>_Toc224637832</vt:lpwstr>
      </vt:variant>
      <vt:variant>
        <vt:i4>1507389</vt:i4>
      </vt:variant>
      <vt:variant>
        <vt:i4>188</vt:i4>
      </vt:variant>
      <vt:variant>
        <vt:i4>0</vt:i4>
      </vt:variant>
      <vt:variant>
        <vt:i4>5</vt:i4>
      </vt:variant>
      <vt:variant>
        <vt:lpwstr/>
      </vt:variant>
      <vt:variant>
        <vt:lpwstr>_Toc224637831</vt:lpwstr>
      </vt:variant>
      <vt:variant>
        <vt:i4>1507389</vt:i4>
      </vt:variant>
      <vt:variant>
        <vt:i4>182</vt:i4>
      </vt:variant>
      <vt:variant>
        <vt:i4>0</vt:i4>
      </vt:variant>
      <vt:variant>
        <vt:i4>5</vt:i4>
      </vt:variant>
      <vt:variant>
        <vt:lpwstr/>
      </vt:variant>
      <vt:variant>
        <vt:lpwstr>_Toc224637830</vt:lpwstr>
      </vt:variant>
      <vt:variant>
        <vt:i4>1441853</vt:i4>
      </vt:variant>
      <vt:variant>
        <vt:i4>176</vt:i4>
      </vt:variant>
      <vt:variant>
        <vt:i4>0</vt:i4>
      </vt:variant>
      <vt:variant>
        <vt:i4>5</vt:i4>
      </vt:variant>
      <vt:variant>
        <vt:lpwstr/>
      </vt:variant>
      <vt:variant>
        <vt:lpwstr>_Toc224637829</vt:lpwstr>
      </vt:variant>
      <vt:variant>
        <vt:i4>1441853</vt:i4>
      </vt:variant>
      <vt:variant>
        <vt:i4>170</vt:i4>
      </vt:variant>
      <vt:variant>
        <vt:i4>0</vt:i4>
      </vt:variant>
      <vt:variant>
        <vt:i4>5</vt:i4>
      </vt:variant>
      <vt:variant>
        <vt:lpwstr/>
      </vt:variant>
      <vt:variant>
        <vt:lpwstr>_Toc224637828</vt:lpwstr>
      </vt:variant>
      <vt:variant>
        <vt:i4>1441853</vt:i4>
      </vt:variant>
      <vt:variant>
        <vt:i4>164</vt:i4>
      </vt:variant>
      <vt:variant>
        <vt:i4>0</vt:i4>
      </vt:variant>
      <vt:variant>
        <vt:i4>5</vt:i4>
      </vt:variant>
      <vt:variant>
        <vt:lpwstr/>
      </vt:variant>
      <vt:variant>
        <vt:lpwstr>_Toc224637827</vt:lpwstr>
      </vt:variant>
      <vt:variant>
        <vt:i4>1441853</vt:i4>
      </vt:variant>
      <vt:variant>
        <vt:i4>158</vt:i4>
      </vt:variant>
      <vt:variant>
        <vt:i4>0</vt:i4>
      </vt:variant>
      <vt:variant>
        <vt:i4>5</vt:i4>
      </vt:variant>
      <vt:variant>
        <vt:lpwstr/>
      </vt:variant>
      <vt:variant>
        <vt:lpwstr>_Toc224637826</vt:lpwstr>
      </vt:variant>
      <vt:variant>
        <vt:i4>1441853</vt:i4>
      </vt:variant>
      <vt:variant>
        <vt:i4>152</vt:i4>
      </vt:variant>
      <vt:variant>
        <vt:i4>0</vt:i4>
      </vt:variant>
      <vt:variant>
        <vt:i4>5</vt:i4>
      </vt:variant>
      <vt:variant>
        <vt:lpwstr/>
      </vt:variant>
      <vt:variant>
        <vt:lpwstr>_Toc224637825</vt:lpwstr>
      </vt:variant>
      <vt:variant>
        <vt:i4>1441853</vt:i4>
      </vt:variant>
      <vt:variant>
        <vt:i4>146</vt:i4>
      </vt:variant>
      <vt:variant>
        <vt:i4>0</vt:i4>
      </vt:variant>
      <vt:variant>
        <vt:i4>5</vt:i4>
      </vt:variant>
      <vt:variant>
        <vt:lpwstr/>
      </vt:variant>
      <vt:variant>
        <vt:lpwstr>_Toc224637824</vt:lpwstr>
      </vt:variant>
      <vt:variant>
        <vt:i4>1441853</vt:i4>
      </vt:variant>
      <vt:variant>
        <vt:i4>140</vt:i4>
      </vt:variant>
      <vt:variant>
        <vt:i4>0</vt:i4>
      </vt:variant>
      <vt:variant>
        <vt:i4>5</vt:i4>
      </vt:variant>
      <vt:variant>
        <vt:lpwstr/>
      </vt:variant>
      <vt:variant>
        <vt:lpwstr>_Toc224637823</vt:lpwstr>
      </vt:variant>
      <vt:variant>
        <vt:i4>1441853</vt:i4>
      </vt:variant>
      <vt:variant>
        <vt:i4>134</vt:i4>
      </vt:variant>
      <vt:variant>
        <vt:i4>0</vt:i4>
      </vt:variant>
      <vt:variant>
        <vt:i4>5</vt:i4>
      </vt:variant>
      <vt:variant>
        <vt:lpwstr/>
      </vt:variant>
      <vt:variant>
        <vt:lpwstr>_Toc224637822</vt:lpwstr>
      </vt:variant>
      <vt:variant>
        <vt:i4>1441853</vt:i4>
      </vt:variant>
      <vt:variant>
        <vt:i4>128</vt:i4>
      </vt:variant>
      <vt:variant>
        <vt:i4>0</vt:i4>
      </vt:variant>
      <vt:variant>
        <vt:i4>5</vt:i4>
      </vt:variant>
      <vt:variant>
        <vt:lpwstr/>
      </vt:variant>
      <vt:variant>
        <vt:lpwstr>_Toc224637821</vt:lpwstr>
      </vt:variant>
      <vt:variant>
        <vt:i4>1441853</vt:i4>
      </vt:variant>
      <vt:variant>
        <vt:i4>122</vt:i4>
      </vt:variant>
      <vt:variant>
        <vt:i4>0</vt:i4>
      </vt:variant>
      <vt:variant>
        <vt:i4>5</vt:i4>
      </vt:variant>
      <vt:variant>
        <vt:lpwstr/>
      </vt:variant>
      <vt:variant>
        <vt:lpwstr>_Toc224637820</vt:lpwstr>
      </vt:variant>
      <vt:variant>
        <vt:i4>1376317</vt:i4>
      </vt:variant>
      <vt:variant>
        <vt:i4>116</vt:i4>
      </vt:variant>
      <vt:variant>
        <vt:i4>0</vt:i4>
      </vt:variant>
      <vt:variant>
        <vt:i4>5</vt:i4>
      </vt:variant>
      <vt:variant>
        <vt:lpwstr/>
      </vt:variant>
      <vt:variant>
        <vt:lpwstr>_Toc224637819</vt:lpwstr>
      </vt:variant>
      <vt:variant>
        <vt:i4>1376317</vt:i4>
      </vt:variant>
      <vt:variant>
        <vt:i4>110</vt:i4>
      </vt:variant>
      <vt:variant>
        <vt:i4>0</vt:i4>
      </vt:variant>
      <vt:variant>
        <vt:i4>5</vt:i4>
      </vt:variant>
      <vt:variant>
        <vt:lpwstr/>
      </vt:variant>
      <vt:variant>
        <vt:lpwstr>_Toc224637818</vt:lpwstr>
      </vt:variant>
      <vt:variant>
        <vt:i4>1376317</vt:i4>
      </vt:variant>
      <vt:variant>
        <vt:i4>104</vt:i4>
      </vt:variant>
      <vt:variant>
        <vt:i4>0</vt:i4>
      </vt:variant>
      <vt:variant>
        <vt:i4>5</vt:i4>
      </vt:variant>
      <vt:variant>
        <vt:lpwstr/>
      </vt:variant>
      <vt:variant>
        <vt:lpwstr>_Toc224637817</vt:lpwstr>
      </vt:variant>
      <vt:variant>
        <vt:i4>1376317</vt:i4>
      </vt:variant>
      <vt:variant>
        <vt:i4>98</vt:i4>
      </vt:variant>
      <vt:variant>
        <vt:i4>0</vt:i4>
      </vt:variant>
      <vt:variant>
        <vt:i4>5</vt:i4>
      </vt:variant>
      <vt:variant>
        <vt:lpwstr/>
      </vt:variant>
      <vt:variant>
        <vt:lpwstr>_Toc224637816</vt:lpwstr>
      </vt:variant>
      <vt:variant>
        <vt:i4>1376317</vt:i4>
      </vt:variant>
      <vt:variant>
        <vt:i4>92</vt:i4>
      </vt:variant>
      <vt:variant>
        <vt:i4>0</vt:i4>
      </vt:variant>
      <vt:variant>
        <vt:i4>5</vt:i4>
      </vt:variant>
      <vt:variant>
        <vt:lpwstr/>
      </vt:variant>
      <vt:variant>
        <vt:lpwstr>_Toc224637815</vt:lpwstr>
      </vt:variant>
      <vt:variant>
        <vt:i4>1376317</vt:i4>
      </vt:variant>
      <vt:variant>
        <vt:i4>86</vt:i4>
      </vt:variant>
      <vt:variant>
        <vt:i4>0</vt:i4>
      </vt:variant>
      <vt:variant>
        <vt:i4>5</vt:i4>
      </vt:variant>
      <vt:variant>
        <vt:lpwstr/>
      </vt:variant>
      <vt:variant>
        <vt:lpwstr>_Toc224637814</vt:lpwstr>
      </vt:variant>
      <vt:variant>
        <vt:i4>1376317</vt:i4>
      </vt:variant>
      <vt:variant>
        <vt:i4>80</vt:i4>
      </vt:variant>
      <vt:variant>
        <vt:i4>0</vt:i4>
      </vt:variant>
      <vt:variant>
        <vt:i4>5</vt:i4>
      </vt:variant>
      <vt:variant>
        <vt:lpwstr/>
      </vt:variant>
      <vt:variant>
        <vt:lpwstr>_Toc224637813</vt:lpwstr>
      </vt:variant>
      <vt:variant>
        <vt:i4>1376317</vt:i4>
      </vt:variant>
      <vt:variant>
        <vt:i4>74</vt:i4>
      </vt:variant>
      <vt:variant>
        <vt:i4>0</vt:i4>
      </vt:variant>
      <vt:variant>
        <vt:i4>5</vt:i4>
      </vt:variant>
      <vt:variant>
        <vt:lpwstr/>
      </vt:variant>
      <vt:variant>
        <vt:lpwstr>_Toc224637812</vt:lpwstr>
      </vt:variant>
      <vt:variant>
        <vt:i4>1376317</vt:i4>
      </vt:variant>
      <vt:variant>
        <vt:i4>68</vt:i4>
      </vt:variant>
      <vt:variant>
        <vt:i4>0</vt:i4>
      </vt:variant>
      <vt:variant>
        <vt:i4>5</vt:i4>
      </vt:variant>
      <vt:variant>
        <vt:lpwstr/>
      </vt:variant>
      <vt:variant>
        <vt:lpwstr>_Toc224637811</vt:lpwstr>
      </vt:variant>
      <vt:variant>
        <vt:i4>1376317</vt:i4>
      </vt:variant>
      <vt:variant>
        <vt:i4>62</vt:i4>
      </vt:variant>
      <vt:variant>
        <vt:i4>0</vt:i4>
      </vt:variant>
      <vt:variant>
        <vt:i4>5</vt:i4>
      </vt:variant>
      <vt:variant>
        <vt:lpwstr/>
      </vt:variant>
      <vt:variant>
        <vt:lpwstr>_Toc224637810</vt:lpwstr>
      </vt:variant>
      <vt:variant>
        <vt:i4>1310781</vt:i4>
      </vt:variant>
      <vt:variant>
        <vt:i4>56</vt:i4>
      </vt:variant>
      <vt:variant>
        <vt:i4>0</vt:i4>
      </vt:variant>
      <vt:variant>
        <vt:i4>5</vt:i4>
      </vt:variant>
      <vt:variant>
        <vt:lpwstr/>
      </vt:variant>
      <vt:variant>
        <vt:lpwstr>_Toc224637809</vt:lpwstr>
      </vt:variant>
      <vt:variant>
        <vt:i4>1310781</vt:i4>
      </vt:variant>
      <vt:variant>
        <vt:i4>50</vt:i4>
      </vt:variant>
      <vt:variant>
        <vt:i4>0</vt:i4>
      </vt:variant>
      <vt:variant>
        <vt:i4>5</vt:i4>
      </vt:variant>
      <vt:variant>
        <vt:lpwstr/>
      </vt:variant>
      <vt:variant>
        <vt:lpwstr>_Toc224637808</vt:lpwstr>
      </vt:variant>
      <vt:variant>
        <vt:i4>1310781</vt:i4>
      </vt:variant>
      <vt:variant>
        <vt:i4>44</vt:i4>
      </vt:variant>
      <vt:variant>
        <vt:i4>0</vt:i4>
      </vt:variant>
      <vt:variant>
        <vt:i4>5</vt:i4>
      </vt:variant>
      <vt:variant>
        <vt:lpwstr/>
      </vt:variant>
      <vt:variant>
        <vt:lpwstr>_Toc224637807</vt:lpwstr>
      </vt:variant>
      <vt:variant>
        <vt:i4>1310781</vt:i4>
      </vt:variant>
      <vt:variant>
        <vt:i4>38</vt:i4>
      </vt:variant>
      <vt:variant>
        <vt:i4>0</vt:i4>
      </vt:variant>
      <vt:variant>
        <vt:i4>5</vt:i4>
      </vt:variant>
      <vt:variant>
        <vt:lpwstr/>
      </vt:variant>
      <vt:variant>
        <vt:lpwstr>_Toc224637806</vt:lpwstr>
      </vt:variant>
      <vt:variant>
        <vt:i4>1310781</vt:i4>
      </vt:variant>
      <vt:variant>
        <vt:i4>32</vt:i4>
      </vt:variant>
      <vt:variant>
        <vt:i4>0</vt:i4>
      </vt:variant>
      <vt:variant>
        <vt:i4>5</vt:i4>
      </vt:variant>
      <vt:variant>
        <vt:lpwstr/>
      </vt:variant>
      <vt:variant>
        <vt:lpwstr>_Toc224637805</vt:lpwstr>
      </vt:variant>
      <vt:variant>
        <vt:i4>1310781</vt:i4>
      </vt:variant>
      <vt:variant>
        <vt:i4>26</vt:i4>
      </vt:variant>
      <vt:variant>
        <vt:i4>0</vt:i4>
      </vt:variant>
      <vt:variant>
        <vt:i4>5</vt:i4>
      </vt:variant>
      <vt:variant>
        <vt:lpwstr/>
      </vt:variant>
      <vt:variant>
        <vt:lpwstr>_Toc224637804</vt:lpwstr>
      </vt:variant>
      <vt:variant>
        <vt:i4>1310781</vt:i4>
      </vt:variant>
      <vt:variant>
        <vt:i4>20</vt:i4>
      </vt:variant>
      <vt:variant>
        <vt:i4>0</vt:i4>
      </vt:variant>
      <vt:variant>
        <vt:i4>5</vt:i4>
      </vt:variant>
      <vt:variant>
        <vt:lpwstr/>
      </vt:variant>
      <vt:variant>
        <vt:lpwstr>_Toc224637803</vt:lpwstr>
      </vt:variant>
      <vt:variant>
        <vt:i4>1310781</vt:i4>
      </vt:variant>
      <vt:variant>
        <vt:i4>14</vt:i4>
      </vt:variant>
      <vt:variant>
        <vt:i4>0</vt:i4>
      </vt:variant>
      <vt:variant>
        <vt:i4>5</vt:i4>
      </vt:variant>
      <vt:variant>
        <vt:lpwstr/>
      </vt:variant>
      <vt:variant>
        <vt:lpwstr>_Toc224637802</vt:lpwstr>
      </vt:variant>
      <vt:variant>
        <vt:i4>1310781</vt:i4>
      </vt:variant>
      <vt:variant>
        <vt:i4>8</vt:i4>
      </vt:variant>
      <vt:variant>
        <vt:i4>0</vt:i4>
      </vt:variant>
      <vt:variant>
        <vt:i4>5</vt:i4>
      </vt:variant>
      <vt:variant>
        <vt:lpwstr/>
      </vt:variant>
      <vt:variant>
        <vt:lpwstr>_Toc224637801</vt:lpwstr>
      </vt:variant>
      <vt:variant>
        <vt:i4>1310781</vt:i4>
      </vt:variant>
      <vt:variant>
        <vt:i4>2</vt:i4>
      </vt:variant>
      <vt:variant>
        <vt:i4>0</vt:i4>
      </vt:variant>
      <vt:variant>
        <vt:i4>5</vt:i4>
      </vt:variant>
      <vt:variant>
        <vt:lpwstr/>
      </vt:variant>
      <vt:variant>
        <vt:lpwstr>_Toc224637800</vt:lpwstr>
      </vt:variant>
      <vt:variant>
        <vt:i4>4587557</vt:i4>
      </vt:variant>
      <vt:variant>
        <vt:i4>99</vt:i4>
      </vt:variant>
      <vt:variant>
        <vt:i4>0</vt:i4>
      </vt:variant>
      <vt:variant>
        <vt:i4>5</vt:i4>
      </vt:variant>
      <vt:variant>
        <vt:lpwstr>mailto:Katharina.Murphy@dinmedia.de</vt:lpwstr>
      </vt:variant>
      <vt:variant>
        <vt:lpwstr/>
      </vt:variant>
      <vt:variant>
        <vt:i4>1179753</vt:i4>
      </vt:variant>
      <vt:variant>
        <vt:i4>96</vt:i4>
      </vt:variant>
      <vt:variant>
        <vt:i4>0</vt:i4>
      </vt:variant>
      <vt:variant>
        <vt:i4>5</vt:i4>
      </vt:variant>
      <vt:variant>
        <vt:lpwstr>mailto:Anna.Trawnitschek@dinmedia.de</vt:lpwstr>
      </vt:variant>
      <vt:variant>
        <vt:lpwstr/>
      </vt:variant>
      <vt:variant>
        <vt:i4>7012437</vt:i4>
      </vt:variant>
      <vt:variant>
        <vt:i4>93</vt:i4>
      </vt:variant>
      <vt:variant>
        <vt:i4>0</vt:i4>
      </vt:variant>
      <vt:variant>
        <vt:i4>5</vt:i4>
      </vt:variant>
      <vt:variant>
        <vt:lpwstr>mailto:Emanuel-Adriano.Glitscher@din.de</vt:lpwstr>
      </vt:variant>
      <vt:variant>
        <vt:lpwstr/>
      </vt:variant>
      <vt:variant>
        <vt:i4>4784244</vt:i4>
      </vt:variant>
      <vt:variant>
        <vt:i4>90</vt:i4>
      </vt:variant>
      <vt:variant>
        <vt:i4>0</vt:i4>
      </vt:variant>
      <vt:variant>
        <vt:i4>5</vt:i4>
      </vt:variant>
      <vt:variant>
        <vt:lpwstr>mailto:jennifer-helen.brown@dinmedia.de</vt:lpwstr>
      </vt:variant>
      <vt:variant>
        <vt:lpwstr/>
      </vt:variant>
      <vt:variant>
        <vt:i4>1179753</vt:i4>
      </vt:variant>
      <vt:variant>
        <vt:i4>87</vt:i4>
      </vt:variant>
      <vt:variant>
        <vt:i4>0</vt:i4>
      </vt:variant>
      <vt:variant>
        <vt:i4>5</vt:i4>
      </vt:variant>
      <vt:variant>
        <vt:lpwstr>mailto:Anna.Trawnitschek@dinmedia.de</vt:lpwstr>
      </vt:variant>
      <vt:variant>
        <vt:lpwstr/>
      </vt:variant>
      <vt:variant>
        <vt:i4>4784244</vt:i4>
      </vt:variant>
      <vt:variant>
        <vt:i4>84</vt:i4>
      </vt:variant>
      <vt:variant>
        <vt:i4>0</vt:i4>
      </vt:variant>
      <vt:variant>
        <vt:i4>5</vt:i4>
      </vt:variant>
      <vt:variant>
        <vt:lpwstr>mailto:jennifer-helen.brown@dinmedia.de</vt:lpwstr>
      </vt:variant>
      <vt:variant>
        <vt:lpwstr/>
      </vt:variant>
      <vt:variant>
        <vt:i4>1179753</vt:i4>
      </vt:variant>
      <vt:variant>
        <vt:i4>81</vt:i4>
      </vt:variant>
      <vt:variant>
        <vt:i4>0</vt:i4>
      </vt:variant>
      <vt:variant>
        <vt:i4>5</vt:i4>
      </vt:variant>
      <vt:variant>
        <vt:lpwstr>mailto:Anna.Trawnitschek@dinmedia.de</vt:lpwstr>
      </vt:variant>
      <vt:variant>
        <vt:lpwstr/>
      </vt:variant>
      <vt:variant>
        <vt:i4>4587557</vt:i4>
      </vt:variant>
      <vt:variant>
        <vt:i4>78</vt:i4>
      </vt:variant>
      <vt:variant>
        <vt:i4>0</vt:i4>
      </vt:variant>
      <vt:variant>
        <vt:i4>5</vt:i4>
      </vt:variant>
      <vt:variant>
        <vt:lpwstr>mailto:Katharina.Murphy@dinmedia.de</vt:lpwstr>
      </vt:variant>
      <vt:variant>
        <vt:lpwstr/>
      </vt:variant>
      <vt:variant>
        <vt:i4>4587557</vt:i4>
      </vt:variant>
      <vt:variant>
        <vt:i4>75</vt:i4>
      </vt:variant>
      <vt:variant>
        <vt:i4>0</vt:i4>
      </vt:variant>
      <vt:variant>
        <vt:i4>5</vt:i4>
      </vt:variant>
      <vt:variant>
        <vt:lpwstr>mailto:Katharina.Murphy@dinmedia.de</vt:lpwstr>
      </vt:variant>
      <vt:variant>
        <vt:lpwstr/>
      </vt:variant>
      <vt:variant>
        <vt:i4>1179753</vt:i4>
      </vt:variant>
      <vt:variant>
        <vt:i4>72</vt:i4>
      </vt:variant>
      <vt:variant>
        <vt:i4>0</vt:i4>
      </vt:variant>
      <vt:variant>
        <vt:i4>5</vt:i4>
      </vt:variant>
      <vt:variant>
        <vt:lpwstr>mailto:Anna.Trawnitschek@dinmedia.de</vt:lpwstr>
      </vt:variant>
      <vt:variant>
        <vt:lpwstr/>
      </vt:variant>
      <vt:variant>
        <vt:i4>1638516</vt:i4>
      </vt:variant>
      <vt:variant>
        <vt:i4>69</vt:i4>
      </vt:variant>
      <vt:variant>
        <vt:i4>0</vt:i4>
      </vt:variant>
      <vt:variant>
        <vt:i4>5</vt:i4>
      </vt:variant>
      <vt:variant>
        <vt:lpwstr>mailto:Joerg.Megow@din.de</vt:lpwstr>
      </vt:variant>
      <vt:variant>
        <vt:lpwstr/>
      </vt:variant>
      <vt:variant>
        <vt:i4>1638516</vt:i4>
      </vt:variant>
      <vt:variant>
        <vt:i4>66</vt:i4>
      </vt:variant>
      <vt:variant>
        <vt:i4>0</vt:i4>
      </vt:variant>
      <vt:variant>
        <vt:i4>5</vt:i4>
      </vt:variant>
      <vt:variant>
        <vt:lpwstr>mailto:Joerg.Megow@din.de</vt:lpwstr>
      </vt:variant>
      <vt:variant>
        <vt:lpwstr/>
      </vt:variant>
      <vt:variant>
        <vt:i4>1179753</vt:i4>
      </vt:variant>
      <vt:variant>
        <vt:i4>63</vt:i4>
      </vt:variant>
      <vt:variant>
        <vt:i4>0</vt:i4>
      </vt:variant>
      <vt:variant>
        <vt:i4>5</vt:i4>
      </vt:variant>
      <vt:variant>
        <vt:lpwstr>mailto:Anna.Trawnitschek@dinmedia.de</vt:lpwstr>
      </vt:variant>
      <vt:variant>
        <vt:lpwstr/>
      </vt:variant>
      <vt:variant>
        <vt:i4>4587557</vt:i4>
      </vt:variant>
      <vt:variant>
        <vt:i4>60</vt:i4>
      </vt:variant>
      <vt:variant>
        <vt:i4>0</vt:i4>
      </vt:variant>
      <vt:variant>
        <vt:i4>5</vt:i4>
      </vt:variant>
      <vt:variant>
        <vt:lpwstr>mailto:Katharina.Murphy@dinmedia.de</vt:lpwstr>
      </vt:variant>
      <vt:variant>
        <vt:lpwstr/>
      </vt:variant>
      <vt:variant>
        <vt:i4>7012437</vt:i4>
      </vt:variant>
      <vt:variant>
        <vt:i4>57</vt:i4>
      </vt:variant>
      <vt:variant>
        <vt:i4>0</vt:i4>
      </vt:variant>
      <vt:variant>
        <vt:i4>5</vt:i4>
      </vt:variant>
      <vt:variant>
        <vt:lpwstr>mailto:Emanuel-Adriano.Glitscher@din.de</vt:lpwstr>
      </vt:variant>
      <vt:variant>
        <vt:lpwstr/>
      </vt:variant>
      <vt:variant>
        <vt:i4>1638516</vt:i4>
      </vt:variant>
      <vt:variant>
        <vt:i4>54</vt:i4>
      </vt:variant>
      <vt:variant>
        <vt:i4>0</vt:i4>
      </vt:variant>
      <vt:variant>
        <vt:i4>5</vt:i4>
      </vt:variant>
      <vt:variant>
        <vt:lpwstr>mailto:Joerg.Megow@din.de</vt:lpwstr>
      </vt:variant>
      <vt:variant>
        <vt:lpwstr/>
      </vt:variant>
      <vt:variant>
        <vt:i4>4784244</vt:i4>
      </vt:variant>
      <vt:variant>
        <vt:i4>51</vt:i4>
      </vt:variant>
      <vt:variant>
        <vt:i4>0</vt:i4>
      </vt:variant>
      <vt:variant>
        <vt:i4>5</vt:i4>
      </vt:variant>
      <vt:variant>
        <vt:lpwstr>mailto:jennifer-helen.brown@dinmedia.de</vt:lpwstr>
      </vt:variant>
      <vt:variant>
        <vt:lpwstr/>
      </vt:variant>
      <vt:variant>
        <vt:i4>1179753</vt:i4>
      </vt:variant>
      <vt:variant>
        <vt:i4>48</vt:i4>
      </vt:variant>
      <vt:variant>
        <vt:i4>0</vt:i4>
      </vt:variant>
      <vt:variant>
        <vt:i4>5</vt:i4>
      </vt:variant>
      <vt:variant>
        <vt:lpwstr>mailto:Anna.Trawnitschek@dinmedia.de</vt:lpwstr>
      </vt:variant>
      <vt:variant>
        <vt:lpwstr/>
      </vt:variant>
      <vt:variant>
        <vt:i4>4784244</vt:i4>
      </vt:variant>
      <vt:variant>
        <vt:i4>45</vt:i4>
      </vt:variant>
      <vt:variant>
        <vt:i4>0</vt:i4>
      </vt:variant>
      <vt:variant>
        <vt:i4>5</vt:i4>
      </vt:variant>
      <vt:variant>
        <vt:lpwstr>mailto:jennifer-helen.brown@dinmedia.de</vt:lpwstr>
      </vt:variant>
      <vt:variant>
        <vt:lpwstr/>
      </vt:variant>
      <vt:variant>
        <vt:i4>1179753</vt:i4>
      </vt:variant>
      <vt:variant>
        <vt:i4>42</vt:i4>
      </vt:variant>
      <vt:variant>
        <vt:i4>0</vt:i4>
      </vt:variant>
      <vt:variant>
        <vt:i4>5</vt:i4>
      </vt:variant>
      <vt:variant>
        <vt:lpwstr>mailto:Anna.Trawnitschek@dinmedia.de</vt:lpwstr>
      </vt:variant>
      <vt:variant>
        <vt:lpwstr/>
      </vt:variant>
      <vt:variant>
        <vt:i4>4587557</vt:i4>
      </vt:variant>
      <vt:variant>
        <vt:i4>39</vt:i4>
      </vt:variant>
      <vt:variant>
        <vt:i4>0</vt:i4>
      </vt:variant>
      <vt:variant>
        <vt:i4>5</vt:i4>
      </vt:variant>
      <vt:variant>
        <vt:lpwstr>mailto:Katharina.Murphy@dinmedia.de</vt:lpwstr>
      </vt:variant>
      <vt:variant>
        <vt:lpwstr/>
      </vt:variant>
      <vt:variant>
        <vt:i4>4784244</vt:i4>
      </vt:variant>
      <vt:variant>
        <vt:i4>36</vt:i4>
      </vt:variant>
      <vt:variant>
        <vt:i4>0</vt:i4>
      </vt:variant>
      <vt:variant>
        <vt:i4>5</vt:i4>
      </vt:variant>
      <vt:variant>
        <vt:lpwstr>mailto:jennifer-helen.brown@dinmedia.de</vt:lpwstr>
      </vt:variant>
      <vt:variant>
        <vt:lpwstr/>
      </vt:variant>
      <vt:variant>
        <vt:i4>1179753</vt:i4>
      </vt:variant>
      <vt:variant>
        <vt:i4>33</vt:i4>
      </vt:variant>
      <vt:variant>
        <vt:i4>0</vt:i4>
      </vt:variant>
      <vt:variant>
        <vt:i4>5</vt:i4>
      </vt:variant>
      <vt:variant>
        <vt:lpwstr>mailto:Anna.Trawnitschek@dinmedia.de</vt:lpwstr>
      </vt:variant>
      <vt:variant>
        <vt:lpwstr/>
      </vt:variant>
      <vt:variant>
        <vt:i4>7012437</vt:i4>
      </vt:variant>
      <vt:variant>
        <vt:i4>30</vt:i4>
      </vt:variant>
      <vt:variant>
        <vt:i4>0</vt:i4>
      </vt:variant>
      <vt:variant>
        <vt:i4>5</vt:i4>
      </vt:variant>
      <vt:variant>
        <vt:lpwstr>mailto:Emanuel-Adriano.Glitscher@din.de</vt:lpwstr>
      </vt:variant>
      <vt:variant>
        <vt:lpwstr/>
      </vt:variant>
      <vt:variant>
        <vt:i4>7012437</vt:i4>
      </vt:variant>
      <vt:variant>
        <vt:i4>27</vt:i4>
      </vt:variant>
      <vt:variant>
        <vt:i4>0</vt:i4>
      </vt:variant>
      <vt:variant>
        <vt:i4>5</vt:i4>
      </vt:variant>
      <vt:variant>
        <vt:lpwstr>mailto:Emanuel-Adriano.Glitscher@din.de</vt:lpwstr>
      </vt:variant>
      <vt:variant>
        <vt:lpwstr/>
      </vt:variant>
      <vt:variant>
        <vt:i4>4784244</vt:i4>
      </vt:variant>
      <vt:variant>
        <vt:i4>24</vt:i4>
      </vt:variant>
      <vt:variant>
        <vt:i4>0</vt:i4>
      </vt:variant>
      <vt:variant>
        <vt:i4>5</vt:i4>
      </vt:variant>
      <vt:variant>
        <vt:lpwstr>mailto:jennifer-helen.brown@dinmedia.de</vt:lpwstr>
      </vt:variant>
      <vt:variant>
        <vt:lpwstr/>
      </vt:variant>
      <vt:variant>
        <vt:i4>1179753</vt:i4>
      </vt:variant>
      <vt:variant>
        <vt:i4>21</vt:i4>
      </vt:variant>
      <vt:variant>
        <vt:i4>0</vt:i4>
      </vt:variant>
      <vt:variant>
        <vt:i4>5</vt:i4>
      </vt:variant>
      <vt:variant>
        <vt:lpwstr>mailto:Anna.Trawnitschek@dinmedia.de</vt:lpwstr>
      </vt:variant>
      <vt:variant>
        <vt:lpwstr/>
      </vt:variant>
      <vt:variant>
        <vt:i4>4587557</vt:i4>
      </vt:variant>
      <vt:variant>
        <vt:i4>18</vt:i4>
      </vt:variant>
      <vt:variant>
        <vt:i4>0</vt:i4>
      </vt:variant>
      <vt:variant>
        <vt:i4>5</vt:i4>
      </vt:variant>
      <vt:variant>
        <vt:lpwstr>mailto:Katharina.Murphy@dinmedia.de</vt:lpwstr>
      </vt:variant>
      <vt:variant>
        <vt:lpwstr/>
      </vt:variant>
      <vt:variant>
        <vt:i4>4587557</vt:i4>
      </vt:variant>
      <vt:variant>
        <vt:i4>15</vt:i4>
      </vt:variant>
      <vt:variant>
        <vt:i4>0</vt:i4>
      </vt:variant>
      <vt:variant>
        <vt:i4>5</vt:i4>
      </vt:variant>
      <vt:variant>
        <vt:lpwstr>mailto:Katharina.Murphy@dinmedia.de</vt:lpwstr>
      </vt:variant>
      <vt:variant>
        <vt:lpwstr/>
      </vt:variant>
      <vt:variant>
        <vt:i4>1179753</vt:i4>
      </vt:variant>
      <vt:variant>
        <vt:i4>12</vt:i4>
      </vt:variant>
      <vt:variant>
        <vt:i4>0</vt:i4>
      </vt:variant>
      <vt:variant>
        <vt:i4>5</vt:i4>
      </vt:variant>
      <vt:variant>
        <vt:lpwstr>mailto:Anna.Trawnitschek@dinmedia.de</vt:lpwstr>
      </vt:variant>
      <vt:variant>
        <vt:lpwstr/>
      </vt:variant>
      <vt:variant>
        <vt:i4>7012437</vt:i4>
      </vt:variant>
      <vt:variant>
        <vt:i4>9</vt:i4>
      </vt:variant>
      <vt:variant>
        <vt:i4>0</vt:i4>
      </vt:variant>
      <vt:variant>
        <vt:i4>5</vt:i4>
      </vt:variant>
      <vt:variant>
        <vt:lpwstr>mailto:Emanuel-Adriano.Glitscher@din.de</vt:lpwstr>
      </vt:variant>
      <vt:variant>
        <vt:lpwstr/>
      </vt:variant>
      <vt:variant>
        <vt:i4>1638516</vt:i4>
      </vt:variant>
      <vt:variant>
        <vt:i4>6</vt:i4>
      </vt:variant>
      <vt:variant>
        <vt:i4>0</vt:i4>
      </vt:variant>
      <vt:variant>
        <vt:i4>5</vt:i4>
      </vt:variant>
      <vt:variant>
        <vt:lpwstr>mailto:Joerg.Megow@din.de</vt:lpwstr>
      </vt:variant>
      <vt:variant>
        <vt:lpwstr/>
      </vt:variant>
      <vt:variant>
        <vt:i4>1638516</vt:i4>
      </vt:variant>
      <vt:variant>
        <vt:i4>3</vt:i4>
      </vt:variant>
      <vt:variant>
        <vt:i4>0</vt:i4>
      </vt:variant>
      <vt:variant>
        <vt:i4>5</vt:i4>
      </vt:variant>
      <vt:variant>
        <vt:lpwstr>mailto:Joerg.Megow@din.de</vt:lpwstr>
      </vt:variant>
      <vt:variant>
        <vt:lpwstr/>
      </vt:variant>
      <vt:variant>
        <vt:i4>1638516</vt:i4>
      </vt:variant>
      <vt:variant>
        <vt:i4>0</vt:i4>
      </vt:variant>
      <vt:variant>
        <vt:i4>0</vt:i4>
      </vt:variant>
      <vt:variant>
        <vt:i4>5</vt:i4>
      </vt:variant>
      <vt:variant>
        <vt:lpwstr>mailto:Joerg.Megow@din.de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Elysia Booth</dc:creator>
  <cp:keywords/>
  <cp:lastModifiedBy>Druck, Carsten</cp:lastModifiedBy>
  <cp:revision>3</cp:revision>
  <cp:lastPrinted>2025-05-13T08:31:00Z</cp:lastPrinted>
  <dcterms:created xsi:type="dcterms:W3CDTF">2026-03-31T14:14:00Z</dcterms:created>
  <dcterms:modified xsi:type="dcterms:W3CDTF">2026-03-31T14:19:00Z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TemplateUrl">
    <vt:lpwstr/>
  </property>
  <property fmtid="{D5CDD505-2E9C-101B-9397-08002B2CF9AE}" pid="4" name="xd_Signature">
    <vt:bool>false</vt:bool>
  </property>
  <property fmtid="{D5CDD505-2E9C-101B-9397-08002B2CF9AE}" pid="5" name="xd_ProgID">
    <vt:lpwstr/>
  </property>
  <property fmtid="{D5CDD505-2E9C-101B-9397-08002B2CF9AE}" pid="6" name="ContentTypeId">
    <vt:lpwstr>0x01010073A9ED15F4F46E46BD65477E46BAC234</vt:lpwstr>
  </property>
  <property fmtid="{D5CDD505-2E9C-101B-9397-08002B2CF9AE}" pid="7" name="ClassificationContentMarkingFooterShapeIds">
    <vt:lpwstr>6c18616d,2e9ab72,3a74fee6,77642a5b,1e73a496,11741bb6</vt:lpwstr>
  </property>
  <property fmtid="{D5CDD505-2E9C-101B-9397-08002B2CF9AE}" pid="8" name="ClassificationContentMarkingFooterFontProps">
    <vt:lpwstr>#000000,10,Arial</vt:lpwstr>
  </property>
  <property fmtid="{D5CDD505-2E9C-101B-9397-08002B2CF9AE}" pid="9" name="ClassificationContentMarkingFooterText">
    <vt:lpwstr>Internal</vt:lpwstr>
  </property>
  <property fmtid="{D5CDD505-2E9C-101B-9397-08002B2CF9AE}" pid="10" name="MediaServiceImageTags">
    <vt:lpwstr/>
  </property>
  <property fmtid="{D5CDD505-2E9C-101B-9397-08002B2CF9AE}" pid="11" name="Order">
    <vt:r8>116400</vt:r8>
  </property>
  <property fmtid="{D5CDD505-2E9C-101B-9397-08002B2CF9AE}" pid="12" name="ComplianceAssetId">
    <vt:lpwstr/>
  </property>
  <property fmtid="{D5CDD505-2E9C-101B-9397-08002B2CF9AE}" pid="13" name="_ExtendedDescription">
    <vt:lpwstr/>
  </property>
  <property fmtid="{D5CDD505-2E9C-101B-9397-08002B2CF9AE}" pid="14" name="TriggerFlowInfo">
    <vt:lpwstr/>
  </property>
  <property fmtid="{D5CDD505-2E9C-101B-9397-08002B2CF9AE}" pid="15" name="docLang">
    <vt:lpwstr>en</vt:lpwstr>
  </property>
</Properties>
</file>